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BD581C" w14:textId="48192163" w:rsidR="00526C85" w:rsidRDefault="001617DA">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#112bis-e</w:t>
      </w:r>
      <w:r>
        <w:rPr>
          <w:rFonts w:ascii="Arial" w:hAnsi="Arial" w:cs="Arial"/>
          <w:b/>
          <w:bCs/>
          <w:sz w:val="28"/>
        </w:rPr>
        <w:tab/>
      </w:r>
      <w:r>
        <w:rPr>
          <w:rFonts w:ascii="Arial" w:hAnsi="Arial" w:cs="Arial"/>
          <w:b/>
          <w:bCs/>
          <w:sz w:val="28"/>
        </w:rPr>
        <w:tab/>
      </w:r>
      <w:r>
        <w:rPr>
          <w:rFonts w:ascii="Arial" w:hAnsi="Arial" w:cs="Arial"/>
          <w:b/>
          <w:bCs/>
          <w:sz w:val="28"/>
        </w:rPr>
        <w:tab/>
        <w:t>R1-</w:t>
      </w:r>
      <w:r>
        <w:t xml:space="preserve"> </w:t>
      </w:r>
      <w:r>
        <w:rPr>
          <w:rFonts w:ascii="Arial" w:hAnsi="Arial" w:cs="Arial"/>
          <w:b/>
          <w:bCs/>
          <w:sz w:val="28"/>
        </w:rPr>
        <w:t>230</w:t>
      </w:r>
      <w:r w:rsidR="0045754D">
        <w:rPr>
          <w:rFonts w:ascii="Arial" w:hAnsi="Arial" w:cs="Arial"/>
          <w:b/>
          <w:bCs/>
          <w:sz w:val="28"/>
        </w:rPr>
        <w:t>403</w:t>
      </w:r>
      <w:r w:rsidR="009C5E92">
        <w:rPr>
          <w:rFonts w:ascii="Arial" w:hAnsi="Arial" w:cs="Arial"/>
          <w:b/>
          <w:bCs/>
          <w:sz w:val="28"/>
        </w:rPr>
        <w:t>3</w:t>
      </w:r>
    </w:p>
    <w:p w14:paraId="61E9D3AE" w14:textId="77777777" w:rsidR="00526C85" w:rsidRDefault="001617D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 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626AAC2D" w14:textId="77777777" w:rsidR="00526C85" w:rsidRDefault="00526C85">
      <w:pPr>
        <w:tabs>
          <w:tab w:val="left" w:pos="1985"/>
          <w:tab w:val="left" w:pos="2835"/>
          <w:tab w:val="right" w:pos="9072"/>
          <w:tab w:val="right" w:pos="10206"/>
        </w:tabs>
        <w:rPr>
          <w:rFonts w:ascii="Arial" w:hAnsi="Arial" w:cs="Arial"/>
          <w:b/>
          <w:bCs/>
          <w:sz w:val="28"/>
        </w:rPr>
      </w:pPr>
    </w:p>
    <w:p w14:paraId="315C1EC1" w14:textId="77777777" w:rsidR="00526C85" w:rsidRDefault="001617DA">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361494E0"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4EA02925" w14:textId="0722BAE5" w:rsidR="00526C85" w:rsidRDefault="001617DA">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r>
        <w:rPr>
          <w:rFonts w:ascii="Arial" w:hAnsi="Arial" w:cs="Arial"/>
          <w:b/>
          <w:bCs/>
          <w:sz w:val="22"/>
        </w:rPr>
        <w:t>Summary #</w:t>
      </w:r>
      <w:r w:rsidR="00844800">
        <w:rPr>
          <w:rFonts w:ascii="Arial" w:hAnsi="Arial" w:cs="Arial"/>
          <w:b/>
          <w:bCs/>
          <w:sz w:val="22"/>
        </w:rPr>
        <w:t>2</w:t>
      </w:r>
      <w:r>
        <w:rPr>
          <w:rFonts w:ascii="Arial" w:hAnsi="Arial" w:cs="Arial"/>
          <w:b/>
          <w:bCs/>
          <w:sz w:val="22"/>
        </w:rPr>
        <w:t xml:space="preserve"> of potential enhancement on dynamic/flexible TDD</w:t>
      </w:r>
    </w:p>
    <w:p w14:paraId="71574D20"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3D36B8EA" w14:textId="77777777" w:rsidR="00526C85" w:rsidRDefault="00526C85">
      <w:pPr>
        <w:pBdr>
          <w:bottom w:val="single" w:sz="4" w:space="1" w:color="000000"/>
        </w:pBdr>
      </w:pPr>
    </w:p>
    <w:p w14:paraId="7760BF3F" w14:textId="77777777" w:rsidR="00526C85" w:rsidRDefault="001617DA">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5595D6B6" w14:textId="77777777" w:rsidR="00526C85" w:rsidRDefault="001617DA">
      <w:pPr>
        <w:rPr>
          <w:rFonts w:eastAsia="SimSun"/>
        </w:rPr>
      </w:pPr>
      <w:r>
        <w:rPr>
          <w:rFonts w:eastAsiaTheme="minorEastAsia"/>
          <w:lang w:val="en-GB" w:eastAsia="ko-KR"/>
        </w:rPr>
        <w:t xml:space="preserve">In this documentation, proposals based on the technical documentation submitted in RAN1#112-bis-e and the discussion on the potential enhancement of dynamic/flexible TDD are summarized. </w:t>
      </w:r>
    </w:p>
    <w:p w14:paraId="705AE3A6" w14:textId="77777777" w:rsidR="00526C85" w:rsidRDefault="00526C85">
      <w:pPr>
        <w:rPr>
          <w:rFonts w:eastAsia="SimSun"/>
        </w:rPr>
      </w:pPr>
    </w:p>
    <w:p w14:paraId="69DC47D8" w14:textId="77777777" w:rsidR="00526C85" w:rsidRDefault="001617DA">
      <w:pPr>
        <w:pStyle w:val="1"/>
        <w:numPr>
          <w:ilvl w:val="0"/>
          <w:numId w:val="3"/>
        </w:numPr>
      </w:pPr>
      <w:r>
        <w:rPr>
          <w:lang w:eastAsia="ko-KR"/>
        </w:rPr>
        <w:t>Moderato</w:t>
      </w:r>
      <w:bookmarkStart w:id="2" w:name="_GoBack"/>
      <w:bookmarkEnd w:id="2"/>
      <w:r>
        <w:rPr>
          <w:lang w:eastAsia="ko-KR"/>
        </w:rPr>
        <w:t xml:space="preserve">r </w:t>
      </w:r>
      <w:r>
        <w:t>Proposals for On-line discussion</w:t>
      </w:r>
    </w:p>
    <w:p w14:paraId="42BD2314" w14:textId="77777777" w:rsidR="00526C85" w:rsidRDefault="001617DA">
      <w:pPr>
        <w:pStyle w:val="2"/>
        <w:numPr>
          <w:ilvl w:val="1"/>
          <w:numId w:val="3"/>
        </w:numPr>
        <w:ind w:left="578" w:hanging="578"/>
      </w:pPr>
      <w:r>
        <w:t>Tuesday</w:t>
      </w:r>
    </w:p>
    <w:p w14:paraId="6CF78889" w14:textId="77777777" w:rsidR="00526C85" w:rsidRDefault="00526C85">
      <w:pPr>
        <w:rPr>
          <w:rFonts w:eastAsia="SimSun"/>
        </w:rPr>
      </w:pPr>
    </w:p>
    <w:p w14:paraId="6F3DDA8A" w14:textId="77777777" w:rsidR="00526C85" w:rsidRDefault="001617DA">
      <w:pPr>
        <w:rPr>
          <w:rFonts w:eastAsia="SimSun"/>
          <w:b/>
          <w:sz w:val="24"/>
          <w:szCs w:val="24"/>
          <w:u w:val="single"/>
          <w:lang w:val="en-GB"/>
        </w:rPr>
      </w:pPr>
      <w:r>
        <w:rPr>
          <w:rFonts w:eastAsia="SimSun"/>
          <w:b/>
          <w:sz w:val="24"/>
          <w:szCs w:val="24"/>
          <w:u w:val="single"/>
        </w:rPr>
        <w:t>gNB-to-gNB inter-cell co-channel interference</w:t>
      </w:r>
    </w:p>
    <w:p w14:paraId="32F5DA31" w14:textId="77777777" w:rsidR="00526C85" w:rsidRDefault="00526C85">
      <w:pPr>
        <w:rPr>
          <w:rFonts w:eastAsia="SimSun"/>
          <w:lang w:val="en-GB"/>
        </w:rPr>
      </w:pPr>
    </w:p>
    <w:p w14:paraId="1CC05F99" w14:textId="77777777" w:rsidR="00526C85" w:rsidRDefault="001617DA">
      <w:pPr>
        <w:rPr>
          <w:rFonts w:eastAsia="SimSun"/>
          <w:lang w:val="en-GB"/>
        </w:rPr>
      </w:pPr>
      <w:r>
        <w:rPr>
          <w:rFonts w:eastAsia="SimSun"/>
          <w:highlight w:val="yellow"/>
          <w:lang w:val="en-GB"/>
        </w:rPr>
        <w:t>1.1. gNB-to-gNB co-channel CLI measurement for gNB-to-gNB CLI handling</w:t>
      </w:r>
      <w:r>
        <w:rPr>
          <w:rFonts w:eastAsia="SimSun"/>
          <w:lang w:val="en-GB"/>
        </w:rPr>
        <w:t xml:space="preserve"> </w:t>
      </w:r>
    </w:p>
    <w:p w14:paraId="1B20233C" w14:textId="77777777" w:rsidR="00365EE0" w:rsidRDefault="00365EE0" w:rsidP="00365EE0">
      <w:pPr>
        <w:pStyle w:val="Proposal2"/>
        <w:ind w:left="864" w:hanging="864"/>
        <w:rPr>
          <w:rFonts w:eastAsia="Yu Mincho"/>
        </w:rPr>
      </w:pPr>
      <w:r>
        <w:rPr>
          <w:rFonts w:eastAsia="Yu Mincho"/>
          <w:highlight w:val="cyan"/>
        </w:rPr>
        <w:t xml:space="preserve">Moderator Proposal #11-1 </w:t>
      </w:r>
      <w:r>
        <w:rPr>
          <w:rFonts w:eastAsia="Yu Mincho"/>
        </w:rPr>
        <w:t xml:space="preserve"> (2)</w:t>
      </w:r>
    </w:p>
    <w:p w14:paraId="3AF4868B"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51DA62DA"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420F35AA"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5C8A86E2" w14:textId="77777777" w:rsidR="00365EE0" w:rsidRDefault="00365EE0" w:rsidP="00365EE0">
      <w:pPr>
        <w:rPr>
          <w:rFonts w:eastAsia="맑은 고딕" w:cs="Times New Roman"/>
          <w:kern w:val="0"/>
          <w:szCs w:val="20"/>
          <w:lang w:val="en-GB" w:eastAsia="ko-KR"/>
        </w:rPr>
      </w:pPr>
    </w:p>
    <w:p w14:paraId="49657AEC" w14:textId="77777777" w:rsidR="003E3AAA" w:rsidRDefault="003E3AAA" w:rsidP="003E3AAA">
      <w:pPr>
        <w:pStyle w:val="Proposal2"/>
        <w:ind w:left="864" w:hanging="864"/>
        <w:rPr>
          <w:rFonts w:eastAsia="Yu Mincho"/>
        </w:rPr>
      </w:pPr>
      <w:r>
        <w:rPr>
          <w:rFonts w:eastAsia="Yu Mincho"/>
          <w:highlight w:val="cyan"/>
        </w:rPr>
        <w:t>Moderator Proposal #11-2 (Performance metric)</w:t>
      </w:r>
      <w:r>
        <w:rPr>
          <w:rFonts w:eastAsia="Yu Mincho"/>
        </w:rPr>
        <w:t xml:space="preserve"> (2)</w:t>
      </w:r>
    </w:p>
    <w:p w14:paraId="55297C03" w14:textId="77777777" w:rsidR="003E3AAA" w:rsidRDefault="003E3AAA" w:rsidP="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3387557C" w14:textId="77777777" w:rsidR="003E3AAA" w:rsidRPr="003E3AAA" w:rsidRDefault="003E3AAA" w:rsidP="00365EE0">
      <w:pPr>
        <w:rPr>
          <w:rFonts w:eastAsia="맑은 고딕" w:cs="Times New Roman"/>
          <w:kern w:val="0"/>
          <w:szCs w:val="20"/>
          <w:lang w:val="en-GB" w:eastAsia="ko-KR"/>
        </w:rPr>
      </w:pPr>
    </w:p>
    <w:p w14:paraId="69E73A14" w14:textId="77777777" w:rsidR="003E3AAA" w:rsidRDefault="003E3AAA" w:rsidP="003E3AAA">
      <w:pPr>
        <w:pStyle w:val="Proposal2"/>
        <w:ind w:left="864" w:hanging="864"/>
        <w:rPr>
          <w:rFonts w:eastAsia="Yu Mincho"/>
        </w:rPr>
      </w:pPr>
      <w:r>
        <w:rPr>
          <w:rFonts w:eastAsia="Yu Mincho"/>
          <w:highlight w:val="cyan"/>
        </w:rPr>
        <w:t>Moderator Proposal #11-3 (UL rate-matching/resource muting)</w:t>
      </w:r>
      <w:r>
        <w:rPr>
          <w:rFonts w:eastAsia="Yu Mincho"/>
        </w:rPr>
        <w:t xml:space="preserve"> (1)</w:t>
      </w:r>
    </w:p>
    <w:p w14:paraId="66AC0EC5" w14:textId="77777777"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w:t>
      </w:r>
    </w:p>
    <w:p w14:paraId="71BF7EEB" w14:textId="77777777"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Following options can be studied. </w:t>
      </w:r>
    </w:p>
    <w:p w14:paraId="5A74F807"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545C0BB8"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A3A7040" w14:textId="77777777" w:rsidR="003E3AAA" w:rsidRDefault="003E3AAA" w:rsidP="003E3AAA">
      <w:pPr>
        <w:rPr>
          <w:rFonts w:eastAsia="SimSun"/>
          <w:lang w:val="en-GB"/>
        </w:rPr>
      </w:pPr>
    </w:p>
    <w:p w14:paraId="5EF1425B" w14:textId="77777777" w:rsidR="00547529" w:rsidRDefault="00547529" w:rsidP="00547529">
      <w:pPr>
        <w:pStyle w:val="Proposal2"/>
        <w:ind w:left="864" w:hanging="864"/>
        <w:rPr>
          <w:rFonts w:eastAsia="Yu Mincho"/>
        </w:rPr>
      </w:pPr>
      <w:r>
        <w:rPr>
          <w:rFonts w:eastAsia="Yu Mincho"/>
          <w:highlight w:val="cyan"/>
        </w:rPr>
        <w:t xml:space="preserve">Moderator Proposal #12-1 </w:t>
      </w:r>
      <w:r>
        <w:rPr>
          <w:rFonts w:eastAsia="Yu Mincho"/>
        </w:rPr>
        <w:t>(1)</w:t>
      </w:r>
    </w:p>
    <w:p w14:paraId="688B879B" w14:textId="77777777" w:rsidR="00547529" w:rsidRDefault="00547529" w:rsidP="00547529">
      <w:pPr>
        <w:rPr>
          <w:rFonts w:eastAsia="SimSun"/>
          <w:lang w:val="en-GB"/>
        </w:rPr>
      </w:pPr>
      <w:r>
        <w:rPr>
          <w:rFonts w:eastAsia="맑은 고딕"/>
          <w:lang w:eastAsia="ko-KR"/>
        </w:rPr>
        <w:t xml:space="preserve">For gNB-to-gNB and/or UE-to-UE co-channel CLI handling, </w:t>
      </w:r>
      <w:r w:rsidRPr="003E3AAA">
        <w:rPr>
          <w:rFonts w:eastAsia="맑은 고딕"/>
          <w:color w:val="FF0000"/>
          <w:lang w:eastAsia="ko-KR"/>
        </w:rPr>
        <w:t xml:space="preserve">exchange of </w:t>
      </w:r>
      <w:r>
        <w:rPr>
          <w:rFonts w:eastAsia="맑은 고딕"/>
          <w:lang w:eastAsia="ko-KR"/>
        </w:rPr>
        <w:t>SBFD time/frequency configuration can be</w:t>
      </w:r>
      <w:r w:rsidRPr="00547529">
        <w:rPr>
          <w:rFonts w:eastAsia="맑은 고딕"/>
          <w:color w:val="FF0000"/>
          <w:lang w:eastAsia="ko-KR"/>
        </w:rPr>
        <w:t xml:space="preserve"> an enabler.</w:t>
      </w:r>
    </w:p>
    <w:p w14:paraId="4BDE2A63" w14:textId="77777777" w:rsidR="00526C85" w:rsidRDefault="00526C85">
      <w:pPr>
        <w:rPr>
          <w:rFonts w:eastAsia="SimSun"/>
          <w:lang w:val="en-GB"/>
        </w:rPr>
      </w:pPr>
    </w:p>
    <w:p w14:paraId="250CF314" w14:textId="77777777" w:rsidR="00EE70E9" w:rsidRDefault="00EE70E9">
      <w:pPr>
        <w:rPr>
          <w:rFonts w:eastAsia="SimSun"/>
          <w:lang w:val="en-GB"/>
        </w:rPr>
      </w:pPr>
    </w:p>
    <w:p w14:paraId="7CD61B4E" w14:textId="77777777" w:rsidR="00EE70E9" w:rsidRDefault="00EE70E9" w:rsidP="00EE70E9">
      <w:pPr>
        <w:pStyle w:val="2"/>
        <w:numPr>
          <w:ilvl w:val="1"/>
          <w:numId w:val="3"/>
        </w:numPr>
      </w:pPr>
      <w:r w:rsidRPr="00EE70E9">
        <w:lastRenderedPageBreak/>
        <w:t>Thursday</w:t>
      </w:r>
    </w:p>
    <w:p w14:paraId="3CE285C2" w14:textId="77777777" w:rsidR="00EE70E9" w:rsidRDefault="00EE70E9" w:rsidP="00EE70E9">
      <w:pPr>
        <w:rPr>
          <w:rFonts w:eastAsia="SimSun"/>
        </w:rPr>
      </w:pPr>
    </w:p>
    <w:p w14:paraId="59323838" w14:textId="77777777" w:rsidR="00EE70E9" w:rsidRDefault="00EE70E9" w:rsidP="00EE70E9">
      <w:pPr>
        <w:rPr>
          <w:rFonts w:eastAsia="SimSun"/>
          <w:b/>
          <w:sz w:val="24"/>
          <w:szCs w:val="24"/>
          <w:u w:val="single"/>
          <w:lang w:val="en-GB"/>
        </w:rPr>
      </w:pPr>
      <w:r>
        <w:rPr>
          <w:rFonts w:eastAsia="SimSun"/>
          <w:b/>
          <w:sz w:val="24"/>
          <w:szCs w:val="24"/>
          <w:u w:val="single"/>
        </w:rPr>
        <w:t>gNB-to-gNB inter-cell co-channel interference</w:t>
      </w:r>
    </w:p>
    <w:p w14:paraId="6ECBDBFA" w14:textId="77777777" w:rsidR="0034498D" w:rsidRDefault="0034498D" w:rsidP="0034498D">
      <w:pPr>
        <w:pStyle w:val="Proposal2"/>
        <w:ind w:left="864" w:hanging="864"/>
        <w:rPr>
          <w:rFonts w:eastAsia="Yu Mincho"/>
        </w:rPr>
      </w:pPr>
      <w:r>
        <w:rPr>
          <w:rFonts w:eastAsia="Yu Mincho"/>
          <w:highlight w:val="cyan"/>
        </w:rPr>
        <w:t>Moderator Proposal #11-4 (Measurement resource for RSRP measurement and RSSI measurement)</w:t>
      </w:r>
      <w:r>
        <w:rPr>
          <w:rFonts w:eastAsia="Yu Mincho"/>
        </w:rPr>
        <w:t xml:space="preserve"> : new (2)</w:t>
      </w:r>
    </w:p>
    <w:p w14:paraId="1DC30294" w14:textId="77777777" w:rsidR="0034498D" w:rsidRPr="00B15529" w:rsidRDefault="0034498D" w:rsidP="0034498D">
      <w:pPr>
        <w:rPr>
          <w:rFonts w:eastAsia="맑은 고딕"/>
          <w:szCs w:val="20"/>
          <w:lang w:eastAsia="ko-KR"/>
        </w:rPr>
      </w:pPr>
      <w:r w:rsidRPr="00B15529">
        <w:rPr>
          <w:rFonts w:eastAsia="맑은 고딕" w:cs="Times New Roman"/>
          <w:kern w:val="0"/>
          <w:szCs w:val="20"/>
          <w:lang w:val="en-GB" w:eastAsia="ko-KR"/>
        </w:rPr>
        <w:t xml:space="preserve">For gNB-to-gNB co-channel CLI measurement, </w:t>
      </w:r>
    </w:p>
    <w:p w14:paraId="5D46ABE0" w14:textId="77777777" w:rsidR="0034498D" w:rsidRPr="00B15529" w:rsidRDefault="0034498D" w:rsidP="0034498D">
      <w:pPr>
        <w:pStyle w:val="afc"/>
        <w:numPr>
          <w:ilvl w:val="0"/>
          <w:numId w:val="96"/>
        </w:numPr>
        <w:rPr>
          <w:rFonts w:eastAsia="맑은 고딕"/>
          <w:szCs w:val="20"/>
          <w:lang w:eastAsia="ko-KR"/>
        </w:rPr>
      </w:pPr>
      <w:r w:rsidRPr="00B15529">
        <w:rPr>
          <w:rFonts w:eastAsia="맑은 고딕"/>
          <w:szCs w:val="20"/>
          <w:lang w:eastAsia="ko-KR"/>
        </w:rPr>
        <w:t>At least periodic NZP CSI-RS/SSB can be used for RSRP measurement</w:t>
      </w:r>
    </w:p>
    <w:p w14:paraId="7B3C8E7B" w14:textId="77777777" w:rsidR="0034498D" w:rsidRPr="00324B70" w:rsidRDefault="0034498D" w:rsidP="0034498D">
      <w:pPr>
        <w:pStyle w:val="afc"/>
        <w:numPr>
          <w:ilvl w:val="0"/>
          <w:numId w:val="96"/>
        </w:numPr>
        <w:rPr>
          <w:rFonts w:eastAsia="SimSun"/>
          <w:lang w:val="en-GB"/>
        </w:rPr>
      </w:pPr>
      <w:r>
        <w:rPr>
          <w:rFonts w:eastAsiaTheme="minorEastAsia"/>
          <w:lang w:val="en-GB" w:eastAsia="ko-KR"/>
        </w:rPr>
        <w:t>A</w:t>
      </w:r>
      <w:r w:rsidRPr="00B15529">
        <w:rPr>
          <w:rFonts w:eastAsiaTheme="minorEastAsia"/>
          <w:lang w:val="en-GB" w:eastAsia="ko-KR"/>
        </w:rPr>
        <w:t xml:space="preserve"> CLI-RSSI resource</w:t>
      </w:r>
      <w:r w:rsidRPr="00B15529">
        <w:rPr>
          <w:rFonts w:eastAsia="맑은 고딕" w:cs="Times New Roman"/>
          <w:kern w:val="0"/>
          <w:szCs w:val="20"/>
          <w:lang w:val="en-GB" w:eastAsia="ko-KR"/>
        </w:rPr>
        <w:t xml:space="preserve">, </w:t>
      </w:r>
      <w:r w:rsidRPr="008E0DA0">
        <w:rPr>
          <w:rFonts w:eastAsia="맑은 고딕" w:cs="Times New Roman"/>
          <w:color w:val="FF0000"/>
          <w:kern w:val="0"/>
          <w:szCs w:val="20"/>
          <w:lang w:val="en-GB" w:eastAsia="ko-KR"/>
        </w:rPr>
        <w:t>e.g.,</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5D330A47" w14:textId="77777777" w:rsidR="0034498D" w:rsidRDefault="0034498D" w:rsidP="0034498D">
      <w:pPr>
        <w:pStyle w:val="afc"/>
        <w:ind w:left="400"/>
        <w:rPr>
          <w:rFonts w:eastAsiaTheme="minorEastAsia"/>
          <w:color w:val="FF0000"/>
          <w:lang w:val="en-GB" w:eastAsia="ko-KR"/>
        </w:rPr>
      </w:pP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w:t>
      </w:r>
      <w:r>
        <w:rPr>
          <w:rFonts w:eastAsiaTheme="minorEastAsia"/>
          <w:color w:val="FF0000"/>
          <w:lang w:val="en-GB" w:eastAsia="ko-KR"/>
        </w:rPr>
        <w:t>n</w:t>
      </w:r>
      <w:r w:rsidRPr="00324B70">
        <w:rPr>
          <w:rFonts w:eastAsiaTheme="minorEastAsia"/>
          <w:color w:val="FF0000"/>
          <w:lang w:val="en-GB" w:eastAsia="ko-KR"/>
        </w:rPr>
        <w:t xml:space="preserve"> OFDM symbol</w:t>
      </w:r>
    </w:p>
    <w:p w14:paraId="0A1E40E7" w14:textId="77777777" w:rsidR="0034498D" w:rsidRDefault="0034498D" w:rsidP="0034498D">
      <w:pPr>
        <w:pStyle w:val="afc"/>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45ACA21A" w14:textId="77777777" w:rsidR="0034498D" w:rsidRPr="008E0DA0" w:rsidRDefault="0034498D" w:rsidP="0034498D">
      <w:pPr>
        <w:pStyle w:val="afc"/>
        <w:ind w:left="400"/>
        <w:rPr>
          <w:rFonts w:eastAsia="SimSun"/>
          <w:color w:val="FF0000"/>
          <w:lang w:val="en-GB"/>
        </w:rPr>
      </w:pPr>
      <w:r>
        <w:rPr>
          <w:rFonts w:eastAsia="SimSun"/>
          <w:color w:val="FF0000"/>
          <w:lang w:val="en-GB"/>
        </w:rPr>
        <w:t>Note2: The example of the CLI-RSSI resource is used for the evaluation purpose.</w:t>
      </w:r>
    </w:p>
    <w:p w14:paraId="76A3A6E4" w14:textId="77777777" w:rsidR="00EE70E9" w:rsidRDefault="00EE70E9">
      <w:pPr>
        <w:rPr>
          <w:rFonts w:eastAsia="SimSun"/>
          <w:lang w:val="en-GB"/>
        </w:rPr>
      </w:pPr>
    </w:p>
    <w:p w14:paraId="5501B04F" w14:textId="1C967373" w:rsidR="00C209F0" w:rsidRPr="001E7418" w:rsidRDefault="00C209F0" w:rsidP="00C209F0">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Pr>
          <w:rFonts w:eastAsia="Yu Mincho"/>
          <w:u w:val="none"/>
        </w:rPr>
        <w:t>4</w:t>
      </w:r>
      <w:r w:rsidRPr="001E7418">
        <w:rPr>
          <w:rFonts w:eastAsia="Yu Mincho"/>
          <w:u w:val="none"/>
        </w:rPr>
        <w:t>)</w:t>
      </w:r>
      <w:r w:rsidRPr="001E7418">
        <w:rPr>
          <w:rFonts w:eastAsia="Yu Mincho"/>
        </w:rPr>
        <w:t xml:space="preserve"> </w:t>
      </w:r>
    </w:p>
    <w:p w14:paraId="3CD59DEB" w14:textId="77777777" w:rsidR="00C209F0" w:rsidRDefault="00C209F0" w:rsidP="008122B9">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6A180454" w14:textId="77777777" w:rsidR="00C209F0" w:rsidRDefault="00C209F0" w:rsidP="008122B9">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based on RB-level and symbol level muting)</w:t>
      </w:r>
    </w:p>
    <w:p w14:paraId="366B010E" w14:textId="77777777" w:rsidR="00C209F0" w:rsidRDefault="00C209F0" w:rsidP="008122B9">
      <w:pPr>
        <w:pStyle w:val="17"/>
        <w:widowControl/>
        <w:numPr>
          <w:ilvl w:val="0"/>
          <w:numId w:val="10"/>
        </w:numPr>
        <w:suppressAutoHyphens w:val="0"/>
        <w:spacing w:line="240" w:lineRule="auto"/>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34498D">
        <w:rPr>
          <w:rFonts w:eastAsia="맑은 고딕" w:cs="Times New Roman"/>
          <w:bCs/>
          <w:color w:val="FF0000"/>
          <w:kern w:val="0"/>
          <w:szCs w:val="20"/>
          <w:lang w:val="en-GB" w:eastAsia="ko-KR"/>
        </w:rPr>
        <w:t>resource</w:t>
      </w:r>
      <w:r>
        <w:rPr>
          <w:rFonts w:eastAsia="맑은 고딕" w:cs="Times New Roman"/>
          <w:kern w:val="0"/>
          <w:szCs w:val="20"/>
          <w:lang w:val="en-GB" w:eastAsia="ko-KR"/>
        </w:rPr>
        <w:t xml:space="preserve"> muting pattern with one or more RE/</w:t>
      </w:r>
      <w:r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660E7DEC" w14:textId="77777777" w:rsidR="00C209F0" w:rsidRDefault="00C209F0">
      <w:pPr>
        <w:rPr>
          <w:rFonts w:eastAsia="SimSun"/>
          <w:lang w:val="en-GB"/>
        </w:rPr>
      </w:pPr>
    </w:p>
    <w:p w14:paraId="0EB862ED" w14:textId="77777777" w:rsidR="00C209F0" w:rsidRDefault="00C209F0" w:rsidP="00C209F0">
      <w:pPr>
        <w:pStyle w:val="Proposal2"/>
        <w:ind w:left="864" w:hanging="864"/>
        <w:rPr>
          <w:rFonts w:eastAsia="Yu Mincho"/>
        </w:rPr>
      </w:pPr>
      <w:r>
        <w:rPr>
          <w:rFonts w:eastAsia="Yu Mincho"/>
          <w:highlight w:val="cyan"/>
        </w:rPr>
        <w:t xml:space="preserve">Moderator Proposal #12-1 </w:t>
      </w:r>
      <w:r>
        <w:rPr>
          <w:rFonts w:eastAsia="Yu Mincho"/>
        </w:rPr>
        <w:t>(4)</w:t>
      </w:r>
    </w:p>
    <w:p w14:paraId="52B7DADD" w14:textId="77777777" w:rsidR="00C209F0" w:rsidRDefault="00C209F0" w:rsidP="00C209F0">
      <w:pPr>
        <w:rPr>
          <w:rFonts w:eastAsia="맑은 고딕"/>
          <w:lang w:eastAsia="ko-KR"/>
        </w:rPr>
      </w:pPr>
      <w:r w:rsidRPr="003E7884">
        <w:rPr>
          <w:rFonts w:eastAsia="맑은 고딕"/>
          <w:lang w:eastAsia="ko-KR"/>
        </w:rPr>
        <w:t>For co-channel CLI handling, exchange of SBFD time/frequency c</w:t>
      </w:r>
      <w:r>
        <w:rPr>
          <w:rFonts w:eastAsia="맑은 고딕"/>
          <w:lang w:eastAsia="ko-KR"/>
        </w:rPr>
        <w:t>onfiguration can be an enabler.</w:t>
      </w:r>
      <w:r>
        <w:rPr>
          <w:rFonts w:eastAsia="맑은 고딕" w:hint="eastAsia"/>
          <w:lang w:eastAsia="ko-KR"/>
        </w:rPr>
        <w:t xml:space="preserve"> </w:t>
      </w: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72543609" w14:textId="77777777" w:rsidR="00C209F0" w:rsidRDefault="00C209F0" w:rsidP="00C209F0">
      <w:pPr>
        <w:rPr>
          <w:rFonts w:eastAsia="맑은 고딕"/>
          <w:lang w:eastAsia="ko-KR"/>
        </w:rPr>
      </w:pPr>
      <w:r w:rsidRPr="00212BD8">
        <w:rPr>
          <w:rFonts w:eastAsiaTheme="minorEastAsia"/>
          <w:color w:val="FF0000"/>
          <w:lang w:val="en-GB" w:eastAsia="ko-KR"/>
        </w:rPr>
        <w:t>FFS: The enhancements on the existing (Rel-16) intended UL-TD TDD configuration</w:t>
      </w:r>
    </w:p>
    <w:p w14:paraId="70F8AAAB" w14:textId="77777777" w:rsidR="00C209F0" w:rsidRDefault="00C209F0">
      <w:pPr>
        <w:rPr>
          <w:rFonts w:eastAsia="SimSun"/>
        </w:rPr>
      </w:pPr>
    </w:p>
    <w:p w14:paraId="6627EC79" w14:textId="77777777" w:rsidR="00FE11A3" w:rsidRDefault="00FE11A3" w:rsidP="00FE11A3">
      <w:pPr>
        <w:pStyle w:val="Proposal2"/>
        <w:ind w:left="864" w:hanging="864"/>
        <w:rPr>
          <w:rFonts w:eastAsia="Yu Mincho"/>
        </w:rPr>
      </w:pPr>
      <w:r>
        <w:rPr>
          <w:rFonts w:eastAsia="Yu Mincho"/>
          <w:highlight w:val="cyan"/>
        </w:rPr>
        <w:t xml:space="preserve">Moderator Proposal #14-1 </w:t>
      </w:r>
      <w:r>
        <w:rPr>
          <w:rFonts w:eastAsia="Yu Mincho"/>
        </w:rPr>
        <w:t>(1)</w:t>
      </w:r>
    </w:p>
    <w:p w14:paraId="24A7D283" w14:textId="77777777" w:rsidR="00FE11A3" w:rsidRPr="008E54C6" w:rsidRDefault="00FE11A3" w:rsidP="00FE11A3">
      <w:r w:rsidRPr="008E54C6">
        <w:t>For gNB-gNB cochannel CLI measurement, study the impact on CLI measurement accuracy at victim gNB due to misalignment between UL timing at victim gNB and timing of DL reception at victim gNB of CLI measurement resource transmitted from aggressor gNB.</w:t>
      </w:r>
    </w:p>
    <w:p w14:paraId="17244997" w14:textId="77777777" w:rsidR="00FE11A3" w:rsidRDefault="00FE11A3">
      <w:pPr>
        <w:rPr>
          <w:rFonts w:eastAsia="SimSun"/>
        </w:rPr>
      </w:pPr>
    </w:p>
    <w:p w14:paraId="7EB6AA99" w14:textId="77777777" w:rsidR="008122B9" w:rsidRDefault="008122B9" w:rsidP="008122B9">
      <w:pPr>
        <w:pStyle w:val="Proposal2"/>
        <w:ind w:left="864" w:hanging="864"/>
        <w:rPr>
          <w:rFonts w:eastAsia="Yu Mincho"/>
        </w:rPr>
      </w:pPr>
      <w:r>
        <w:rPr>
          <w:rFonts w:eastAsia="Yu Mincho"/>
          <w:highlight w:val="cyan"/>
        </w:rPr>
        <w:t>Moderator Proposal #15-</w:t>
      </w:r>
      <w:r>
        <w:rPr>
          <w:rFonts w:eastAsia="Yu Mincho"/>
        </w:rPr>
        <w:t xml:space="preserve">3 </w:t>
      </w:r>
    </w:p>
    <w:p w14:paraId="40BBBCD2" w14:textId="77777777" w:rsidR="008122B9" w:rsidRPr="008122B9" w:rsidRDefault="008122B9" w:rsidP="008122B9">
      <w:pPr>
        <w:rPr>
          <w:rFonts w:eastAsiaTheme="minorEastAsia"/>
          <w:color w:val="FF0000"/>
          <w:lang w:eastAsia="ko-KR"/>
        </w:rPr>
      </w:pPr>
      <w:r w:rsidRPr="008122B9">
        <w:rPr>
          <w:color w:val="FF0000"/>
        </w:rPr>
        <w:t>Study the performance of DL Tx power adjustment with focus on the cell-edge users to evaluate the feasibility of such scheme to overcome the gNB-to-gNB co-channel CLI.</w:t>
      </w:r>
    </w:p>
    <w:p w14:paraId="0AD3A487" w14:textId="77777777" w:rsidR="0034498D" w:rsidRDefault="0034498D">
      <w:pPr>
        <w:rPr>
          <w:rFonts w:eastAsia="SimSun"/>
          <w:lang w:val="en-GB"/>
        </w:rPr>
      </w:pPr>
    </w:p>
    <w:p w14:paraId="7F465DE7" w14:textId="77777777" w:rsidR="00365EE0" w:rsidRDefault="00365EE0">
      <w:pPr>
        <w:rPr>
          <w:rFonts w:eastAsia="SimSun"/>
          <w:lang w:val="en-GB"/>
        </w:rPr>
      </w:pPr>
    </w:p>
    <w:p w14:paraId="498D6878" w14:textId="77777777" w:rsidR="00EE70E9" w:rsidRDefault="00EE70E9" w:rsidP="00EE70E9">
      <w:pPr>
        <w:rPr>
          <w:rFonts w:eastAsia="SimSun"/>
          <w:b/>
          <w:sz w:val="24"/>
          <w:szCs w:val="24"/>
          <w:u w:val="single"/>
          <w:lang w:val="en-GB"/>
        </w:rPr>
      </w:pPr>
      <w:r>
        <w:rPr>
          <w:rFonts w:eastAsia="SimSun"/>
          <w:b/>
          <w:sz w:val="24"/>
          <w:szCs w:val="24"/>
          <w:u w:val="single"/>
        </w:rPr>
        <w:t>UE-to-UE inter-cell co-channel interference</w:t>
      </w:r>
    </w:p>
    <w:p w14:paraId="75371A3B" w14:textId="77777777" w:rsidR="003D10C4" w:rsidRDefault="003D10C4" w:rsidP="003D10C4">
      <w:pPr>
        <w:pStyle w:val="Proposal2"/>
        <w:ind w:left="864" w:hanging="864"/>
        <w:rPr>
          <w:rFonts w:eastAsia="Yu Mincho"/>
        </w:rPr>
      </w:pPr>
      <w:r>
        <w:rPr>
          <w:rFonts w:eastAsia="Yu Mincho"/>
          <w:highlight w:val="cyan"/>
        </w:rPr>
        <w:t xml:space="preserve">Moderator Proposal #23-1 </w:t>
      </w:r>
      <w:r>
        <w:rPr>
          <w:rFonts w:eastAsia="Yu Mincho"/>
        </w:rPr>
        <w:t>(3)</w:t>
      </w:r>
    </w:p>
    <w:p w14:paraId="5DF63089" w14:textId="77777777" w:rsidR="003D10C4" w:rsidRDefault="003D10C4" w:rsidP="003D10C4">
      <w:pPr>
        <w:spacing w:line="240" w:lineRule="auto"/>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sidRPr="005B7376">
        <w:rPr>
          <w:rFonts w:eastAsia="맑은 고딕" w:cs="SimSun"/>
          <w:color w:val="FF0000"/>
          <w:lang w:val="en-GB" w:eastAsia="ko-KR"/>
        </w:rPr>
        <w:t>aspects</w:t>
      </w:r>
      <w:r>
        <w:rPr>
          <w:rFonts w:eastAsia="맑은 고딕" w:cs="SimSun"/>
          <w:lang w:val="en-GB" w:eastAsia="ko-KR"/>
        </w:rPr>
        <w:t xml:space="preserve"> can be studied.</w:t>
      </w:r>
    </w:p>
    <w:p w14:paraId="48B0CF36" w14:textId="77777777" w:rsidR="003D10C4"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420A237B" w14:textId="77777777" w:rsidR="003D10C4"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1A000FDC" w14:textId="77777777" w:rsidR="003D10C4" w:rsidRDefault="003D10C4" w:rsidP="003D10C4">
      <w:pPr>
        <w:pStyle w:val="17"/>
        <w:numPr>
          <w:ilvl w:val="0"/>
          <w:numId w:val="30"/>
        </w:numPr>
        <w:spacing w:line="240" w:lineRule="auto"/>
        <w:rPr>
          <w:rFonts w:eastAsia="맑은 고딕" w:cs="SimSun"/>
          <w:lang w:val="en-GB" w:eastAsia="ko-KR"/>
        </w:rPr>
      </w:pPr>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0F6D2D29" w14:textId="77777777" w:rsidR="003D10C4" w:rsidRPr="005B7376" w:rsidRDefault="003D10C4" w:rsidP="003D10C4">
      <w:pPr>
        <w:pStyle w:val="17"/>
        <w:numPr>
          <w:ilvl w:val="0"/>
          <w:numId w:val="30"/>
        </w:numPr>
        <w:spacing w:line="240" w:lineRule="auto"/>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6A6A473F" w14:textId="77777777" w:rsidR="003D10C4" w:rsidRPr="005B7376" w:rsidRDefault="003D10C4" w:rsidP="003D10C4">
      <w:pPr>
        <w:pStyle w:val="17"/>
        <w:spacing w:line="240" w:lineRule="auto"/>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0A3C356D" w14:textId="77777777" w:rsidR="003D10C4" w:rsidRDefault="003D10C4" w:rsidP="003D10C4">
      <w:pPr>
        <w:rPr>
          <w:rFonts w:eastAsia="SimSun"/>
          <w:lang w:val="en-GB"/>
        </w:rPr>
      </w:pPr>
    </w:p>
    <w:p w14:paraId="69791622" w14:textId="77777777" w:rsidR="003D10C4" w:rsidRDefault="003D10C4" w:rsidP="003D10C4">
      <w:pPr>
        <w:pStyle w:val="Proposal2"/>
        <w:ind w:left="864" w:hanging="864"/>
        <w:rPr>
          <w:rFonts w:eastAsia="Yu Mincho"/>
        </w:rPr>
      </w:pPr>
      <w:r>
        <w:rPr>
          <w:rFonts w:eastAsia="Yu Mincho"/>
          <w:highlight w:val="cyan"/>
        </w:rPr>
        <w:lastRenderedPageBreak/>
        <w:t xml:space="preserve">Moderator Proposal #24-1 </w:t>
      </w:r>
      <w:r>
        <w:rPr>
          <w:rFonts w:eastAsia="Yu Mincho"/>
        </w:rPr>
        <w:t>(1)</w:t>
      </w:r>
    </w:p>
    <w:p w14:paraId="655312E1" w14:textId="77777777" w:rsidR="003D10C4" w:rsidRDefault="003D10C4" w:rsidP="003D10C4">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3F083D98"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sidRPr="00512697">
        <w:rPr>
          <w:rFonts w:eastAsia="맑은 고딕" w:cs="Times New Roman"/>
          <w:i/>
          <w:kern w:val="0"/>
          <w:szCs w:val="20"/>
          <w:lang w:val="en-GB" w:eastAsia="ko-KR"/>
        </w:rPr>
        <w:t>N</w:t>
      </w:r>
      <w:r w:rsidRPr="00512697">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3A2FD3B9"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57DA4270" w14:textId="77777777" w:rsidR="003D10C4" w:rsidRDefault="003D10C4" w:rsidP="003D10C4">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5E43C8BE" w14:textId="77777777" w:rsidR="003D10C4" w:rsidRDefault="003D10C4" w:rsidP="003D10C4">
      <w:pPr>
        <w:rPr>
          <w:rFonts w:eastAsia="SimSun"/>
          <w:lang w:val="en-GB"/>
        </w:rPr>
      </w:pPr>
    </w:p>
    <w:p w14:paraId="12AD32A4" w14:textId="77777777" w:rsidR="00BC27DD" w:rsidRDefault="00BC27DD" w:rsidP="003D10C4">
      <w:pPr>
        <w:rPr>
          <w:rFonts w:eastAsia="SimSun"/>
          <w:lang w:val="en-GB"/>
        </w:rPr>
      </w:pPr>
    </w:p>
    <w:p w14:paraId="1C6C8391" w14:textId="3DE3DEEC" w:rsidR="00BC27DD" w:rsidRDefault="00BC27DD" w:rsidP="00BC27DD">
      <w:pPr>
        <w:pStyle w:val="2"/>
        <w:numPr>
          <w:ilvl w:val="1"/>
          <w:numId w:val="3"/>
        </w:numPr>
      </w:pPr>
      <w:r>
        <w:t>Mon</w:t>
      </w:r>
      <w:r w:rsidRPr="00EE70E9">
        <w:t>day</w:t>
      </w:r>
    </w:p>
    <w:p w14:paraId="197C6A03" w14:textId="77777777" w:rsidR="00BC27DD" w:rsidRDefault="00BC27DD" w:rsidP="003D10C4">
      <w:pPr>
        <w:rPr>
          <w:rFonts w:eastAsia="SimSun"/>
          <w:lang w:val="en-GB"/>
        </w:rPr>
      </w:pPr>
    </w:p>
    <w:p w14:paraId="7710CFA8" w14:textId="1B8B11B3" w:rsidR="005E057E" w:rsidRDefault="005E057E" w:rsidP="005E057E">
      <w:pPr>
        <w:pStyle w:val="2"/>
        <w:numPr>
          <w:ilvl w:val="1"/>
          <w:numId w:val="3"/>
        </w:numPr>
      </w:pPr>
      <w:r>
        <w:t>Wednes</w:t>
      </w:r>
      <w:r w:rsidRPr="00EE70E9">
        <w:t>day</w:t>
      </w:r>
    </w:p>
    <w:p w14:paraId="66877E9A" w14:textId="77777777" w:rsidR="005E057E" w:rsidRPr="003D10C4" w:rsidRDefault="005E057E" w:rsidP="003D10C4">
      <w:pPr>
        <w:rPr>
          <w:rFonts w:eastAsia="SimSun"/>
          <w:lang w:val="en-GB"/>
        </w:rPr>
      </w:pPr>
    </w:p>
    <w:p w14:paraId="50ED9FAE" w14:textId="77777777" w:rsidR="00365EE0" w:rsidRPr="003D10C4" w:rsidRDefault="00365EE0">
      <w:pPr>
        <w:rPr>
          <w:rFonts w:eastAsia="SimSun"/>
          <w:lang w:val="en-GB"/>
        </w:rPr>
      </w:pPr>
    </w:p>
    <w:p w14:paraId="4713B91E" w14:textId="77777777" w:rsidR="00526C85" w:rsidRDefault="00526C85">
      <w:pPr>
        <w:rPr>
          <w:rFonts w:eastAsia="SimSun"/>
        </w:rPr>
      </w:pPr>
    </w:p>
    <w:p w14:paraId="5AB184BF" w14:textId="77777777" w:rsidR="00526C85" w:rsidRDefault="001617DA">
      <w:pPr>
        <w:pStyle w:val="1"/>
        <w:numPr>
          <w:ilvl w:val="0"/>
          <w:numId w:val="3"/>
        </w:numPr>
        <w:rPr>
          <w:sz w:val="36"/>
          <w:szCs w:val="36"/>
        </w:rPr>
      </w:pPr>
      <w:r>
        <w:rPr>
          <w:rFonts w:eastAsia="SimSun"/>
          <w:sz w:val="36"/>
          <w:szCs w:val="36"/>
        </w:rPr>
        <w:t>gNB-to-gNB inter-cell co-channel interference</w:t>
      </w:r>
    </w:p>
    <w:p w14:paraId="673E6CD9" w14:textId="77777777" w:rsidR="00526C85" w:rsidRDefault="00526C85">
      <w:pPr>
        <w:spacing w:line="240" w:lineRule="auto"/>
        <w:rPr>
          <w:rFonts w:eastAsiaTheme="minorEastAsia"/>
          <w:lang w:eastAsia="ko-KR"/>
        </w:rPr>
      </w:pPr>
    </w:p>
    <w:p w14:paraId="60E2BC63" w14:textId="77777777" w:rsidR="00526C85" w:rsidRDefault="001617DA">
      <w:pPr>
        <w:spacing w:line="240" w:lineRule="auto"/>
        <w:rPr>
          <w:rFonts w:cs="Times New Roman"/>
          <w:szCs w:val="20"/>
        </w:rPr>
      </w:pPr>
      <w:r>
        <w:rPr>
          <w:rFonts w:cs="Times New Roman"/>
          <w:szCs w:val="20"/>
        </w:rPr>
        <w:t xml:space="preserve">1. gNB-to-gNB co-channel CLI measurement for gNB-to-gNB CLI handling </w:t>
      </w:r>
    </w:p>
    <w:p w14:paraId="75620FF5" w14:textId="77777777" w:rsidR="00526C85" w:rsidRDefault="001617DA">
      <w:pPr>
        <w:spacing w:line="240" w:lineRule="auto"/>
        <w:rPr>
          <w:rFonts w:cs="Times New Roman"/>
          <w:szCs w:val="20"/>
        </w:rPr>
      </w:pPr>
      <w:r>
        <w:rPr>
          <w:rFonts w:cs="Times New Roman"/>
          <w:szCs w:val="20"/>
        </w:rPr>
        <w:t xml:space="preserve">2. Coordinated scheduling for time/frequency resources between gNBs </w:t>
      </w:r>
    </w:p>
    <w:p w14:paraId="4E0B1CB8" w14:textId="77777777" w:rsidR="00526C85" w:rsidRDefault="001617DA">
      <w:pPr>
        <w:spacing w:line="240" w:lineRule="auto"/>
        <w:rPr>
          <w:rFonts w:cs="Times New Roman"/>
          <w:szCs w:val="20"/>
        </w:rPr>
      </w:pPr>
      <w:r>
        <w:rPr>
          <w:rFonts w:cs="Times New Roman"/>
          <w:szCs w:val="20"/>
        </w:rPr>
        <w:t>3. Spatial domain coordination method for gNB-to-gNB CLI handling</w:t>
      </w:r>
    </w:p>
    <w:p w14:paraId="1B599C48" w14:textId="77777777" w:rsidR="00526C85" w:rsidRDefault="001617DA">
      <w:pPr>
        <w:spacing w:line="240" w:lineRule="auto"/>
        <w:rPr>
          <w:rFonts w:cs="Times New Roman"/>
          <w:szCs w:val="20"/>
        </w:rPr>
      </w:pPr>
      <w:r>
        <w:rPr>
          <w:rFonts w:cs="Times New Roman"/>
          <w:szCs w:val="20"/>
        </w:rPr>
        <w:t xml:space="preserve">4. UE and gNB transmission and reception timing </w:t>
      </w:r>
    </w:p>
    <w:p w14:paraId="57CD3D0A" w14:textId="77777777" w:rsidR="00526C85" w:rsidRDefault="001617DA">
      <w:pPr>
        <w:spacing w:line="240" w:lineRule="auto"/>
        <w:rPr>
          <w:rFonts w:cs="Times New Roman"/>
          <w:szCs w:val="20"/>
        </w:rPr>
      </w:pPr>
      <w:r>
        <w:rPr>
          <w:rFonts w:cs="Times New Roman"/>
          <w:szCs w:val="20"/>
        </w:rPr>
        <w:t xml:space="preserve">5. Power control based solution </w:t>
      </w:r>
    </w:p>
    <w:p w14:paraId="77AB7C06" w14:textId="77777777" w:rsidR="00526C85" w:rsidRDefault="00526C85">
      <w:pPr>
        <w:spacing w:line="240" w:lineRule="auto"/>
        <w:rPr>
          <w:rFonts w:eastAsiaTheme="minorEastAsia"/>
          <w:lang w:eastAsia="ko-KR"/>
        </w:rPr>
      </w:pPr>
    </w:p>
    <w:p w14:paraId="08C1F8C1" w14:textId="77777777" w:rsidR="00526C85" w:rsidRDefault="001617DA">
      <w:pPr>
        <w:pStyle w:val="2"/>
        <w:numPr>
          <w:ilvl w:val="1"/>
          <w:numId w:val="3"/>
        </w:numPr>
        <w:ind w:left="578" w:hanging="578"/>
      </w:pPr>
      <w:r>
        <w:t>1</w:t>
      </w:r>
      <w:r>
        <w:rPr>
          <w:vertAlign w:val="superscript"/>
        </w:rPr>
        <w:t>st</w:t>
      </w:r>
      <w:r>
        <w:t xml:space="preserve"> Round Discussion</w:t>
      </w:r>
    </w:p>
    <w:p w14:paraId="1470C049" w14:textId="77777777" w:rsidR="00526C85" w:rsidRDefault="001617DA">
      <w:pPr>
        <w:pStyle w:val="3"/>
        <w:numPr>
          <w:ilvl w:val="2"/>
          <w:numId w:val="3"/>
        </w:numPr>
      </w:pPr>
      <w:r>
        <w:rPr>
          <w:rFonts w:eastAsiaTheme="minorEastAsia"/>
          <w:lang w:eastAsia="ko-KR"/>
        </w:rPr>
        <w:t>gNB-to-gNB co-channel CLI measurement for gNB-to-gNB CLI handling</w:t>
      </w:r>
      <w:r>
        <w:t xml:space="preserve"> </w:t>
      </w:r>
    </w:p>
    <w:p w14:paraId="448D5E87"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7E7028BF"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7B2E8A58" w14:textId="77777777">
        <w:tc>
          <w:tcPr>
            <w:tcW w:w="9628" w:type="dxa"/>
          </w:tcPr>
          <w:p w14:paraId="2FD82112" w14:textId="77777777" w:rsidR="00526C85" w:rsidRDefault="001617DA">
            <w:pPr>
              <w:spacing w:line="240" w:lineRule="auto"/>
              <w:rPr>
                <w:rFonts w:cs="Times New Roman"/>
                <w:b/>
                <w:szCs w:val="20"/>
                <w:u w:val="single"/>
              </w:rPr>
            </w:pPr>
            <w:r>
              <w:rPr>
                <w:rFonts w:cs="Times New Roman"/>
                <w:b/>
                <w:szCs w:val="20"/>
                <w:u w:val="single"/>
              </w:rPr>
              <w:t xml:space="preserve">1. gNB-to-gNB co-channel CLI measurement for gNB-to-gNB CLI handling </w:t>
            </w:r>
          </w:p>
          <w:tbl>
            <w:tblPr>
              <w:tblW w:w="9628" w:type="dxa"/>
              <w:tblLook w:val="04A0" w:firstRow="1" w:lastRow="0" w:firstColumn="1" w:lastColumn="0" w:noHBand="0" w:noVBand="1"/>
            </w:tblPr>
            <w:tblGrid>
              <w:gridCol w:w="9628"/>
            </w:tblGrid>
            <w:tr w:rsidR="00526C85" w14:paraId="31F0D180" w14:textId="77777777">
              <w:tc>
                <w:tcPr>
                  <w:tcW w:w="9628" w:type="dxa"/>
                </w:tcPr>
                <w:p w14:paraId="117988C8" w14:textId="77777777" w:rsidR="00526C85" w:rsidRDefault="001617DA">
                  <w:pPr>
                    <w:widowControl/>
                    <w:spacing w:line="240" w:lineRule="auto"/>
                    <w:rPr>
                      <w:rStyle w:val="a3"/>
                      <w:szCs w:val="20"/>
                      <w:lang w:eastAsia="ko-KR"/>
                    </w:rPr>
                  </w:pPr>
                  <w:r>
                    <w:rPr>
                      <w:rStyle w:val="a3"/>
                      <w:szCs w:val="20"/>
                      <w:lang w:eastAsia="ko-KR"/>
                    </w:rPr>
                    <w:t>RAN1#110</w:t>
                  </w:r>
                </w:p>
                <w:p w14:paraId="7E8120F1" w14:textId="77777777" w:rsidR="00526C85" w:rsidRDefault="001617DA">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3AD9B7E9"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4D7130F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Measurement resource configuration</w:t>
                  </w:r>
                </w:p>
                <w:p w14:paraId="0A6FA2D0"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Measurement details</w:t>
                  </w:r>
                </w:p>
                <w:p w14:paraId="77C5B271"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765B91AF"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Usage of measurement</w:t>
                  </w:r>
                </w:p>
              </w:tc>
            </w:tr>
            <w:tr w:rsidR="00526C85" w14:paraId="1C7E719D" w14:textId="77777777">
              <w:tc>
                <w:tcPr>
                  <w:tcW w:w="9628" w:type="dxa"/>
                </w:tcPr>
                <w:p w14:paraId="7EA1D6C4" w14:textId="77777777" w:rsidR="00526C85" w:rsidRDefault="00526C85">
                  <w:pPr>
                    <w:widowControl/>
                    <w:spacing w:line="240" w:lineRule="auto"/>
                    <w:rPr>
                      <w:rStyle w:val="a3"/>
                      <w:szCs w:val="20"/>
                      <w:lang w:eastAsia="ko-KR"/>
                    </w:rPr>
                  </w:pPr>
                </w:p>
                <w:p w14:paraId="21B9110B" w14:textId="77777777" w:rsidR="00526C85" w:rsidRDefault="001617DA">
                  <w:pPr>
                    <w:widowControl/>
                    <w:spacing w:line="240" w:lineRule="auto"/>
                    <w:rPr>
                      <w:rStyle w:val="a3"/>
                      <w:szCs w:val="20"/>
                      <w:lang w:eastAsia="ko-KR"/>
                    </w:rPr>
                  </w:pPr>
                  <w:r>
                    <w:rPr>
                      <w:rStyle w:val="a3"/>
                      <w:szCs w:val="20"/>
                      <w:lang w:eastAsia="ko-KR"/>
                    </w:rPr>
                    <w:t xml:space="preserve">RAN1#110-bis-e </w:t>
                  </w:r>
                </w:p>
                <w:p w14:paraId="53CFA5F1" w14:textId="77777777" w:rsidR="00526C85" w:rsidRDefault="001617DA">
                  <w:pPr>
                    <w:pStyle w:val="proposal20"/>
                    <w:spacing w:line="240" w:lineRule="auto"/>
                    <w:ind w:left="862" w:hanging="862"/>
                    <w:rPr>
                      <w:rFonts w:ascii="Times New Roman" w:hAnsi="Times New Roman" w:cs="Times New Roman"/>
                      <w:sz w:val="20"/>
                      <w:szCs w:val="20"/>
                      <w:highlight w:val="green"/>
                    </w:rPr>
                  </w:pPr>
                  <w:r>
                    <w:rPr>
                      <w:rStyle w:val="a3"/>
                      <w:rFonts w:ascii="Times New Roman" w:hAnsi="Times New Roman" w:cs="Times New Roman"/>
                      <w:sz w:val="20"/>
                      <w:szCs w:val="20"/>
                      <w:highlight w:val="green"/>
                    </w:rPr>
                    <w:t>Agreement</w:t>
                  </w:r>
                </w:p>
                <w:p w14:paraId="601DEB4F" w14:textId="77777777" w:rsidR="00526C85" w:rsidRDefault="001617DA">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76D930F4" w14:textId="77777777" w:rsidR="00526C85" w:rsidRDefault="001617DA">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0537F921" w14:textId="77777777" w:rsidR="00526C85" w:rsidRDefault="001617DA">
                  <w:pPr>
                    <w:spacing w:line="240" w:lineRule="auto"/>
                    <w:rPr>
                      <w:b/>
                      <w:bCs/>
                      <w:szCs w:val="20"/>
                      <w:highlight w:val="green"/>
                      <w:lang w:eastAsia="ko-KR"/>
                    </w:rPr>
                  </w:pPr>
                  <w:r>
                    <w:rPr>
                      <w:b/>
                      <w:bCs/>
                      <w:szCs w:val="20"/>
                      <w:highlight w:val="green"/>
                      <w:lang w:eastAsia="ko-KR"/>
                    </w:rPr>
                    <w:t>Agreement</w:t>
                  </w:r>
                </w:p>
                <w:p w14:paraId="4F5D1D76" w14:textId="77777777" w:rsidR="00526C85" w:rsidRDefault="001617DA">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424013BB"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lastRenderedPageBreak/>
                    <w:t>For example, SSB, NZP/ZP-CSI-RS, DMRS for PDCCH/PDSCH, CSI-IM, RSSI measurement resource, etc.</w:t>
                  </w:r>
                </w:p>
                <w:p w14:paraId="2F41BAEF"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07AD400A"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How resources are used/configured</w:t>
                  </w:r>
                </w:p>
              </w:tc>
            </w:tr>
          </w:tbl>
          <w:p w14:paraId="39D94D6E" w14:textId="77777777" w:rsidR="00526C85" w:rsidRDefault="00526C85">
            <w:pPr>
              <w:pStyle w:val="proposal20"/>
              <w:spacing w:line="240" w:lineRule="auto"/>
              <w:ind w:left="862" w:hanging="862"/>
              <w:rPr>
                <w:rStyle w:val="a3"/>
                <w:rFonts w:ascii="Times New Roman" w:hAnsi="Times New Roman" w:cs="Times New Roman"/>
                <w:sz w:val="20"/>
                <w:szCs w:val="20"/>
                <w:highlight w:val="green"/>
              </w:rPr>
            </w:pPr>
          </w:p>
          <w:p w14:paraId="607C540B" w14:textId="77777777" w:rsidR="00526C85" w:rsidRDefault="001617DA">
            <w:pPr>
              <w:spacing w:line="240" w:lineRule="auto"/>
              <w:rPr>
                <w:rFonts w:eastAsia="SimSun" w:cs="Times New Roman"/>
                <w:szCs w:val="20"/>
                <w:lang w:val="en-GB"/>
              </w:rPr>
            </w:pPr>
            <w:r>
              <w:rPr>
                <w:rStyle w:val="a3"/>
                <w:szCs w:val="20"/>
                <w:lang w:eastAsia="ko-KR"/>
              </w:rPr>
              <w:t>RAN1#111</w:t>
            </w:r>
          </w:p>
          <w:p w14:paraId="1CB11718" w14:textId="77777777" w:rsidR="00526C85" w:rsidRDefault="001617DA">
            <w:pPr>
              <w:rPr>
                <w:b/>
                <w:bCs/>
                <w:highlight w:val="green"/>
                <w:lang w:eastAsia="ko-KR"/>
              </w:rPr>
            </w:pPr>
            <w:r>
              <w:rPr>
                <w:b/>
                <w:bCs/>
                <w:highlight w:val="green"/>
                <w:lang w:eastAsia="ko-KR"/>
              </w:rPr>
              <w:t>Agreement</w:t>
            </w:r>
          </w:p>
          <w:p w14:paraId="50CFB92D" w14:textId="77777777" w:rsidR="00526C85" w:rsidRDefault="001617DA">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4BFFDBCC" w14:textId="77777777" w:rsidR="00526C85" w:rsidRDefault="001617DA">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31A002E4" w14:textId="77777777" w:rsidR="00526C85" w:rsidRDefault="001617DA">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629BC03D" w14:textId="77777777" w:rsidR="00526C85" w:rsidRDefault="00526C85">
            <w:pPr>
              <w:pStyle w:val="proposal20"/>
              <w:spacing w:line="240" w:lineRule="auto"/>
              <w:ind w:left="862" w:hanging="862"/>
              <w:rPr>
                <w:rStyle w:val="a3"/>
                <w:rFonts w:ascii="Times New Roman" w:hAnsi="Times New Roman" w:cs="Times New Roman"/>
                <w:sz w:val="20"/>
                <w:szCs w:val="20"/>
                <w:highlight w:val="green"/>
                <w:lang w:val="en-GB"/>
              </w:rPr>
            </w:pPr>
          </w:p>
          <w:p w14:paraId="0C2AD515"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623D2FD6" w14:textId="77777777" w:rsidR="00526C85" w:rsidRDefault="001617DA">
            <w:pPr>
              <w:rPr>
                <w:b/>
                <w:highlight w:val="green"/>
                <w:lang w:eastAsia="ko-KR"/>
              </w:rPr>
            </w:pPr>
            <w:r>
              <w:rPr>
                <w:b/>
                <w:highlight w:val="green"/>
                <w:lang w:eastAsia="ko-KR"/>
              </w:rPr>
              <w:t>Agreement</w:t>
            </w:r>
          </w:p>
          <w:p w14:paraId="60612132" w14:textId="77777777" w:rsidR="00526C85" w:rsidRDefault="001617DA">
            <w:pPr>
              <w:pStyle w:val="proposal20"/>
              <w:spacing w:line="240" w:lineRule="auto"/>
              <w:rPr>
                <w:rStyle w:val="a3"/>
                <w:rFonts w:ascii="Times New Roman" w:hAnsi="Times New Roman" w:cs="Times New Roman"/>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p w14:paraId="0943700E" w14:textId="77777777" w:rsidR="00526C85" w:rsidRDefault="00526C85">
            <w:pPr>
              <w:spacing w:line="240" w:lineRule="auto"/>
              <w:rPr>
                <w:rFonts w:eastAsiaTheme="minorEastAsia"/>
                <w:lang w:eastAsia="ko-KR"/>
              </w:rPr>
            </w:pPr>
          </w:p>
        </w:tc>
      </w:tr>
    </w:tbl>
    <w:p w14:paraId="437E5A30" w14:textId="77777777" w:rsidR="00526C85" w:rsidRDefault="00526C85">
      <w:pPr>
        <w:spacing w:after="80"/>
        <w:rPr>
          <w:rFonts w:eastAsiaTheme="minorEastAsia"/>
          <w:b/>
          <w:sz w:val="18"/>
          <w:szCs w:val="18"/>
          <w:lang w:eastAsia="ko-KR"/>
        </w:rPr>
      </w:pPr>
    </w:p>
    <w:p w14:paraId="6156C5F7"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58F58F76" w14:textId="77777777" w:rsidR="00526C85" w:rsidRDefault="00526C85">
      <w:pPr>
        <w:spacing w:after="80"/>
        <w:rPr>
          <w:rFonts w:eastAsiaTheme="minorEastAsia"/>
          <w:b/>
          <w:sz w:val="18"/>
          <w:szCs w:val="18"/>
          <w:lang w:eastAsia="ko-KR"/>
        </w:rPr>
      </w:pPr>
    </w:p>
    <w:p w14:paraId="5F8D8FEF"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Enhancement of CSI-RS for gNB-to-gNB CLI measurement</w:t>
      </w:r>
    </w:p>
    <w:p w14:paraId="54D7BD82"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the potential enhancement to NZP CSI-RS for gNB-to-gNB </w:t>
      </w:r>
      <w:r>
        <w:rPr>
          <w:rFonts w:eastAsia="맑은 고딕" w:cs="Times New Roman"/>
          <w:kern w:val="0"/>
          <w:szCs w:val="20"/>
          <w:highlight w:val="yellow"/>
          <w:lang w:val="en-GB" w:eastAsia="ko-KR"/>
        </w:rPr>
        <w:t>channel measurement</w:t>
      </w:r>
      <w:r>
        <w:rPr>
          <w:rFonts w:eastAsia="맑은 고딕" w:cs="Times New Roman"/>
          <w:kern w:val="0"/>
          <w:szCs w:val="20"/>
          <w:lang w:val="en-GB" w:eastAsia="ko-KR"/>
        </w:rPr>
        <w:t xml:space="preserve"> in FR1 for </w:t>
      </w:r>
      <w:r>
        <w:rPr>
          <w:rFonts w:eastAsia="맑은 고딕" w:cs="Times New Roman"/>
          <w:b/>
          <w:kern w:val="0"/>
          <w:szCs w:val="20"/>
          <w:lang w:val="en-GB" w:eastAsia="ko-KR"/>
        </w:rPr>
        <w:t>coordinated beamforming</w:t>
      </w:r>
      <w:r>
        <w:rPr>
          <w:rFonts w:eastAsia="맑은 고딕" w:cs="Times New Roman"/>
          <w:kern w:val="0"/>
          <w:szCs w:val="20"/>
          <w:lang w:val="en-GB" w:eastAsia="ko-KR"/>
        </w:rPr>
        <w:t xml:space="preserve"> is necessary. It is proposed to study </w:t>
      </w:r>
      <w:r>
        <w:rPr>
          <w:rFonts w:eastAsia="맑은 고딕" w:cs="Times New Roman"/>
          <w:b/>
          <w:kern w:val="0"/>
          <w:szCs w:val="20"/>
          <w:u w:val="single"/>
          <w:lang w:val="en-GB" w:eastAsia="ko-KR"/>
        </w:rPr>
        <w:t>CSI-RS port expansion</w:t>
      </w:r>
      <w:r>
        <w:rPr>
          <w:rFonts w:eastAsia="맑은 고딕" w:cs="Times New Roman"/>
          <w:kern w:val="0"/>
          <w:szCs w:val="20"/>
          <w:u w:val="single"/>
          <w:lang w:val="en-GB" w:eastAsia="ko-KR"/>
        </w:rPr>
        <w:t xml:space="preserve"> to support gNB-to-gNB channel measurement for SBFD and DTDD</w:t>
      </w:r>
      <w:r>
        <w:rPr>
          <w:rFonts w:eastAsia="맑은 고딕" w:cs="Times New Roman"/>
          <w:kern w:val="0"/>
          <w:szCs w:val="20"/>
          <w:lang w:val="en-GB" w:eastAsia="ko-KR"/>
        </w:rPr>
        <w:t xml:space="preserve"> with considering following gNB-to-gNB channel characteristics to reduce the high overhead of CSI-RS caused by CSI-RS port expansion:</w:t>
      </w:r>
    </w:p>
    <w:p w14:paraId="738DFD77"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2941A4E2"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14:paraId="565F463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Also, it is proposed to study gNB-to-gNB channel measurement resource management, coordination, and configuration by OAM.</w:t>
      </w:r>
    </w:p>
    <w:p w14:paraId="2016B80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in order to perform the gNB-to-gNB </w:t>
      </w:r>
      <w:r>
        <w:rPr>
          <w:rFonts w:eastAsia="맑은 고딕" w:cs="Times New Roman"/>
          <w:b/>
          <w:kern w:val="0"/>
          <w:szCs w:val="20"/>
          <w:lang w:val="en-GB" w:eastAsia="ko-KR"/>
        </w:rPr>
        <w:t xml:space="preserve">co-channel </w:t>
      </w:r>
      <w:r>
        <w:rPr>
          <w:rFonts w:eastAsia="맑은 고딕" w:cs="Times New Roman"/>
          <w:b/>
          <w:kern w:val="0"/>
          <w:szCs w:val="20"/>
          <w:highlight w:val="yellow"/>
          <w:lang w:val="en-GB" w:eastAsia="ko-KR"/>
        </w:rPr>
        <w:t>channel measurement</w:t>
      </w:r>
      <w:r>
        <w:rPr>
          <w:rFonts w:eastAsia="맑은 고딕" w:cs="Times New Roman"/>
          <w:kern w:val="0"/>
          <w:szCs w:val="20"/>
          <w:lang w:val="en-GB" w:eastAsia="ko-KR"/>
        </w:rPr>
        <w:t xml:space="preserve"> for CLI handling for </w:t>
      </w:r>
      <w:r>
        <w:rPr>
          <w:rFonts w:eastAsia="맑은 고딕" w:cs="Times New Roman"/>
          <w:kern w:val="0"/>
          <w:szCs w:val="20"/>
          <w:u w:val="single"/>
          <w:lang w:val="en-GB" w:eastAsia="ko-KR"/>
        </w:rPr>
        <w:t xml:space="preserve">gNBs </w:t>
      </w:r>
      <w:r>
        <w:rPr>
          <w:rFonts w:eastAsia="맑은 고딕" w:cs="Times New Roman"/>
          <w:b/>
          <w:kern w:val="0"/>
          <w:szCs w:val="20"/>
          <w:u w:val="single"/>
          <w:lang w:val="en-GB" w:eastAsia="ko-KR"/>
        </w:rPr>
        <w:t>equipped with 64 antenna ports</w:t>
      </w:r>
      <w:r>
        <w:rPr>
          <w:rFonts w:eastAsia="맑은 고딕" w:cs="Times New Roman"/>
          <w:kern w:val="0"/>
          <w:szCs w:val="20"/>
          <w:u w:val="single"/>
          <w:lang w:val="en-GB" w:eastAsia="ko-KR"/>
        </w:rPr>
        <w:t>,</w:t>
      </w:r>
      <w:r>
        <w:rPr>
          <w:rFonts w:eastAsia="맑은 고딕" w:cs="Times New Roman"/>
          <w:kern w:val="0"/>
          <w:szCs w:val="20"/>
          <w:lang w:val="en-GB" w:eastAsia="ko-KR"/>
        </w:rPr>
        <w:t xml:space="preserve"> consider the following potential alternatives:</w:t>
      </w:r>
    </w:p>
    <w:p w14:paraId="229FAA69"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62592FE5"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128F5569"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14:paraId="1FCC623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EE1370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enhancements to periodic RS</w:t>
      </w:r>
      <w:r>
        <w:rPr>
          <w:rFonts w:eastAsia="맑은 고딕" w:cs="Times New Roman"/>
          <w:kern w:val="0"/>
          <w:szCs w:val="20"/>
          <w:lang w:val="en-GB" w:eastAsia="ko-KR"/>
        </w:rPr>
        <w:t xml:space="preserve"> for resource efficiency, scalability, and flexibility of gNB-to-gNB CLI measurement. Consider gNB-specific patterns of RS transmission and CLI measurement.</w:t>
      </w:r>
    </w:p>
    <w:p w14:paraId="2109710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w:t>
      </w:r>
      <w:r>
        <w:rPr>
          <w:rFonts w:eastAsia="맑은 고딕" w:cs="Times New Roman"/>
          <w:b/>
          <w:kern w:val="0"/>
          <w:szCs w:val="20"/>
          <w:lang w:val="en-GB" w:eastAsia="ko-KR"/>
        </w:rPr>
        <w:t>allowing CSI-RS transmission during the guard period symbols</w:t>
      </w:r>
      <w:r>
        <w:rPr>
          <w:rFonts w:eastAsia="맑은 고딕" w:cs="Times New Roman"/>
          <w:kern w:val="0"/>
          <w:szCs w:val="20"/>
          <w:lang w:val="en-GB" w:eastAsia="ko-KR"/>
        </w:rPr>
        <w:t xml:space="preserve"> for conducting CLI measurements while not impacting the downlink spectral efficiency on the aggressor gNB.</w:t>
      </w:r>
    </w:p>
    <w:p w14:paraId="0241A65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RAN1 shall study whether to reuse existing access link RS (e.g. at least periodic NZP CSI-RS/SSB) or </w:t>
      </w:r>
      <w:r>
        <w:rPr>
          <w:rFonts w:eastAsia="맑은 고딕" w:cs="Times New Roman"/>
          <w:b/>
          <w:kern w:val="0"/>
          <w:szCs w:val="20"/>
          <w:lang w:val="en-GB" w:eastAsia="ko-KR"/>
        </w:rPr>
        <w:t>introduce a dedicated RS (e.g. at least periodic NZP CSI-RS/SSB)</w:t>
      </w:r>
      <w:r>
        <w:rPr>
          <w:rFonts w:eastAsia="맑은 고딕" w:cs="Times New Roman"/>
          <w:kern w:val="0"/>
          <w:szCs w:val="20"/>
          <w:lang w:val="en-GB" w:eastAsia="ko-KR"/>
        </w:rPr>
        <w:t xml:space="preserve"> for gNB-to-gNB co-channel CLI measurement and/or channel measurement.</w:t>
      </w:r>
    </w:p>
    <w:p w14:paraId="2B97CD39"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9A8C737"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5AEF931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Five companies are thinking enhancement of CSI-RS can be studied</w:t>
      </w:r>
    </w:p>
    <w:p w14:paraId="33EA10C0"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the purpose of gNB -to-gNB co-channel channel measurement, enhancement of CSI-RS needs to be studied.</w:t>
      </w:r>
    </w:p>
    <w:p w14:paraId="35916F37"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introducing a dedicated RS, enhancement of CSI-RS needs to be studied.</w:t>
      </w:r>
    </w:p>
    <w:p w14:paraId="2764662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1B093FA"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Beam sweeping</w:t>
      </w:r>
    </w:p>
    <w:p w14:paraId="7E29D08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sweeping among multiple gNBs</w:t>
      </w:r>
      <w:r>
        <w:rPr>
          <w:rFonts w:eastAsia="맑은 고딕" w:cs="Times New Roman"/>
          <w:kern w:val="0"/>
          <w:szCs w:val="20"/>
          <w:lang w:val="en-GB" w:eastAsia="ko-KR"/>
        </w:rPr>
        <w:t xml:space="preserve"> can be studied for beam pairing.</w:t>
      </w:r>
    </w:p>
    <w:p w14:paraId="2531F522"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that the gNB-to-gNB co-channel CLI mitigation can be based on spatial domain coordination, where the CLI measurement can be based </w:t>
      </w:r>
      <w:r>
        <w:rPr>
          <w:rFonts w:eastAsia="맑은 고딕" w:cs="Times New Roman"/>
          <w:kern w:val="0"/>
          <w:szCs w:val="20"/>
          <w:u w:val="single"/>
          <w:lang w:val="en-GB" w:eastAsia="ko-KR"/>
        </w:rPr>
        <w:t xml:space="preserve">on </w:t>
      </w:r>
      <w:r>
        <w:rPr>
          <w:rFonts w:eastAsia="맑은 고딕" w:cs="Times New Roman"/>
          <w:b/>
          <w:kern w:val="0"/>
          <w:szCs w:val="20"/>
          <w:u w:val="single"/>
          <w:lang w:val="en-GB" w:eastAsia="ko-KR"/>
        </w:rPr>
        <w:t>beam sweeping at both victim and aggressor gNBs</w:t>
      </w:r>
      <w:r>
        <w:rPr>
          <w:rFonts w:eastAsia="맑은 고딕" w:cs="Times New Roman"/>
          <w:b/>
          <w:kern w:val="0"/>
          <w:szCs w:val="20"/>
          <w:lang w:val="en-GB" w:eastAsia="ko-KR"/>
        </w:rPr>
        <w:t xml:space="preserve">. </w:t>
      </w:r>
    </w:p>
    <w:p w14:paraId="0895D96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For spatial domain coordination, </w:t>
      </w:r>
      <w:r>
        <w:rPr>
          <w:rFonts w:eastAsia="맑은 고딕" w:cs="Times New Roman"/>
          <w:b/>
          <w:kern w:val="0"/>
          <w:szCs w:val="20"/>
          <w:lang w:val="en-GB" w:eastAsia="ko-KR"/>
        </w:rPr>
        <w:t>beam sweeping procedure</w:t>
      </w:r>
      <w:r>
        <w:rPr>
          <w:rFonts w:eastAsia="맑은 고딕" w:cs="Times New Roman"/>
          <w:kern w:val="0"/>
          <w:szCs w:val="20"/>
          <w:lang w:val="en-GB" w:eastAsia="ko-KR"/>
        </w:rPr>
        <w:t xml:space="preserve"> to identify preferred/non-preferred DL beams of aggressor gNB </w:t>
      </w:r>
      <w:r>
        <w:rPr>
          <w:rFonts w:eastAsia="맑은 고딕" w:cs="Times New Roman"/>
          <w:b/>
          <w:kern w:val="0"/>
          <w:szCs w:val="20"/>
          <w:lang w:val="en-GB" w:eastAsia="ko-KR"/>
        </w:rPr>
        <w:t>can bese on implementation</w:t>
      </w:r>
      <w:r>
        <w:rPr>
          <w:rFonts w:eastAsia="맑은 고딕" w:cs="Times New Roman"/>
          <w:kern w:val="0"/>
          <w:szCs w:val="20"/>
          <w:lang w:val="en-GB" w:eastAsia="ko-KR"/>
        </w:rPr>
        <w:t>.</w:t>
      </w:r>
    </w:p>
    <w:p w14:paraId="77C29CF5" w14:textId="77777777" w:rsidR="00526C85" w:rsidRDefault="00526C85">
      <w:pPr>
        <w:widowControl/>
        <w:suppressAutoHyphens w:val="0"/>
        <w:spacing w:after="180"/>
        <w:jc w:val="left"/>
        <w:textAlignment w:val="baseline"/>
        <w:rPr>
          <w:rFonts w:eastAsia="맑은 고딕" w:cs="Times New Roman"/>
          <w:b/>
          <w:kern w:val="0"/>
          <w:szCs w:val="20"/>
          <w:lang w:val="en-GB" w:eastAsia="ko-KR"/>
        </w:rPr>
      </w:pPr>
    </w:p>
    <w:p w14:paraId="000C60F6"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 xml:space="preserve">Spatial Domain </w:t>
      </w:r>
      <w:r w:rsidR="004200C1">
        <w:rPr>
          <w:rFonts w:eastAsia="맑은 고딕" w:cs="Times New Roman"/>
          <w:b/>
          <w:kern w:val="0"/>
          <w:szCs w:val="20"/>
          <w:u w:val="single"/>
          <w:lang w:val="en-GB" w:eastAsia="ko-KR"/>
        </w:rPr>
        <w:t>Coordination</w:t>
      </w:r>
    </w:p>
    <w:p w14:paraId="75F07DE1"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to consider </w:t>
      </w:r>
      <w:r>
        <w:rPr>
          <w:rFonts w:eastAsia="맑은 고딕" w:cs="Times New Roman"/>
          <w:b/>
          <w:kern w:val="0"/>
          <w:szCs w:val="20"/>
          <w:lang w:val="en-GB" w:eastAsia="ko-KR"/>
        </w:rPr>
        <w:t>using spatial domain coordination</w:t>
      </w:r>
      <w:r>
        <w:rPr>
          <w:rFonts w:eastAsia="맑은 고딕" w:cs="Times New Roman"/>
          <w:kern w:val="0"/>
          <w:szCs w:val="20"/>
          <w:lang w:val="en-GB" w:eastAsia="ko-KR"/>
        </w:rPr>
        <w:t xml:space="preserve"> for gNB-to-gNB co-channel CLI measurement and mitigation, where the victim gNB measures beam-swept CLI and sends, to the aggressor gNB, information on the SSB index or the CRI of the aggressor beams with </w:t>
      </w:r>
      <w:r>
        <w:rPr>
          <w:rFonts w:eastAsia="맑은 고딕" w:cs="Times New Roman"/>
          <w:b/>
          <w:kern w:val="0"/>
          <w:szCs w:val="20"/>
          <w:lang w:val="en-GB" w:eastAsia="ko-KR"/>
        </w:rPr>
        <w:t>the highest and/or lowest CLI in addition to the measured CLI</w:t>
      </w:r>
      <w:r>
        <w:rPr>
          <w:rFonts w:eastAsia="맑은 고딕" w:cs="Times New Roman"/>
          <w:kern w:val="0"/>
          <w:szCs w:val="20"/>
          <w:lang w:val="en-GB" w:eastAsia="ko-KR"/>
        </w:rPr>
        <w:t>.</w:t>
      </w:r>
    </w:p>
    <w:p w14:paraId="261A09A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level measurement results and corresponding measurement resources</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exchanged among gNBs</w:t>
      </w:r>
      <w:r>
        <w:rPr>
          <w:rFonts w:eastAsia="맑은 고딕" w:cs="Times New Roman"/>
          <w:kern w:val="0"/>
          <w:szCs w:val="20"/>
          <w:lang w:val="en-GB" w:eastAsia="ko-KR"/>
        </w:rPr>
        <w:t xml:space="preserve"> to achieve beam/spatial based CLI management.</w:t>
      </w:r>
    </w:p>
    <w:p w14:paraId="4FF0A53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DFF9B4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Reference signal (SSB, CSI-RS) Information Exchange</w:t>
      </w:r>
    </w:p>
    <w:p w14:paraId="31F5D52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t</w:t>
      </w:r>
      <w:r>
        <w:rPr>
          <w:rFonts w:eastAsia="맑은 고딕" w:cs="Times New Roman"/>
          <w:kern w:val="0"/>
          <w:szCs w:val="20"/>
          <w:lang w:val="en-GB" w:eastAsia="ko-KR"/>
        </w:rPr>
        <w:t xml:space="preserve">he </w:t>
      </w:r>
      <w:r>
        <w:rPr>
          <w:rFonts w:eastAsia="맑은 고딕" w:cs="Times New Roman"/>
          <w:b/>
          <w:kern w:val="0"/>
          <w:szCs w:val="20"/>
          <w:lang w:val="en-GB" w:eastAsia="ko-KR"/>
        </w:rPr>
        <w:t>configuration of both CD-SSB and NCD-SSB, such as the number of SSB, time-frequency domain position of the SSB, the periodicity and the time offset of the first SSB</w:t>
      </w:r>
      <w:r>
        <w:rPr>
          <w:rFonts w:eastAsia="맑은 고딕" w:cs="Times New Roman"/>
          <w:kern w:val="0"/>
          <w:szCs w:val="20"/>
          <w:lang w:val="en-GB" w:eastAsia="ko-KR"/>
        </w:rPr>
        <w:t xml:space="preserve">, and so on, should be exchanged between gNBs for CLI measurement. The same slot of the victim gNB as the SSB slot in aggressor gNB should be configured to the UL slot. </w:t>
      </w:r>
    </w:p>
    <w:p w14:paraId="3EFE2C0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w:t>
      </w:r>
      <w:r>
        <w:rPr>
          <w:rFonts w:eastAsia="맑은 고딕" w:cs="Times New Roman"/>
          <w:b/>
          <w:kern w:val="0"/>
          <w:szCs w:val="20"/>
          <w:lang w:val="en-GB" w:eastAsia="ko-KR"/>
        </w:rPr>
        <w:t>he existing CSI-RS for interference measurement (CSI-IM) /ZP-CSI-RS</w:t>
      </w:r>
      <w:r>
        <w:rPr>
          <w:rFonts w:eastAsia="맑은 고딕" w:cs="Times New Roman"/>
          <w:kern w:val="0"/>
          <w:szCs w:val="20"/>
          <w:lang w:val="en-GB" w:eastAsia="ko-KR"/>
        </w:rPr>
        <w:t xml:space="preserve"> can be reused for the CLI measurement and report in the D/F-TDD, the measurement resource can be periodic, aperiodic or semi-persistent. </w:t>
      </w:r>
      <w:r>
        <w:rPr>
          <w:rFonts w:eastAsia="맑은 고딕" w:cs="Times New Roman"/>
          <w:b/>
          <w:kern w:val="0"/>
          <w:szCs w:val="20"/>
          <w:lang w:val="en-GB" w:eastAsia="ko-KR"/>
        </w:rPr>
        <w:t>The mechanism of the CSI-RS for interference measurement (CSI-IM) can be extended</w:t>
      </w:r>
      <w:r>
        <w:rPr>
          <w:rFonts w:eastAsia="맑은 고딕" w:cs="Times New Roman"/>
          <w:kern w:val="0"/>
          <w:szCs w:val="20"/>
          <w:lang w:val="en-GB" w:eastAsia="ko-KR"/>
        </w:rPr>
        <w:t xml:space="preserve"> to the multiple aggressor gNBs case. A central controller can be used to handle the information exchange between gNBs, it can be a CU, a master gNB, or OAM. </w:t>
      </w:r>
      <w:r>
        <w:rPr>
          <w:rFonts w:eastAsia="맑은 고딕" w:cs="Times New Roman"/>
          <w:b/>
          <w:kern w:val="0"/>
          <w:szCs w:val="20"/>
          <w:lang w:val="en-GB" w:eastAsia="ko-KR"/>
        </w:rPr>
        <w:t>The NZP-CSI-RS</w:t>
      </w:r>
      <w:r>
        <w:rPr>
          <w:rFonts w:eastAsia="맑은 고딕" w:cs="Times New Roman"/>
          <w:kern w:val="0"/>
          <w:szCs w:val="20"/>
          <w:lang w:val="en-GB" w:eastAsia="ko-KR"/>
        </w:rPr>
        <w:t xml:space="preserve"> can also be used for CLI measurement in order to get more precise measurement results. The measurement resource can be periodic, aperiodic or semi-persistent. The NZP-CSI-RS for different aggressor gNBs should be different, and </w:t>
      </w:r>
      <w:r>
        <w:rPr>
          <w:rFonts w:eastAsia="맑은 고딕" w:cs="Times New Roman"/>
          <w:b/>
          <w:kern w:val="0"/>
          <w:szCs w:val="20"/>
          <w:lang w:val="en-GB" w:eastAsia="ko-KR"/>
        </w:rPr>
        <w:t>the configuration of the NZP-CSI-RS should be exchanged</w:t>
      </w:r>
      <w:r>
        <w:rPr>
          <w:rFonts w:eastAsia="맑은 고딕" w:cs="Times New Roman"/>
          <w:kern w:val="0"/>
          <w:szCs w:val="20"/>
          <w:lang w:val="en-GB" w:eastAsia="ko-KR"/>
        </w:rPr>
        <w:t xml:space="preserve"> between gNBs by Xn interface, or handled by a central controller. In victim gNB, the PRACH/PUCCH/SRS should not use any resource that are overlapping with CSI-RS for CLI measurement, the PUSCH can perform rate matching around CSI-RS for CLI measurement. </w:t>
      </w:r>
    </w:p>
    <w:p w14:paraId="37EAF41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Neighboring gNBs should exchange </w:t>
      </w:r>
      <w:r>
        <w:rPr>
          <w:rFonts w:eastAsia="맑은 고딕" w:cs="Times New Roman"/>
          <w:b/>
          <w:kern w:val="0"/>
          <w:szCs w:val="20"/>
          <w:lang w:val="en-GB" w:eastAsia="ko-KR"/>
        </w:rPr>
        <w:t>measurement configuration information of SSB set and/or CSI-RS set (each SSB or CSI-RS in the set is associated with a specific beam)</w:t>
      </w:r>
      <w:r>
        <w:rPr>
          <w:rFonts w:eastAsia="맑은 고딕" w:cs="Times New Roman"/>
          <w:kern w:val="0"/>
          <w:szCs w:val="20"/>
          <w:lang w:val="en-GB" w:eastAsia="ko-KR"/>
        </w:rPr>
        <w:t xml:space="preserve"> to enable beam level CLI measurement.</w:t>
      </w:r>
    </w:p>
    <w:p w14:paraId="4BA3B68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for gNB-to-gNB CLI mitigation, the configuration on the time/frequency/sequence/spatial information on the </w:t>
      </w:r>
      <w:r>
        <w:rPr>
          <w:rFonts w:eastAsia="맑은 고딕" w:cs="Times New Roman"/>
          <w:b/>
          <w:kern w:val="0"/>
          <w:szCs w:val="20"/>
          <w:lang w:val="en-GB" w:eastAsia="ko-KR"/>
        </w:rPr>
        <w:t>CLI-RS (NZP CSI-RS, both CD-SSB and NCD-SSB) needs to be exchanged</w:t>
      </w:r>
      <w:r>
        <w:rPr>
          <w:rFonts w:eastAsia="맑은 고딕" w:cs="Times New Roman"/>
          <w:kern w:val="0"/>
          <w:szCs w:val="20"/>
          <w:lang w:val="en-GB" w:eastAsia="ko-KR"/>
        </w:rPr>
        <w:t xml:space="preserve"> between gNBs. Measurement and reporting periodicity: </w:t>
      </w:r>
      <w:r>
        <w:rPr>
          <w:rFonts w:eastAsia="맑은 고딕" w:cs="Times New Roman"/>
          <w:b/>
          <w:kern w:val="0"/>
          <w:szCs w:val="20"/>
          <w:lang w:val="en-GB" w:eastAsia="ko-KR"/>
        </w:rPr>
        <w:t>at least periodic measurement resources and reporting</w:t>
      </w:r>
      <w:r>
        <w:rPr>
          <w:rFonts w:eastAsia="맑은 고딕" w:cs="Times New Roman"/>
          <w:kern w:val="0"/>
          <w:szCs w:val="20"/>
          <w:lang w:val="en-GB" w:eastAsia="ko-KR"/>
        </w:rPr>
        <w:t xml:space="preserve"> are considered.</w:t>
      </w:r>
    </w:p>
    <w:p w14:paraId="629E498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the measuring gNB should be informed about the </w:t>
      </w:r>
      <w:r>
        <w:rPr>
          <w:rFonts w:eastAsia="맑은 고딕" w:cs="Times New Roman"/>
          <w:b/>
          <w:kern w:val="0"/>
          <w:szCs w:val="20"/>
          <w:lang w:val="en-GB" w:eastAsia="ko-KR"/>
        </w:rPr>
        <w:t>CLI-RS configuration over the Xn interface</w:t>
      </w:r>
      <w:r>
        <w:rPr>
          <w:rFonts w:eastAsia="맑은 고딕" w:cs="Times New Roman"/>
          <w:kern w:val="0"/>
          <w:szCs w:val="20"/>
          <w:lang w:val="en-GB" w:eastAsia="ko-KR"/>
        </w:rPr>
        <w:t xml:space="preserve">. This applies to </w:t>
      </w:r>
      <w:r>
        <w:rPr>
          <w:rFonts w:eastAsia="맑은 고딕" w:cs="Times New Roman"/>
          <w:b/>
          <w:kern w:val="0"/>
          <w:szCs w:val="20"/>
          <w:lang w:val="en-GB" w:eastAsia="ko-KR"/>
        </w:rPr>
        <w:t>both CLI-RS candidates, the SSB-based and CSI-RS-based measurements</w:t>
      </w:r>
      <w:r>
        <w:rPr>
          <w:rFonts w:eastAsia="맑은 고딕" w:cs="Times New Roman"/>
          <w:kern w:val="0"/>
          <w:szCs w:val="20"/>
          <w:lang w:val="en-GB" w:eastAsia="ko-KR"/>
        </w:rPr>
        <w:t>.</w:t>
      </w:r>
    </w:p>
    <w:p w14:paraId="6D76F2B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upport exchange of </w:t>
      </w:r>
      <w:r>
        <w:rPr>
          <w:rFonts w:eastAsia="맑은 고딕" w:cs="Times New Roman"/>
          <w:b/>
          <w:kern w:val="0"/>
          <w:szCs w:val="20"/>
          <w:lang w:val="en-GB" w:eastAsia="ko-KR"/>
        </w:rPr>
        <w:t>reference signal configuration information among gNBs</w:t>
      </w:r>
      <w:r>
        <w:rPr>
          <w:rFonts w:eastAsia="맑은 고딕" w:cs="Times New Roman"/>
          <w:kern w:val="0"/>
          <w:szCs w:val="20"/>
          <w:lang w:val="en-GB" w:eastAsia="ko-KR"/>
        </w:rPr>
        <w:t xml:space="preserve"> for the purpose of inter-gNB CLI measurement. </w:t>
      </w:r>
    </w:p>
    <w:p w14:paraId="074A454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co-channel CLI and/or measurement enhancements, </w:t>
      </w:r>
      <w:r>
        <w:rPr>
          <w:rFonts w:eastAsia="맑은 고딕" w:cs="Times New Roman"/>
          <w:b/>
          <w:kern w:val="0"/>
          <w:szCs w:val="20"/>
          <w:lang w:val="en-GB" w:eastAsia="ko-KR"/>
        </w:rPr>
        <w:t>Xn/F1AP signaling can indicate NZP CSI-RS resource, SSB resources, DL muting patterns of the aggressor gNB to the victim gNB.</w:t>
      </w:r>
    </w:p>
    <w:p w14:paraId="4751675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8F5B884"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25B45FDE"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Six companies are thinking that for gNB-to-gNB co-channel CLI measurement, the configuration on the time/frequency/sequence/spatial information on the CLI-RS (NZP CSI-RS, both CD-SSB and NCD-SSB) needs to be exchanged between gNBs.</w:t>
      </w:r>
    </w:p>
    <w:p w14:paraId="13CE9F2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8BCEE17" w14:textId="77777777" w:rsidR="00526C85" w:rsidRDefault="004200C1">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(CSI-RS)</w:t>
      </w:r>
    </w:p>
    <w:p w14:paraId="0306CE69"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NEC proposes to study </w:t>
      </w:r>
      <w:r>
        <w:rPr>
          <w:rFonts w:eastAsia="맑은 고딕" w:cs="Times New Roman"/>
          <w:b/>
          <w:kern w:val="0"/>
          <w:szCs w:val="20"/>
          <w:u w:val="single"/>
          <w:lang w:val="en-GB" w:eastAsia="ko-KR"/>
        </w:rPr>
        <w:t>aperiodic or semi-persistent CSI-RS</w:t>
      </w:r>
      <w:r>
        <w:rPr>
          <w:rFonts w:eastAsia="맑은 고딕" w:cs="Times New Roman"/>
          <w:kern w:val="0"/>
          <w:szCs w:val="20"/>
          <w:u w:val="single"/>
          <w:lang w:val="en-GB" w:eastAsia="ko-KR"/>
        </w:rPr>
        <w:t xml:space="preserve"> along with periodic CSI-RS for gNB-gNB CLI measurements </w:t>
      </w:r>
    </w:p>
    <w:p w14:paraId="372954E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7AB1C0E" w14:textId="77777777" w:rsidR="00526C85" w:rsidRDefault="004200C1">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(SSB)</w:t>
      </w:r>
    </w:p>
    <w:p w14:paraId="0A60126A"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TCL proposes that the procedure of gNB-to-gNB co-channel CLI measurement based on the CD-SSB and NCD-SSB can be further studied.</w:t>
      </w:r>
    </w:p>
    <w:p w14:paraId="22AF315E"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CD-SBB or NCD-SSB are UE specific and may not be directly applicable to measure the gNB-to-gNB co-channel CLI.</w:t>
      </w:r>
    </w:p>
    <w:p w14:paraId="3605BA37"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To measure gNB-to-gNB CLI, it may be necessary for the victim gNB to identify the aggressor gNB.</w:t>
      </w:r>
    </w:p>
    <w:p w14:paraId="14C5AC5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that in order for each gNB to have a chance to measure CLI from any other gNB in its vicinity, support gNB-specific patterns for transmitting </w:t>
      </w:r>
      <w:r>
        <w:rPr>
          <w:rFonts w:eastAsia="맑은 고딕" w:cs="Times New Roman"/>
          <w:b/>
          <w:kern w:val="0"/>
          <w:szCs w:val="20"/>
          <w:lang w:val="en-GB" w:eastAsia="ko-KR"/>
        </w:rPr>
        <w:t>SSBs dedicated to CLI measurements</w:t>
      </w:r>
      <w:r>
        <w:rPr>
          <w:rFonts w:eastAsia="맑은 고딕" w:cs="Times New Roman"/>
          <w:kern w:val="0"/>
          <w:szCs w:val="20"/>
          <w:lang w:val="en-GB" w:eastAsia="ko-KR"/>
        </w:rPr>
        <w:t xml:space="preserve">. The SSBs can be configured as </w:t>
      </w:r>
      <w:r>
        <w:rPr>
          <w:rFonts w:eastAsia="맑은 고딕" w:cs="Times New Roman"/>
          <w:b/>
          <w:kern w:val="0"/>
          <w:szCs w:val="20"/>
          <w:lang w:val="en-GB" w:eastAsia="ko-KR"/>
        </w:rPr>
        <w:t>NCD-SSB</w:t>
      </w:r>
      <w:r>
        <w:rPr>
          <w:rFonts w:eastAsia="맑은 고딕" w:cs="Times New Roman"/>
          <w:kern w:val="0"/>
          <w:szCs w:val="20"/>
          <w:lang w:val="en-GB" w:eastAsia="ko-KR"/>
        </w:rPr>
        <w:t>.</w:t>
      </w:r>
    </w:p>
    <w:p w14:paraId="7E726A8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66EFD0B" w14:textId="77777777" w:rsidR="00526C85" w:rsidRDefault="004C4D16">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Coordination</w:t>
      </w:r>
      <w:r w:rsidR="001617DA">
        <w:rPr>
          <w:rFonts w:eastAsia="맑은 고딕" w:cs="Times New Roman"/>
          <w:b/>
          <w:kern w:val="0"/>
          <w:szCs w:val="20"/>
          <w:u w:val="single"/>
          <w:lang w:val="en-GB" w:eastAsia="ko-KR"/>
        </w:rPr>
        <w:t xml:space="preserve"> of </w:t>
      </w:r>
      <w:r>
        <w:rPr>
          <w:rFonts w:eastAsia="맑은 고딕" w:cs="Times New Roman"/>
          <w:b/>
          <w:kern w:val="0"/>
          <w:szCs w:val="20"/>
          <w:u w:val="single"/>
          <w:lang w:val="en-GB" w:eastAsia="ko-KR"/>
        </w:rPr>
        <w:t>Measurement</w:t>
      </w:r>
      <w:r w:rsidR="001617DA">
        <w:rPr>
          <w:rFonts w:eastAsia="맑은 고딕" w:cs="Times New Roman"/>
          <w:b/>
          <w:kern w:val="0"/>
          <w:szCs w:val="20"/>
          <w:u w:val="single"/>
          <w:lang w:val="en-GB" w:eastAsia="ko-KR"/>
        </w:rPr>
        <w:t xml:space="preserve"> Resource (RSSI resource, Measurement/Transmission)</w:t>
      </w:r>
    </w:p>
    <w:p w14:paraId="6AEE43A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the transmission of different aggressor gNBs are coordinated on different RSSI resources/occasions</w:t>
      </w:r>
      <w:r>
        <w:rPr>
          <w:rFonts w:eastAsia="맑은 고딕" w:cs="Times New Roman"/>
          <w:kern w:val="0"/>
          <w:szCs w:val="20"/>
          <w:lang w:val="en-GB" w:eastAsia="ko-KR"/>
        </w:rPr>
        <w:t xml:space="preserve"> in TDM/FDM manner.</w:t>
      </w:r>
    </w:p>
    <w:p w14:paraId="51A6EB8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measurement resource for gNB-to-gNB CLI measurement</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separated from the transmission resource of victim gNB for NZP CSI-RS and SSB</w:t>
      </w:r>
      <w:r>
        <w:rPr>
          <w:rFonts w:eastAsia="맑은 고딕" w:cs="Times New Roman"/>
          <w:kern w:val="0"/>
          <w:szCs w:val="20"/>
          <w:lang w:val="en-GB" w:eastAsia="ko-KR"/>
        </w:rPr>
        <w:t>.</w:t>
      </w:r>
    </w:p>
    <w:p w14:paraId="0BA7B14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for SSB serving as gNB-to-gNB co-channel CLI measurement and/or channel measurement RS, baseline proposal is to support the central NW can configure </w:t>
      </w:r>
      <w:r>
        <w:rPr>
          <w:rFonts w:eastAsia="맑은 고딕" w:cs="Times New Roman"/>
          <w:b/>
          <w:kern w:val="0"/>
          <w:szCs w:val="20"/>
          <w:lang w:val="en-GB" w:eastAsia="ko-KR"/>
        </w:rPr>
        <w:t>dedicated RS</w:t>
      </w:r>
      <w:r>
        <w:rPr>
          <w:rFonts w:eastAsia="맑은 고딕" w:cs="Times New Roman"/>
          <w:kern w:val="0"/>
          <w:szCs w:val="20"/>
          <w:lang w:val="en-GB" w:eastAsia="ko-KR"/>
        </w:rPr>
        <w:t xml:space="preserve"> that is not used for access link for gNB-to-gNB CLI/channel measurement </w:t>
      </w:r>
      <w:r>
        <w:rPr>
          <w:rFonts w:eastAsia="맑은 고딕" w:cs="Times New Roman"/>
          <w:b/>
          <w:kern w:val="0"/>
          <w:szCs w:val="20"/>
          <w:lang w:val="en-GB" w:eastAsia="ko-KR"/>
        </w:rPr>
        <w:t xml:space="preserve">to guarantee TDMed CLI measurements across different gNBs to avoid Tx and Rx collisions. </w:t>
      </w:r>
      <w:r>
        <w:rPr>
          <w:rFonts w:eastAsia="맑은 고딕" w:cs="Times New Roman"/>
          <w:kern w:val="0"/>
          <w:szCs w:val="20"/>
          <w:lang w:val="en-GB" w:eastAsia="ko-KR"/>
        </w:rPr>
        <w:t xml:space="preserve">For CSI-RS serving as gNB-to-gNB co-channel CLI measurement and/or channel measurement RS, baseline proposal is </w:t>
      </w:r>
      <w:r>
        <w:rPr>
          <w:rFonts w:eastAsia="맑은 고딕" w:cs="Times New Roman"/>
          <w:b/>
          <w:kern w:val="0"/>
          <w:szCs w:val="20"/>
          <w:lang w:val="en-GB" w:eastAsia="ko-KR"/>
        </w:rPr>
        <w:t>to support reusing access link CSI-RS for gNB-to-gNB CLI/channel measurement with the assumption that gNB can coordinate with neighbor gNBs</w:t>
      </w:r>
      <w:r>
        <w:rPr>
          <w:rFonts w:eastAsia="맑은 고딕" w:cs="Times New Roman"/>
          <w:kern w:val="0"/>
          <w:szCs w:val="20"/>
          <w:lang w:val="en-GB" w:eastAsia="ko-KR"/>
        </w:rPr>
        <w:t xml:space="preserve"> and configure CSI-RS to guarantee the TDMed fashion measurement among different gNBs for gNB-to-gNB CLI/channel measurement.</w:t>
      </w:r>
    </w:p>
    <w:p w14:paraId="3B48D2F3" w14:textId="77777777" w:rsidR="00526C85" w:rsidRDefault="001617DA">
      <w:pPr>
        <w:widowControl/>
        <w:numPr>
          <w:ilvl w:val="2"/>
          <w:numId w:val="7"/>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73D18C2A" w14:textId="77777777" w:rsidR="00526C85" w:rsidRDefault="00526C85">
      <w:pPr>
        <w:spacing w:after="80"/>
        <w:rPr>
          <w:rFonts w:eastAsiaTheme="minorEastAsia"/>
          <w:b/>
          <w:sz w:val="18"/>
          <w:szCs w:val="18"/>
          <w:lang w:val="en-GB" w:eastAsia="ko-KR"/>
        </w:rPr>
      </w:pPr>
    </w:p>
    <w:p w14:paraId="48FB29EF"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Window</w:t>
      </w:r>
    </w:p>
    <w:p w14:paraId="6684874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lang w:val="en-GB" w:eastAsia="ko-KR"/>
        </w:rPr>
        <w:t xml:space="preserve"> measurement window</w:t>
      </w:r>
      <w:r>
        <w:rPr>
          <w:rFonts w:eastAsia="맑은 고딕" w:cs="Times New Roman"/>
          <w:kern w:val="0"/>
          <w:szCs w:val="20"/>
          <w:lang w:val="en-GB" w:eastAsia="ko-KR"/>
        </w:rPr>
        <w:t xml:space="preserve">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05464CE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information for measurement window needs to be exchanged among gNBs via F1-AP.</w:t>
      </w:r>
    </w:p>
    <w:p w14:paraId="7501879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resources are used/configured: e.g. </w:t>
      </w:r>
      <w:r>
        <w:rPr>
          <w:rFonts w:eastAsia="맑은 고딕" w:cs="Times New Roman"/>
          <w:b/>
          <w:kern w:val="0"/>
          <w:szCs w:val="20"/>
          <w:lang w:val="en-GB" w:eastAsia="ko-KR"/>
        </w:rPr>
        <w:t>how inter-gNB CLI measurement RS Tx and Rx time window configuration</w:t>
      </w:r>
      <w:r>
        <w:rPr>
          <w:rFonts w:eastAsia="맑은 고딕" w:cs="Times New Roman"/>
          <w:kern w:val="0"/>
          <w:szCs w:val="20"/>
          <w:lang w:val="en-GB" w:eastAsia="ko-KR"/>
        </w:rPr>
        <w:t xml:space="preserve"> per cell. It can be considered gNB HD/FD capability in the inter-gNB CLI RS Tx and Rx time window configuration.  RAN1 can study whether to perform simultaneous Tx and Rx of CLI measurement RS for gNB-to-gNB CLI/channel measurement for SBFD capable gNB. It is proposed that RAN1 study exchanging the </w:t>
      </w:r>
      <w:r>
        <w:rPr>
          <w:rFonts w:eastAsia="맑은 고딕" w:cs="Times New Roman"/>
          <w:b/>
          <w:kern w:val="0"/>
          <w:szCs w:val="20"/>
          <w:lang w:val="en-GB" w:eastAsia="ko-KR"/>
        </w:rPr>
        <w:t>DL muting pattern among the gNBs</w:t>
      </w:r>
      <w:r>
        <w:rPr>
          <w:rFonts w:eastAsia="맑은 고딕" w:cs="Times New Roman"/>
          <w:kern w:val="0"/>
          <w:szCs w:val="20"/>
          <w:lang w:val="en-GB" w:eastAsia="ko-KR"/>
        </w:rPr>
        <w:t xml:space="preserve"> to ensure the accurate inter-gNB CLI/channel measurement.</w:t>
      </w:r>
    </w:p>
    <w:p w14:paraId="56BBC336"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C3CC52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Performance Metric</w:t>
      </w:r>
    </w:p>
    <w:p w14:paraId="426487DE"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new RAN measurement abilities </w:t>
      </w:r>
      <w:r>
        <w:rPr>
          <w:rFonts w:eastAsia="맑은 고딕" w:cs="Times New Roman"/>
          <w:kern w:val="0"/>
          <w:szCs w:val="20"/>
          <w:u w:val="single"/>
          <w:lang w:val="en-GB" w:eastAsia="ko-KR"/>
        </w:rPr>
        <w:t xml:space="preserve">should be introduced for supporting the CLI measurement and reporting: </w:t>
      </w:r>
      <w:r>
        <w:rPr>
          <w:rFonts w:eastAsia="맑은 고딕" w:cs="Times New Roman"/>
          <w:b/>
          <w:kern w:val="0"/>
          <w:szCs w:val="20"/>
          <w:u w:val="single"/>
          <w:lang w:val="en-GB" w:eastAsia="ko-KR"/>
        </w:rPr>
        <w:t>CLI-RSSI and/or CLI RSRP</w:t>
      </w:r>
      <w:r>
        <w:rPr>
          <w:rFonts w:eastAsia="맑은 고딕" w:cs="Times New Roman"/>
          <w:kern w:val="0"/>
          <w:szCs w:val="20"/>
          <w:u w:val="single"/>
          <w:lang w:val="en-GB" w:eastAsia="ko-KR"/>
        </w:rPr>
        <w:t>.</w:t>
      </w:r>
    </w:p>
    <w:p w14:paraId="25BD1EB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u w:val="single"/>
          <w:lang w:val="en-GB" w:eastAsia="ko-KR"/>
        </w:rPr>
        <w:t xml:space="preserve"> CLI-RSSI-alike resource</w:t>
      </w:r>
      <w:r>
        <w:rPr>
          <w:rFonts w:eastAsia="맑은 고딕" w:cs="Times New Roman"/>
          <w:kern w:val="0"/>
          <w:szCs w:val="20"/>
          <w:lang w:val="en-GB" w:eastAsia="ko-KR"/>
        </w:rPr>
        <w:t>, i.e. defined by a starting RB/symbol and a number of RBs/symbols together with a time-domain pattern given by periodicity/offset, can be used for gNB-to-gNB CLI measurement. OPPO proposes that RAN1 targets to support L1 gNB-to-gNB CLI measurement. L1-based RSRP/RSSI can be considered;L1 gNB-to-gNB CLI measurement reporting with timestamp is exchanged over Xn interface.</w:t>
      </w:r>
    </w:p>
    <w:p w14:paraId="634F84B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RSSI and RSRP</w:t>
      </w:r>
      <w:r>
        <w:rPr>
          <w:rFonts w:eastAsia="맑은 고딕" w:cs="Times New Roman"/>
          <w:kern w:val="0"/>
          <w:szCs w:val="20"/>
          <w:lang w:val="en-GB" w:eastAsia="ko-KR"/>
        </w:rPr>
        <w:t xml:space="preserve"> can be considered as the gNB-gNB CLI measurement metric.</w:t>
      </w:r>
    </w:p>
    <w:p w14:paraId="7CA2D8C2"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both RSRP measurement and RSSI measurement</w:t>
      </w:r>
      <w:r>
        <w:rPr>
          <w:rFonts w:eastAsia="맑은 고딕" w:cs="Times New Roman"/>
          <w:kern w:val="0"/>
          <w:szCs w:val="20"/>
          <w:lang w:val="en-GB" w:eastAsia="ko-KR"/>
        </w:rPr>
        <w:t xml:space="preserve"> can be considered. </w:t>
      </w:r>
    </w:p>
    <w:p w14:paraId="0E6295D9"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based RRM can be applied as baseline for gNB-to-gNB co-channel RSRP measurement.</w:t>
      </w:r>
    </w:p>
    <w:p w14:paraId="771B539C"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can be applied as baseline for gNB-to-gNB co-channel RSSI measurement. </w:t>
      </w:r>
    </w:p>
    <w:p w14:paraId="6E638733" w14:textId="77777777" w:rsidR="00526C85" w:rsidRDefault="001617DA">
      <w:pPr>
        <w:spacing w:after="80"/>
        <w:rPr>
          <w:rFonts w:eastAsiaTheme="minorEastAsia"/>
          <w:b/>
          <w:szCs w:val="18"/>
          <w:lang w:val="en-GB" w:eastAsia="ko-KR"/>
        </w:rPr>
      </w:pPr>
      <w:r>
        <w:rPr>
          <w:rFonts w:eastAsiaTheme="minorEastAsia"/>
          <w:b/>
          <w:szCs w:val="18"/>
          <w:lang w:val="en-GB" w:eastAsia="ko-KR"/>
        </w:rPr>
        <w:t xml:space="preserve">ZTE </w:t>
      </w:r>
      <w:r>
        <w:rPr>
          <w:rFonts w:eastAsiaTheme="minorEastAsia"/>
          <w:szCs w:val="18"/>
          <w:lang w:val="en-GB" w:eastAsia="ko-KR"/>
        </w:rPr>
        <w:t>mentions below:</w:t>
      </w:r>
    </w:p>
    <w:p w14:paraId="7B468F5B" w14:textId="77777777" w:rsidR="00526C85" w:rsidRDefault="001617DA">
      <w:pPr>
        <w:widowControl/>
        <w:numPr>
          <w:ilvl w:val="0"/>
          <w:numId w:val="8"/>
        </w:numPr>
        <w:suppressAutoHyphens w:val="0"/>
        <w:spacing w:line="240" w:lineRule="auto"/>
        <w:textAlignment w:val="baseline"/>
        <w:rPr>
          <w:b/>
        </w:rPr>
      </w:pPr>
      <w:r>
        <w:rPr>
          <w:b/>
        </w:rPr>
        <w:t>RSRP measurement</w:t>
      </w:r>
    </w:p>
    <w:p w14:paraId="5CF6A28C" w14:textId="77777777" w:rsidR="00526C85" w:rsidRDefault="001617DA">
      <w:pPr>
        <w:spacing w:line="240" w:lineRule="auto"/>
        <w:rPr>
          <w:rFonts w:eastAsia="DengXian"/>
        </w:rPr>
      </w:pPr>
      <w:r>
        <w:rPr>
          <w:rFonts w:eastAsia="DengXian"/>
        </w:rPr>
        <w:t xml:space="preserve">Compared with RSSI measurement, it has the </w:t>
      </w:r>
      <w:r>
        <w:rPr>
          <w:rFonts w:eastAsia="DengXian"/>
          <w:highlight w:val="yellow"/>
        </w:rPr>
        <w:t>advantage of identifying interference sources, but the disadvantage is that it can only be used for intra-frequency CLI measurement</w:t>
      </w:r>
      <w:r>
        <w:rPr>
          <w:rFonts w:eastAsia="DengXian"/>
        </w:rPr>
        <w:t xml:space="preserve">, e.g., intra-subband CLI measurement. As agreed in RAN1#111 meeting, at least periodic NZP CSI-RS/SSB can be considered. </w:t>
      </w:r>
    </w:p>
    <w:p w14:paraId="7CC6C4E0" w14:textId="77777777" w:rsidR="00526C85" w:rsidRDefault="001617DA">
      <w:pPr>
        <w:spacing w:line="240" w:lineRule="auto"/>
        <w:rPr>
          <w:rFonts w:eastAsia="DengXian"/>
        </w:rPr>
      </w:pPr>
      <w:r>
        <w:rPr>
          <w:rFonts w:eastAsia="DengXian"/>
        </w:rPr>
        <w:t xml:space="preserve">Regarding SSBs, they are transmitted periodically through sweeping mode, making them naturally suitable for obtaining per SSB interference. Further, the frequency domain location and time domain patterns are well designed, which benefits the information exchange of measurement resources between gNBs. </w:t>
      </w:r>
    </w:p>
    <w:p w14:paraId="707BB46B" w14:textId="77777777" w:rsidR="00526C85" w:rsidRDefault="001617DA">
      <w:pPr>
        <w:spacing w:line="240" w:lineRule="auto"/>
        <w:rPr>
          <w:rFonts w:eastAsia="DengXian"/>
        </w:rPr>
      </w:pPr>
      <w:bookmarkStart w:id="3" w:name="OLE_LINK2"/>
      <w:r>
        <w:rPr>
          <w:rFonts w:eastAsia="DengXian"/>
        </w:rPr>
        <w:t xml:space="preserve">Regarding NZP-CSI-RS, it has the advantage of more flexible frequency resource configuration, so it can serve as an effective supplement to SSBs as a CLI measurement RS. In addition, it can also be used for channel measurement among gNBs for spatial domain coordination. </w:t>
      </w:r>
      <w:bookmarkEnd w:id="3"/>
    </w:p>
    <w:p w14:paraId="54C54E34" w14:textId="77777777" w:rsidR="00526C85" w:rsidRDefault="001617DA">
      <w:pPr>
        <w:widowControl/>
        <w:numPr>
          <w:ilvl w:val="0"/>
          <w:numId w:val="8"/>
        </w:numPr>
        <w:suppressAutoHyphens w:val="0"/>
        <w:spacing w:line="240" w:lineRule="auto"/>
        <w:textAlignment w:val="baseline"/>
        <w:rPr>
          <w:b/>
        </w:rPr>
      </w:pPr>
      <w:r>
        <w:rPr>
          <w:b/>
        </w:rPr>
        <w:t>RSSI measurement</w:t>
      </w:r>
    </w:p>
    <w:p w14:paraId="3055F8EF" w14:textId="77777777" w:rsidR="00526C85" w:rsidRDefault="001617DA">
      <w:pPr>
        <w:spacing w:line="240" w:lineRule="auto"/>
        <w:rPr>
          <w:rFonts w:eastAsia="DengXian"/>
        </w:rPr>
      </w:pPr>
      <w:r>
        <w:rPr>
          <w:rFonts w:eastAsia="DengXian"/>
          <w:highlight w:val="yellow"/>
        </w:rPr>
        <w:t>For RSSI measurement, it can be based on a measurement resource and the measurement result represents received signal strength on the measurement resource</w:t>
      </w:r>
      <w:r>
        <w:rPr>
          <w:rFonts w:eastAsia="DengXian"/>
        </w:rPr>
        <w:t xml:space="preserve">. The interference source cannot be distinguished unless different measurement resources are associated with different aggressors. However, the advantage is that it can be used for both of intra-frequency CLI and adjacent-frequency CLI measurement, e.g., inter-subband CLI measurement. </w:t>
      </w:r>
    </w:p>
    <w:p w14:paraId="6D3BACB5" w14:textId="77777777" w:rsidR="00526C85" w:rsidRDefault="00526C85">
      <w:pPr>
        <w:spacing w:after="80"/>
        <w:rPr>
          <w:rFonts w:eastAsiaTheme="minorEastAsia"/>
          <w:b/>
          <w:sz w:val="18"/>
          <w:szCs w:val="18"/>
          <w:lang w:eastAsia="ko-KR"/>
        </w:rPr>
      </w:pPr>
    </w:p>
    <w:p w14:paraId="255D8B53" w14:textId="77777777" w:rsidR="00526C85" w:rsidRDefault="001617DA">
      <w:pPr>
        <w:spacing w:line="240" w:lineRule="auto"/>
        <w:rPr>
          <w:rFonts w:eastAsia="맑은 고딕" w:cs="Times New Roman"/>
          <w:kern w:val="0"/>
          <w:szCs w:val="20"/>
          <w:lang w:val="en-GB" w:eastAsia="ko-KR"/>
        </w:rPr>
      </w:pPr>
      <w:r>
        <w:rPr>
          <w:rFonts w:eastAsiaTheme="minorEastAsia"/>
          <w:b/>
          <w:szCs w:val="18"/>
          <w:lang w:eastAsia="ko-KR"/>
        </w:rPr>
        <w:t xml:space="preserve">Intel thinks </w:t>
      </w:r>
      <w:r>
        <w:rPr>
          <w:rFonts w:eastAsiaTheme="minorEastAsia"/>
          <w:szCs w:val="18"/>
          <w:lang w:eastAsia="ko-KR"/>
        </w:rPr>
        <w:t xml:space="preserve">that </w:t>
      </w:r>
      <w:r>
        <w:rPr>
          <w:rFonts w:eastAsia="맑은 고딕" w:cs="Times New Roman"/>
          <w:b/>
          <w:kern w:val="0"/>
          <w:szCs w:val="20"/>
          <w:lang w:val="en-GB" w:eastAsia="ko-KR"/>
        </w:rPr>
        <w:t>CLI measurements</w:t>
      </w:r>
      <w:r>
        <w:rPr>
          <w:rFonts w:eastAsia="맑은 고딕" w:cs="Times New Roman"/>
          <w:kern w:val="0"/>
          <w:szCs w:val="20"/>
          <w:lang w:val="en-GB" w:eastAsia="ko-KR"/>
        </w:rPr>
        <w:t xml:space="preserve"> may be categorized as short-term and long-term interference measurements:</w:t>
      </w:r>
    </w:p>
    <w:p w14:paraId="10B6B477"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Short-term CLI metrics</w:t>
      </w:r>
      <w:r>
        <w:rPr>
          <w:rFonts w:eastAsia="맑은 고딕" w:cs="Times New Roman"/>
          <w:kern w:val="0"/>
          <w:szCs w:val="20"/>
          <w:lang w:val="en-GB" w:eastAsia="ko-KR"/>
        </w:rPr>
        <w:t xml:space="preserve"> may be defined based on </w:t>
      </w:r>
      <w:r>
        <w:rPr>
          <w:rFonts w:eastAsia="맑은 고딕" w:cs="Times New Roman"/>
          <w:b/>
          <w:kern w:val="0"/>
          <w:szCs w:val="20"/>
          <w:lang w:val="en-GB" w:eastAsia="ko-KR"/>
        </w:rPr>
        <w:t>CSI/CQI-</w:t>
      </w:r>
      <w:r>
        <w:rPr>
          <w:rFonts w:eastAsia="맑은 고딕" w:cs="Times New Roman"/>
          <w:kern w:val="0"/>
          <w:szCs w:val="20"/>
          <w:lang w:val="en-GB" w:eastAsia="ko-KR"/>
        </w:rPr>
        <w:t xml:space="preserve"> or </w:t>
      </w:r>
      <w:r>
        <w:rPr>
          <w:rFonts w:eastAsia="맑은 고딕" w:cs="Times New Roman"/>
          <w:b/>
          <w:kern w:val="0"/>
          <w:szCs w:val="20"/>
          <w:lang w:val="en-GB" w:eastAsia="ko-KR"/>
        </w:rPr>
        <w:t>L1-RSRP/RSSI/SINR</w:t>
      </w:r>
      <w:r>
        <w:rPr>
          <w:rFonts w:eastAsia="맑은 고딕" w:cs="Times New Roman"/>
          <w:kern w:val="0"/>
          <w:szCs w:val="20"/>
          <w:lang w:val="en-GB" w:eastAsia="ko-KR"/>
        </w:rPr>
        <w:t>-like measurements.</w:t>
      </w:r>
    </w:p>
    <w:p w14:paraId="4C35ED61"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NZP-CSI-RS</w:t>
      </w:r>
      <w:r>
        <w:rPr>
          <w:rFonts w:eastAsia="맑은 고딕" w:cs="Times New Roman"/>
          <w:kern w:val="0"/>
          <w:szCs w:val="20"/>
          <w:lang w:val="en-GB" w:eastAsia="ko-KR"/>
        </w:rPr>
        <w:t xml:space="preserve"> may be suitable candidates for CLI-RS for short-term CLI metrics.</w:t>
      </w:r>
    </w:p>
    <w:p w14:paraId="4BE08C43"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Use of </w:t>
      </w:r>
      <w:r>
        <w:rPr>
          <w:rFonts w:eastAsia="맑은 고딕" w:cs="Times New Roman"/>
          <w:b/>
          <w:kern w:val="0"/>
          <w:szCs w:val="20"/>
          <w:lang w:val="en-GB" w:eastAsia="ko-KR"/>
        </w:rPr>
        <w:t>ZP CSI-RS or CSI-IM</w:t>
      </w:r>
      <w:r>
        <w:rPr>
          <w:rFonts w:eastAsia="맑은 고딕" w:cs="Times New Roman"/>
          <w:kern w:val="0"/>
          <w:szCs w:val="20"/>
          <w:lang w:val="en-GB" w:eastAsia="ko-KR"/>
        </w:rPr>
        <w:t xml:space="preserve"> resources can be studied further for estimating L1-SINR under different interference hypotheses when considering coordination across more than two gNBs/TRPs.</w:t>
      </w:r>
    </w:p>
    <w:p w14:paraId="0071C102"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Long-term CLI</w:t>
      </w:r>
      <w:r>
        <w:rPr>
          <w:rFonts w:eastAsia="맑은 고딕" w:cs="Times New Roman"/>
          <w:kern w:val="0"/>
          <w:szCs w:val="20"/>
          <w:lang w:val="en-GB" w:eastAsia="ko-KR"/>
        </w:rPr>
        <w:t xml:space="preserve"> metrics may be defined based on </w:t>
      </w:r>
      <w:r>
        <w:rPr>
          <w:rFonts w:eastAsia="맑은 고딕" w:cs="Times New Roman"/>
          <w:b/>
          <w:kern w:val="0"/>
          <w:szCs w:val="20"/>
          <w:lang w:val="en-GB" w:eastAsia="ko-KR"/>
        </w:rPr>
        <w:t>CLI-RSRP- or CLI-RSSI</w:t>
      </w:r>
      <w:r>
        <w:rPr>
          <w:rFonts w:eastAsia="맑은 고딕" w:cs="Times New Roman"/>
          <w:kern w:val="0"/>
          <w:szCs w:val="20"/>
          <w:lang w:val="en-GB" w:eastAsia="ko-KR"/>
        </w:rPr>
        <w:t>-like measurements.</w:t>
      </w:r>
    </w:p>
    <w:p w14:paraId="270614F6"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2F5EF3C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w:t>
      </w:r>
      <w:r>
        <w:rPr>
          <w:rFonts w:eastAsia="맑은 고딕" w:cs="Times New Roman"/>
          <w:b/>
          <w:kern w:val="0"/>
          <w:szCs w:val="20"/>
          <w:lang w:val="en-GB" w:eastAsia="ko-KR"/>
        </w:rPr>
        <w:t>RSRP and RSSI</w:t>
      </w:r>
      <w:r>
        <w:rPr>
          <w:rFonts w:eastAsia="맑은 고딕" w:cs="Times New Roman"/>
          <w:kern w:val="0"/>
          <w:szCs w:val="20"/>
          <w:lang w:val="en-GB" w:eastAsia="ko-KR"/>
        </w:rPr>
        <w:t xml:space="preserve"> can be considered as baseline metrics for gNB-to-gNB CLI measurement.</w:t>
      </w:r>
    </w:p>
    <w:p w14:paraId="68BB6A3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RSSI-like measurement</w:t>
      </w:r>
      <w:r>
        <w:rPr>
          <w:rFonts w:eastAsia="맑은 고딕" w:cs="Times New Roman"/>
          <w:kern w:val="0"/>
          <w:szCs w:val="20"/>
          <w:lang w:val="en-GB" w:eastAsia="ko-KR"/>
        </w:rPr>
        <w:t xml:space="preserve"> can also be supported.</w:t>
      </w:r>
    </w:p>
    <w:p w14:paraId="78E7337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8AE05B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for gNB-to-gNB co-channel CLI measurement, </w:t>
      </w:r>
      <w:r>
        <w:rPr>
          <w:rFonts w:eastAsia="맑은 고딕" w:cs="Times New Roman"/>
          <w:b/>
          <w:kern w:val="0"/>
          <w:szCs w:val="20"/>
          <w:lang w:val="en-GB" w:eastAsia="ko-KR"/>
        </w:rPr>
        <w:t>the RSRP should be used as baseline measurement metric</w:t>
      </w:r>
      <w:r>
        <w:rPr>
          <w:rFonts w:eastAsia="맑은 고딕" w:cs="Times New Roman"/>
          <w:kern w:val="0"/>
          <w:szCs w:val="20"/>
          <w:lang w:val="en-GB" w:eastAsia="ko-KR"/>
        </w:rPr>
        <w:t>.</w:t>
      </w:r>
    </w:p>
    <w:p w14:paraId="271F15C7"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E933F4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CLI and/or measurement enhancements, </w:t>
      </w:r>
      <w:r>
        <w:rPr>
          <w:rFonts w:eastAsia="맑은 고딕" w:cs="Times New Roman"/>
          <w:b/>
          <w:kern w:val="0"/>
          <w:szCs w:val="20"/>
          <w:lang w:val="en-GB" w:eastAsia="ko-KR"/>
        </w:rPr>
        <w:t>no new gNB-side measurement capabilities are introduced in 38.215</w:t>
      </w:r>
      <w:r>
        <w:rPr>
          <w:rFonts w:eastAsia="맑은 고딕" w:cs="Times New Roman"/>
          <w:kern w:val="0"/>
          <w:szCs w:val="20"/>
          <w:lang w:val="en-GB" w:eastAsia="ko-KR"/>
        </w:rPr>
        <w:t xml:space="preserve">. </w:t>
      </w:r>
      <w:r>
        <w:rPr>
          <w:rFonts w:eastAsia="맑은 고딕"/>
          <w:color w:val="000000" w:themeColor="text1"/>
          <w:lang w:eastAsia="ko-KR"/>
        </w:rPr>
        <w:t xml:space="preserve">“Actual gNB-side co-channel CLI measurements on the NZP CSI-RS resources are difficult to exchange in real-time on existing network interfaces. We therefore </w:t>
      </w:r>
      <w:r>
        <w:rPr>
          <w:rFonts w:eastAsia="맑은 고딕"/>
          <w:color w:val="000000" w:themeColor="text1"/>
          <w:highlight w:val="yellow"/>
          <w:lang w:eastAsia="ko-KR"/>
        </w:rPr>
        <w:t>consider the introduction or definition of additional NG-RAN, i.e., gNB-side</w:t>
      </w:r>
      <w:r>
        <w:rPr>
          <w:rFonts w:eastAsia="맑은 고딕"/>
          <w:color w:val="000000" w:themeColor="text1"/>
          <w:lang w:eastAsia="ko-KR"/>
        </w:rPr>
        <w:t>, CLI measurements in 38.215 based on the NZP CSI-RS configured as CLI measurement resources for gNB-to-gNB co-channel measurements as not meaningful.”</w:t>
      </w:r>
    </w:p>
    <w:p w14:paraId="21EF1AF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CE9B0DE"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5C33379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companies are thinking both RSRP measurement and RSSI measurement can be considered as the gNB-gNB CLI measurement metric</w:t>
      </w:r>
    </w:p>
    <w:p w14:paraId="33E9BC1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8E14BFF"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Reporting</w:t>
      </w:r>
    </w:p>
    <w:p w14:paraId="662D2B5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periodic reporting for gNB-to-gNB CLI mitigation.</w:t>
      </w:r>
    </w:p>
    <w:p w14:paraId="6DE54B5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087A65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Others</w:t>
      </w:r>
    </w:p>
    <w:p w14:paraId="3F06175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define CLI sensitivity level</w:t>
      </w:r>
      <w:r>
        <w:rPr>
          <w:rFonts w:eastAsia="맑은 고딕" w:cs="Times New Roman"/>
          <w:kern w:val="0"/>
          <w:szCs w:val="20"/>
          <w:lang w:val="en-GB" w:eastAsia="ko-KR"/>
        </w:rPr>
        <w:t xml:space="preserve"> as a measurement metric for gNB-gNB CLI measurements.</w:t>
      </w:r>
    </w:p>
    <w:p w14:paraId="67B9A75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85491E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F6F70EA"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Accuracy Enhancement (UL rate-mathing/puncturing)</w:t>
      </w:r>
    </w:p>
    <w:p w14:paraId="314B9AD9" w14:textId="77777777" w:rsidR="00526C85" w:rsidRDefault="001617DA">
      <w:pPr>
        <w:rPr>
          <w:rFonts w:ascii="Times" w:hAnsi="Times" w:cs="Times"/>
        </w:rPr>
      </w:pPr>
      <w:r>
        <w:rPr>
          <w:rFonts w:ascii="Times" w:hAnsi="Times" w:cs="Times"/>
        </w:rPr>
        <w:t xml:space="preserve">In RAN1#110bis-e meeting, the following agreement about </w:t>
      </w:r>
      <w:r>
        <w:t>further study UL rate matching/cancellation/muting operation</w:t>
      </w:r>
      <w:r>
        <w:rPr>
          <w:rFonts w:ascii="Times" w:hAnsi="Times" w:cs="Times"/>
        </w:rPr>
        <w:t xml:space="preserve"> was made [6]: </w:t>
      </w:r>
    </w:p>
    <w:tbl>
      <w:tblPr>
        <w:tblStyle w:val="afb"/>
        <w:tblW w:w="9628" w:type="dxa"/>
        <w:tblLook w:val="04A0" w:firstRow="1" w:lastRow="0" w:firstColumn="1" w:lastColumn="0" w:noHBand="0" w:noVBand="1"/>
      </w:tblPr>
      <w:tblGrid>
        <w:gridCol w:w="9628"/>
      </w:tblGrid>
      <w:tr w:rsidR="00526C85" w14:paraId="69FB08DB" w14:textId="77777777">
        <w:tc>
          <w:tcPr>
            <w:tcW w:w="9628" w:type="dxa"/>
          </w:tcPr>
          <w:p w14:paraId="3C804881" w14:textId="77777777" w:rsidR="00526C85" w:rsidRDefault="001617DA">
            <w:pPr>
              <w:spacing w:line="240" w:lineRule="auto"/>
              <w:rPr>
                <w:b/>
                <w:bCs/>
                <w:highlight w:val="green"/>
                <w:lang w:eastAsia="ko-KR"/>
              </w:rPr>
            </w:pPr>
            <w:r>
              <w:rPr>
                <w:b/>
                <w:bCs/>
                <w:highlight w:val="green"/>
                <w:lang w:eastAsia="ko-KR"/>
              </w:rPr>
              <w:t>Agreement</w:t>
            </w:r>
          </w:p>
          <w:p w14:paraId="206A5641" w14:textId="77777777" w:rsidR="00526C85" w:rsidRDefault="001617DA">
            <w:pPr>
              <w:spacing w:line="240" w:lineRule="auto"/>
              <w:rPr>
                <w:rFonts w:eastAsia="맑은 고딕"/>
                <w:sz w:val="18"/>
                <w:lang w:eastAsia="ko-KR"/>
              </w:rPr>
            </w:pPr>
            <w:r>
              <w:rPr>
                <w:rFonts w:eastAsia="맑은 고딕"/>
                <w:sz w:val="18"/>
                <w:lang w:eastAsia="ko-KR"/>
              </w:rPr>
              <w:t>For gNB-to-gNB co-channel CLI measurement, the potential benefit of uplink resources muting can be studied further.</w:t>
            </w:r>
          </w:p>
          <w:p w14:paraId="2A7BC9D7" w14:textId="77777777" w:rsidR="00526C85" w:rsidRDefault="001617DA">
            <w:pPr>
              <w:spacing w:line="240" w:lineRule="auto"/>
            </w:pPr>
            <w:r>
              <w:rPr>
                <w:rFonts w:eastAsia="맑은 고딕"/>
                <w:sz w:val="18"/>
                <w:lang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5E8FABE6" w14:textId="77777777" w:rsidR="00526C85" w:rsidRDefault="00526C85">
      <w:pPr>
        <w:rPr>
          <w:rFonts w:eastAsia="SimSun"/>
        </w:rPr>
      </w:pPr>
    </w:p>
    <w:p w14:paraId="48C2777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inter-gNB intra-subband CLI measurement and reporting, both transparent and non-transparent UL resource muting method should be considered, e.g., define UL rate-matching/muting pattern or avoid the scheduling on measurement resource.</w:t>
      </w:r>
    </w:p>
    <w:p w14:paraId="676CD834" w14:textId="77777777" w:rsidR="00526C85" w:rsidRDefault="00526C85">
      <w:pPr>
        <w:rPr>
          <w:rFonts w:eastAsia="SimSun"/>
        </w:rPr>
      </w:pPr>
    </w:p>
    <w:p w14:paraId="55AF3EE5" w14:textId="77777777" w:rsidR="00526C85" w:rsidRDefault="001617DA">
      <w:pPr>
        <w:pStyle w:val="17"/>
        <w:numPr>
          <w:ilvl w:val="0"/>
          <w:numId w:val="9"/>
        </w:numPr>
        <w:rPr>
          <w:rFonts w:eastAsiaTheme="minorEastAsia"/>
          <w:b/>
          <w:lang w:eastAsia="ko-KR"/>
        </w:rPr>
      </w:pPr>
      <w:r>
        <w:rPr>
          <w:rFonts w:eastAsiaTheme="minorEastAsia"/>
          <w:b/>
          <w:lang w:eastAsia="ko-KR"/>
        </w:rPr>
        <w:t>Support, but No specification impact</w:t>
      </w:r>
    </w:p>
    <w:p w14:paraId="3F0CC8A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UL transmission muting, both </w:t>
      </w:r>
      <w:r>
        <w:rPr>
          <w:rFonts w:eastAsia="맑은 고딕" w:cs="Times New Roman"/>
          <w:b/>
          <w:kern w:val="0"/>
          <w:szCs w:val="20"/>
          <w:lang w:val="en-GB" w:eastAsia="ko-KR"/>
        </w:rPr>
        <w:t>gNB scheduling based solution and rate matching</w:t>
      </w:r>
      <w:r>
        <w:rPr>
          <w:rFonts w:eastAsia="맑은 고딕" w:cs="Times New Roman"/>
          <w:kern w:val="0"/>
          <w:szCs w:val="20"/>
          <w:lang w:val="en-GB" w:eastAsia="ko-KR"/>
        </w:rPr>
        <w:t xml:space="preserve"> based solution can be used.</w:t>
      </w:r>
    </w:p>
    <w:p w14:paraId="6879C8D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muting patterns based on RB-level and symbol level muting</w:t>
      </w:r>
      <w:r>
        <w:rPr>
          <w:rFonts w:eastAsia="맑은 고딕" w:cs="Times New Roman"/>
          <w:kern w:val="0"/>
          <w:szCs w:val="20"/>
          <w:lang w:val="en-GB" w:eastAsia="ko-KR"/>
        </w:rPr>
        <w:t>, if needed, are left to gNB implementation.</w:t>
      </w:r>
    </w:p>
    <w:p w14:paraId="231ABFB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thinks that for UL muting resource for gNB-to-gNB CLI measurement, </w:t>
      </w:r>
      <w:r>
        <w:rPr>
          <w:rFonts w:eastAsia="맑은 고딕" w:cs="Times New Roman"/>
          <w:b/>
          <w:kern w:val="0"/>
          <w:szCs w:val="20"/>
          <w:lang w:val="en-GB" w:eastAsia="ko-KR"/>
        </w:rPr>
        <w:t>UE transparent scheme</w:t>
      </w:r>
      <w:r>
        <w:rPr>
          <w:rFonts w:eastAsia="맑은 고딕" w:cs="Times New Roman"/>
          <w:kern w:val="0"/>
          <w:szCs w:val="20"/>
          <w:lang w:val="en-GB" w:eastAsia="ko-KR"/>
        </w:rPr>
        <w:t xml:space="preserve"> should be supported.</w:t>
      </w:r>
    </w:p>
    <w:p w14:paraId="5439A0A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1D40F77" w14:textId="77777777" w:rsidR="00526C85" w:rsidRDefault="001617DA">
      <w:pPr>
        <w:pStyle w:val="17"/>
        <w:numPr>
          <w:ilvl w:val="0"/>
          <w:numId w:val="9"/>
        </w:numPr>
        <w:rPr>
          <w:rFonts w:eastAsiaTheme="minorEastAsia"/>
          <w:b/>
          <w:lang w:eastAsia="ko-KR"/>
        </w:rPr>
      </w:pPr>
      <w:r>
        <w:rPr>
          <w:rFonts w:eastAsiaTheme="minorEastAsia"/>
          <w:b/>
          <w:lang w:eastAsia="ko-KR"/>
        </w:rPr>
        <w:t>Support with specification impact</w:t>
      </w:r>
    </w:p>
    <w:p w14:paraId="7F620CF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UL rate matching/puncturing</w:t>
      </w:r>
      <w:r>
        <w:rPr>
          <w:rFonts w:eastAsia="맑은 고딕" w:cs="Times New Roman"/>
          <w:kern w:val="0"/>
          <w:szCs w:val="20"/>
          <w:lang w:val="en-GB" w:eastAsia="ko-KR"/>
        </w:rPr>
        <w:t xml:space="preserve"> procedures at least for CLI measurement based on </w:t>
      </w:r>
      <w:r>
        <w:rPr>
          <w:rFonts w:eastAsia="맑은 고딕" w:cs="Times New Roman"/>
          <w:b/>
          <w:kern w:val="0"/>
          <w:szCs w:val="20"/>
          <w:lang w:val="en-GB" w:eastAsia="ko-KR"/>
        </w:rPr>
        <w:t>CSI-RS, (</w:t>
      </w:r>
      <w:r>
        <w:rPr>
          <w:rFonts w:eastAsia="맑은 고딕" w:cs="Times New Roman"/>
          <w:kern w:val="0"/>
          <w:szCs w:val="20"/>
          <w:lang w:val="en-GB" w:eastAsia="ko-KR"/>
        </w:rPr>
        <w:t>FFS for SSB)</w:t>
      </w:r>
    </w:p>
    <w:p w14:paraId="6F9742A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to enable measurements at a victim gNB can be explicitly realized via existing mechanisms in NR, e.g., UL CI, SFI, etc., or implicitly based on gNB scheduling. </w:t>
      </w:r>
    </w:p>
    <w:p w14:paraId="18E5F1D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kern w:val="0"/>
          <w:szCs w:val="20"/>
          <w:lang w:val="en-GB" w:eastAsia="ko-KR"/>
        </w:rPr>
        <w:t>Different uplink blank/muting resources</w:t>
      </w:r>
      <w:r>
        <w:rPr>
          <w:rFonts w:eastAsia="맑은 고딕" w:cs="Times New Roman"/>
          <w:kern w:val="0"/>
          <w:szCs w:val="20"/>
          <w:lang w:val="en-GB" w:eastAsia="ko-KR"/>
        </w:rPr>
        <w:t xml:space="preserve"> can be used to measure spatial characteristics of gNB-to-gNB CLI caused by various DL signals and to avoid cross link interference. </w:t>
      </w:r>
      <w:r>
        <w:rPr>
          <w:rFonts w:eastAsia="맑은 고딕" w:cs="Times New Roman"/>
          <w:b/>
          <w:kern w:val="0"/>
          <w:szCs w:val="20"/>
          <w:lang w:val="en-GB" w:eastAsia="ko-KR"/>
        </w:rPr>
        <w:t>Uplink resources muting pattern</w:t>
      </w:r>
      <w:r>
        <w:rPr>
          <w:rFonts w:eastAsia="맑은 고딕" w:cs="Times New Roman"/>
          <w:kern w:val="0"/>
          <w:szCs w:val="20"/>
          <w:lang w:val="en-GB" w:eastAsia="ko-KR"/>
        </w:rPr>
        <w:t xml:space="preserve"> can be different for various DL channel(s)/signal(s). For gNB-to-gNB co-channel CLI measurement for gNB-to-gNB CLI handling support the following</w:t>
      </w:r>
    </w:p>
    <w:p w14:paraId="487B9CD9"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the SSB, SIB1, and broadcast PDCCH</w:t>
      </w:r>
      <w:r>
        <w:rPr>
          <w:rFonts w:eastAsia="맑은 고딕" w:cs="Times New Roman"/>
          <w:kern w:val="0"/>
          <w:szCs w:val="20"/>
          <w:lang w:val="en-GB" w:eastAsia="ko-KR"/>
        </w:rPr>
        <w:t xml:space="preserve"> from aggressive cell are supported to measure the spatial characteristics of downlink broadcast interference. </w:t>
      </w:r>
    </w:p>
    <w:p w14:paraId="493CFF35"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unicast PDSCH and PDCCH</w:t>
      </w:r>
      <w:r>
        <w:rPr>
          <w:rFonts w:eastAsia="맑은 고딕" w:cs="Times New Roman"/>
          <w:kern w:val="0"/>
          <w:szCs w:val="20"/>
          <w:lang w:val="en-GB" w:eastAsia="ko-KR"/>
        </w:rPr>
        <w:t xml:space="preserve"> from aggressive cell are supported to obtain the spatial characteristics of unicast PDSCH and PDCCH CLI. </w:t>
      </w:r>
    </w:p>
    <w:p w14:paraId="44176DF1"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REs of NZP CSI-RS</w:t>
      </w:r>
      <w:r>
        <w:rPr>
          <w:rFonts w:eastAsia="맑은 고딕" w:cs="Times New Roman"/>
          <w:kern w:val="0"/>
          <w:szCs w:val="20"/>
          <w:lang w:val="en-GB" w:eastAsia="ko-KR"/>
        </w:rPr>
        <w:t xml:space="preserve"> from aggressive cell are supported to avoid strong CLI.</w:t>
      </w:r>
    </w:p>
    <w:p w14:paraId="51E1A0A6" w14:textId="77777777" w:rsidR="00526C85" w:rsidRDefault="001617DA">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UE non-transparent</w:t>
      </w:r>
      <w:r>
        <w:rPr>
          <w:rFonts w:eastAsia="맑은 고딕" w:cs="Times New Roman"/>
          <w:kern w:val="0"/>
          <w:szCs w:val="20"/>
          <w:lang w:val="en-GB" w:eastAsia="ko-KR"/>
        </w:rPr>
        <w:t xml:space="preserve"> uplink muting resources is supported for cross link interference measurement and avoidance.</w:t>
      </w:r>
    </w:p>
    <w:p w14:paraId="57DCE1E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regarding UL resource muting, </w:t>
      </w:r>
      <w:r>
        <w:rPr>
          <w:rFonts w:eastAsia="맑은 고딕" w:cs="Times New Roman"/>
          <w:b/>
          <w:kern w:val="0"/>
          <w:szCs w:val="20"/>
          <w:lang w:val="en-GB" w:eastAsia="ko-KR"/>
        </w:rPr>
        <w:t>UL rate matching/cancellation mechanism can be defined</w:t>
      </w:r>
      <w:r>
        <w:rPr>
          <w:rFonts w:eastAsia="맑은 고딕" w:cs="Times New Roman"/>
          <w:kern w:val="0"/>
          <w:szCs w:val="20"/>
          <w:lang w:val="en-GB" w:eastAsia="ko-KR"/>
        </w:rPr>
        <w:t xml:space="preserve"> for </w:t>
      </w:r>
      <w:r>
        <w:rPr>
          <w:rFonts w:eastAsia="맑은 고딕" w:cs="Times New Roman"/>
          <w:b/>
          <w:kern w:val="0"/>
          <w:szCs w:val="20"/>
          <w:lang w:val="en-GB" w:eastAsia="ko-KR"/>
        </w:rPr>
        <w:t>more accurate gNB-to-gNB co-channel CLI and/or channel measurement.</w:t>
      </w:r>
      <w:r>
        <w:rPr>
          <w:rFonts w:eastAsia="맑은 고딕" w:cs="Times New Roman"/>
          <w:kern w:val="0"/>
          <w:szCs w:val="20"/>
          <w:lang w:val="en-GB" w:eastAsia="ko-KR"/>
        </w:rPr>
        <w:t xml:space="preserve"> Regarding </w:t>
      </w:r>
      <w:r>
        <w:rPr>
          <w:rFonts w:eastAsia="맑은 고딕" w:cs="Times New Roman"/>
          <w:b/>
          <w:kern w:val="0"/>
          <w:szCs w:val="20"/>
          <w:lang w:val="en-GB" w:eastAsia="ko-KR"/>
        </w:rPr>
        <w:t>UL resource muting</w:t>
      </w:r>
      <w:r>
        <w:rPr>
          <w:rFonts w:eastAsia="맑은 고딕" w:cs="Times New Roman"/>
          <w:kern w:val="0"/>
          <w:szCs w:val="20"/>
          <w:lang w:val="en-GB" w:eastAsia="ko-KR"/>
        </w:rPr>
        <w:t xml:space="preserve">, the rate matching resource for uplink transmission can be determined </w:t>
      </w:r>
      <w:r>
        <w:rPr>
          <w:rFonts w:eastAsia="맑은 고딕" w:cs="Times New Roman"/>
          <w:b/>
          <w:kern w:val="0"/>
          <w:szCs w:val="20"/>
          <w:lang w:val="en-GB" w:eastAsia="ko-KR"/>
        </w:rPr>
        <w:t>according to the measurement resources</w:t>
      </w:r>
      <w:r>
        <w:rPr>
          <w:rFonts w:eastAsia="맑은 고딕" w:cs="Times New Roman"/>
          <w:kern w:val="0"/>
          <w:szCs w:val="20"/>
          <w:lang w:val="en-GB" w:eastAsia="ko-KR"/>
        </w:rPr>
        <w:t>.</w:t>
      </w:r>
    </w:p>
    <w:p w14:paraId="4FD481AA"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267F298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for UL and DL transmissions, </w:t>
      </w:r>
      <w:r>
        <w:rPr>
          <w:rFonts w:eastAsia="맑은 고딕" w:cs="Times New Roman"/>
          <w:b/>
          <w:kern w:val="0"/>
          <w:szCs w:val="20"/>
          <w:lang w:val="en-GB" w:eastAsia="ko-KR"/>
        </w:rPr>
        <w:t>the gNB semi-statically configures one or more RE muting patterns</w:t>
      </w:r>
      <w:r>
        <w:rPr>
          <w:rFonts w:eastAsia="맑은 고딕" w:cs="Times New Roman"/>
          <w:kern w:val="0"/>
          <w:szCs w:val="20"/>
          <w:lang w:val="en-GB" w:eastAsia="ko-KR"/>
        </w:rPr>
        <w:t xml:space="preserve"> for the UE, i.e. </w:t>
      </w:r>
      <w:r>
        <w:rPr>
          <w:rFonts w:eastAsia="맑은 고딕" w:cs="Times New Roman"/>
          <w:b/>
          <w:kern w:val="0"/>
          <w:szCs w:val="20"/>
          <w:lang w:val="en-GB" w:eastAsia="ko-KR"/>
        </w:rPr>
        <w:t>the UE is aware of which REs is muted</w:t>
      </w:r>
      <w:r>
        <w:rPr>
          <w:rFonts w:eastAsia="맑은 고딕" w:cs="Times New Roman"/>
          <w:kern w:val="0"/>
          <w:szCs w:val="20"/>
          <w:lang w:val="en-GB" w:eastAsia="ko-KR"/>
        </w:rPr>
        <w:t xml:space="preserve">. </w:t>
      </w:r>
      <w:r>
        <w:rPr>
          <w:rFonts w:eastAsia="맑은 고딕" w:cs="Times New Roman"/>
          <w:b/>
          <w:kern w:val="0"/>
          <w:szCs w:val="20"/>
          <w:lang w:val="en-GB" w:eastAsia="ko-KR"/>
        </w:rPr>
        <w:t>The gNB dynamically enables/disables RE muting</w:t>
      </w:r>
      <w:r>
        <w:rPr>
          <w:rFonts w:eastAsia="맑은 고딕" w:cs="Times New Roman"/>
          <w:kern w:val="0"/>
          <w:szCs w:val="20"/>
          <w:lang w:val="en-GB" w:eastAsia="ko-KR"/>
        </w:rPr>
        <w:t xml:space="preserve"> for an UL/DL transmission and if multiple RE patterns are configured, the gNB indicates which RE muting pattern to apply in </w:t>
      </w:r>
      <w:r>
        <w:rPr>
          <w:rFonts w:eastAsia="맑은 고딕" w:cs="Times New Roman"/>
          <w:b/>
          <w:kern w:val="0"/>
          <w:szCs w:val="20"/>
          <w:lang w:val="en-GB" w:eastAsia="ko-KR"/>
        </w:rPr>
        <w:t>the dynamic grant</w:t>
      </w:r>
      <w:r>
        <w:rPr>
          <w:rFonts w:eastAsia="맑은 고딕" w:cs="Times New Roman"/>
          <w:kern w:val="0"/>
          <w:szCs w:val="20"/>
          <w:lang w:val="en-GB" w:eastAsia="ko-KR"/>
        </w:rPr>
        <w:t xml:space="preserve">. </w:t>
      </w:r>
      <w:r>
        <w:rPr>
          <w:rFonts w:eastAsia="맑은 고딕" w:cs="Times New Roman"/>
          <w:b/>
          <w:kern w:val="0"/>
          <w:szCs w:val="20"/>
          <w:lang w:val="en-GB" w:eastAsia="ko-KR"/>
        </w:rPr>
        <w:t>RE muting on REs containing gNB RS</w:t>
      </w:r>
      <w:r>
        <w:rPr>
          <w:rFonts w:eastAsia="맑은 고딕" w:cs="Times New Roman"/>
          <w:kern w:val="0"/>
          <w:szCs w:val="20"/>
          <w:lang w:val="en-GB" w:eastAsia="ko-KR"/>
        </w:rPr>
        <w:t xml:space="preserve"> is conditional upon the transmission parameters, such as the L1 priority or MCS of the UL transmission.</w:t>
      </w:r>
    </w:p>
    <w:p w14:paraId="7769FB6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necessity of UL muting resource indication should be discussed based on typical scenarios for gNB-to-gNB measurement. And if we find the necessity of UE UL muting, </w:t>
      </w:r>
      <w:r>
        <w:rPr>
          <w:rFonts w:eastAsia="맑은 고딕" w:cs="Times New Roman"/>
          <w:b/>
          <w:kern w:val="0"/>
          <w:szCs w:val="20"/>
          <w:lang w:val="en-GB" w:eastAsia="ko-KR"/>
        </w:rPr>
        <w:t>UL muting resource indication with small granularity in time/ frequency domain can be considered</w:t>
      </w:r>
      <w:r>
        <w:rPr>
          <w:rFonts w:eastAsia="맑은 고딕" w:cs="Times New Roman"/>
          <w:kern w:val="0"/>
          <w:szCs w:val="20"/>
          <w:lang w:val="en-GB" w:eastAsia="ko-KR"/>
        </w:rPr>
        <w:t>.</w:t>
      </w:r>
    </w:p>
    <w:p w14:paraId="37DEC84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WILUS</w:t>
      </w:r>
      <w:r>
        <w:rPr>
          <w:rFonts w:eastAsia="맑은 고딕" w:cs="Times New Roman"/>
          <w:kern w:val="0"/>
          <w:szCs w:val="20"/>
          <w:lang w:val="en-GB" w:eastAsia="ko-KR"/>
        </w:rPr>
        <w:t xml:space="preserve"> think that RAN1 to study </w:t>
      </w:r>
      <w:r>
        <w:rPr>
          <w:rFonts w:eastAsia="맑은 고딕" w:cs="Times New Roman"/>
          <w:b/>
          <w:kern w:val="0"/>
          <w:szCs w:val="20"/>
          <w:lang w:val="en-GB" w:eastAsia="ko-KR"/>
        </w:rPr>
        <w:t>UE non-transparent UL muting</w:t>
      </w:r>
      <w:r>
        <w:rPr>
          <w:rFonts w:eastAsia="맑은 고딕" w:cs="Times New Roman"/>
          <w:kern w:val="0"/>
          <w:szCs w:val="20"/>
          <w:lang w:val="en-GB" w:eastAsia="ko-KR"/>
        </w:rPr>
        <w:t xml:space="preserve"> for gNB-to-gNB CLI handling in terms of efficient resource utilization. (FFS: UE behaviors on UL muting resource with respect to the UL signal/channel and PHY priority.)</w:t>
      </w:r>
    </w:p>
    <w:p w14:paraId="78B6439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RAN1 study exchanging the UL muting pattern among the gNBs.</w:t>
      </w:r>
    </w:p>
    <w:p w14:paraId="034C55C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284277D"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42EB989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Majority view is that UL rate-matching/resource muting can be applied for enhancement of gNB-to-gNB co-channel CLI measurement. It is observed that companies proposes two different options (i.e.,</w:t>
      </w:r>
      <w:r>
        <w:rPr>
          <w:rFonts w:eastAsia="맑은 고딕" w:cs="Times New Roman"/>
          <w:b/>
          <w:kern w:val="0"/>
          <w:szCs w:val="20"/>
          <w:lang w:val="en-GB" w:eastAsia="ko-KR"/>
        </w:rPr>
        <w:t xml:space="preserve"> Transparent UL resource muting method</w:t>
      </w:r>
      <w:r>
        <w:rPr>
          <w:rFonts w:eastAsia="맑은 고딕" w:cs="Times New Roman"/>
          <w:kern w:val="0"/>
          <w:szCs w:val="20"/>
          <w:lang w:val="en-GB" w:eastAsia="ko-KR"/>
        </w:rPr>
        <w:t xml:space="preserve">, </w:t>
      </w:r>
      <w:r>
        <w:rPr>
          <w:rFonts w:eastAsia="맑은 고딕" w:cs="Times New Roman"/>
          <w:b/>
          <w:kern w:val="0"/>
          <w:szCs w:val="20"/>
          <w:lang w:val="en-GB" w:eastAsia="ko-KR"/>
        </w:rPr>
        <w:t>Non-transparent UL resource muting method). In this sense, these two option can be studied further.</w:t>
      </w:r>
    </w:p>
    <w:p w14:paraId="634AA456"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18F6743"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CLI Measurement Procedure</w:t>
      </w:r>
    </w:p>
    <w:p w14:paraId="35793E0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gNB-to-gNB CLI measurements to follow a 2-step procedure. </w:t>
      </w:r>
      <w:r>
        <w:rPr>
          <w:rFonts w:eastAsia="맑은 고딕" w:cs="Times New Roman"/>
          <w:kern w:val="0"/>
          <w:szCs w:val="20"/>
          <w:u w:val="single"/>
          <w:lang w:val="en-GB" w:eastAsia="ko-KR"/>
        </w:rPr>
        <w:t>In the first step, gNBs use SSBs to obtain a course per-SSB CLI estimation. On a second step, CSI-RS are used to fine-tune the initially measured CLI levels.</w:t>
      </w:r>
    </w:p>
    <w:p w14:paraId="074D270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 xml:space="preserve">assigning priorities to victim gNBs </w:t>
      </w:r>
      <w:r>
        <w:rPr>
          <w:rFonts w:eastAsia="맑은 고딕" w:cs="Times New Roman"/>
          <w:kern w:val="0"/>
          <w:szCs w:val="20"/>
          <w:lang w:val="en-GB" w:eastAsia="ko-KR"/>
        </w:rPr>
        <w:t>so that the aggressor gNB will be able to limit or avoid the CLI towards at least high-priority victim gNBs.</w:t>
      </w:r>
    </w:p>
    <w:p w14:paraId="35DDF50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F0DF911" w14:textId="77777777" w:rsidR="00526C85" w:rsidRDefault="00526C85">
      <w:pPr>
        <w:spacing w:after="80"/>
        <w:rPr>
          <w:rFonts w:eastAsiaTheme="minorEastAsia"/>
          <w:b/>
          <w:sz w:val="18"/>
          <w:szCs w:val="18"/>
          <w:lang w:val="en-GB" w:eastAsia="ko-KR"/>
        </w:rPr>
      </w:pPr>
    </w:p>
    <w:p w14:paraId="7618CDC0" w14:textId="77777777" w:rsidR="00526C85" w:rsidRDefault="00526C85">
      <w:pPr>
        <w:spacing w:after="80"/>
        <w:rPr>
          <w:rFonts w:eastAsiaTheme="minorEastAsia"/>
          <w:b/>
          <w:sz w:val="18"/>
          <w:szCs w:val="18"/>
          <w:lang w:val="en-GB" w:eastAsia="ko-KR"/>
        </w:rPr>
      </w:pPr>
    </w:p>
    <w:p w14:paraId="309A3104"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26574072" w14:textId="77777777" w:rsidR="00526C85" w:rsidRDefault="001617DA" w:rsidP="00264D02">
      <w:pPr>
        <w:rPr>
          <w:rFonts w:eastAsia="Yu Mincho"/>
        </w:rPr>
      </w:pPr>
      <w:r>
        <w:rPr>
          <w:rFonts w:eastAsia="Yu Mincho"/>
          <w:highlight w:val="cyan"/>
        </w:rPr>
        <w:t>Moderator Proposal #11-1 (configuration exchange)</w:t>
      </w:r>
      <w:r w:rsidR="009F4254">
        <w:rPr>
          <w:rFonts w:eastAsia="Yu Mincho"/>
        </w:rPr>
        <w:t xml:space="preserve"> (1)</w:t>
      </w:r>
    </w:p>
    <w:p w14:paraId="7C500EA8" w14:textId="77777777" w:rsidR="00526C85" w:rsidRDefault="001617DA">
      <w:pPr>
        <w:rPr>
          <w:rFonts w:eastAsiaTheme="minorEastAsia"/>
          <w:lang w:val="en-GB" w:eastAsia="ko-KR"/>
        </w:rPr>
      </w:pPr>
      <w:r>
        <w:rPr>
          <w:rFonts w:eastAsia="맑은 고딕" w:cs="Times New Roman"/>
          <w:kern w:val="0"/>
          <w:szCs w:val="20"/>
          <w:lang w:val="en-GB" w:eastAsia="ko-KR"/>
        </w:rPr>
        <w:t>For gNB-to-gNB co-channel CLI</w:t>
      </w:r>
      <w:r w:rsidRPr="009F4254">
        <w:rPr>
          <w:rFonts w:eastAsia="맑은 고딕" w:cs="Times New Roman"/>
          <w:color w:val="FF0000"/>
          <w:kern w:val="0"/>
          <w:szCs w:val="20"/>
          <w:lang w:val="en-GB" w:eastAsia="ko-KR"/>
        </w:rPr>
        <w:t xml:space="preserve"> </w:t>
      </w:r>
      <w:r w:rsidR="009F4254" w:rsidRPr="009F4254">
        <w:rPr>
          <w:rFonts w:eastAsia="맑은 고딕" w:cs="Times New Roman"/>
          <w:color w:val="FF0000"/>
          <w:kern w:val="0"/>
          <w:szCs w:val="20"/>
          <w:lang w:val="en-GB" w:eastAsia="ko-KR"/>
        </w:rPr>
        <w:t xml:space="preserve">/ channel </w:t>
      </w:r>
      <w:r>
        <w:rPr>
          <w:rFonts w:eastAsia="맑은 고딕" w:cs="Times New Roman"/>
          <w:kern w:val="0"/>
          <w:szCs w:val="20"/>
          <w:lang w:val="en-GB" w:eastAsia="ko-KR"/>
        </w:rPr>
        <w:t>measurement, the configuration on the time/frequency/sequence</w:t>
      </w:r>
      <w:r w:rsidRPr="009F4254">
        <w:rPr>
          <w:rFonts w:eastAsia="맑은 고딕" w:cs="Times New Roman"/>
          <w:strike/>
          <w:color w:val="FF0000"/>
          <w:kern w:val="0"/>
          <w:szCs w:val="20"/>
          <w:lang w:val="en-GB" w:eastAsia="ko-KR"/>
        </w:rPr>
        <w:t>/spatial</w:t>
      </w:r>
      <w:r>
        <w:rPr>
          <w:rFonts w:eastAsia="맑은 고딕" w:cs="Times New Roman"/>
          <w:kern w:val="0"/>
          <w:szCs w:val="20"/>
          <w:lang w:val="en-GB" w:eastAsia="ko-KR"/>
        </w:rPr>
        <w:t xml:space="preserve"> information on the CLI-RS (</w:t>
      </w:r>
      <w:r w:rsidR="009F4254" w:rsidRPr="009F4254">
        <w:rPr>
          <w:rFonts w:eastAsia="맑은 고딕" w:cs="Times New Roman"/>
          <w:color w:val="FF0000"/>
          <w:kern w:val="0"/>
          <w:szCs w:val="20"/>
          <w:lang w:val="en-GB" w:eastAsia="ko-KR"/>
        </w:rPr>
        <w:t xml:space="preserve">e.g., </w:t>
      </w:r>
      <w:r>
        <w:rPr>
          <w:rFonts w:eastAsia="맑은 고딕" w:cs="Times New Roman"/>
          <w:kern w:val="0"/>
          <w:szCs w:val="20"/>
          <w:lang w:val="en-GB" w:eastAsia="ko-KR"/>
        </w:rPr>
        <w:t>NZP CSI-RS, both CD-SSB</w:t>
      </w:r>
      <w:r w:rsidR="009F4254">
        <w:rPr>
          <w:rFonts w:eastAsia="맑은 고딕" w:cs="Times New Roman"/>
          <w:kern w:val="0"/>
          <w:szCs w:val="20"/>
          <w:lang w:val="en-GB" w:eastAsia="ko-KR"/>
        </w:rPr>
        <w:t>,</w:t>
      </w:r>
      <w:r>
        <w:rPr>
          <w:rFonts w:eastAsia="맑은 고딕" w:cs="Times New Roman"/>
          <w:kern w:val="0"/>
          <w:szCs w:val="20"/>
          <w:lang w:val="en-GB" w:eastAsia="ko-KR"/>
        </w:rPr>
        <w:t xml:space="preserve"> </w:t>
      </w:r>
      <w:r w:rsidRPr="009F4254">
        <w:rPr>
          <w:rFonts w:eastAsia="맑은 고딕" w:cs="Times New Roman"/>
          <w:strike/>
          <w:color w:val="FF0000"/>
          <w:kern w:val="0"/>
          <w:szCs w:val="20"/>
          <w:lang w:val="en-GB" w:eastAsia="ko-KR"/>
        </w:rPr>
        <w:t>and</w:t>
      </w:r>
      <w:r w:rsidR="009F4254">
        <w:rPr>
          <w:rFonts w:eastAsia="맑은 고딕" w:cs="Times New Roman"/>
          <w:kern w:val="0"/>
          <w:szCs w:val="20"/>
          <w:lang w:val="en-GB" w:eastAsia="ko-KR"/>
        </w:rPr>
        <w:t>or</w:t>
      </w:r>
      <w:r>
        <w:rPr>
          <w:rFonts w:eastAsia="맑은 고딕" w:cs="Times New Roman"/>
          <w:kern w:val="0"/>
          <w:szCs w:val="20"/>
          <w:lang w:val="en-GB" w:eastAsia="ko-KR"/>
        </w:rPr>
        <w:t xml:space="preserve"> NCD-SSB) needs to be exchanged between gNBs.</w:t>
      </w:r>
    </w:p>
    <w:p w14:paraId="264F3A8B" w14:textId="77777777" w:rsidR="00526C85" w:rsidRDefault="00526C85">
      <w:pPr>
        <w:rPr>
          <w:rFonts w:eastAsia="SimSun"/>
          <w:lang w:val="en-GB"/>
        </w:rPr>
      </w:pPr>
    </w:p>
    <w:p w14:paraId="4885B58C" w14:textId="77777777" w:rsidR="00365EE0" w:rsidRDefault="00365EE0" w:rsidP="00264D02">
      <w:pPr>
        <w:rPr>
          <w:rFonts w:eastAsia="Yu Mincho"/>
        </w:rPr>
      </w:pPr>
      <w:r>
        <w:rPr>
          <w:rFonts w:eastAsia="Yu Mincho"/>
          <w:highlight w:val="cyan"/>
        </w:rPr>
        <w:t xml:space="preserve">Moderator Proposal #11-1 </w:t>
      </w:r>
      <w:r>
        <w:rPr>
          <w:rFonts w:eastAsia="Yu Mincho"/>
        </w:rPr>
        <w:t xml:space="preserve"> (2)</w:t>
      </w:r>
      <w:r w:rsidR="001E7418">
        <w:rPr>
          <w:rFonts w:eastAsia="Yu Mincho"/>
        </w:rPr>
        <w:t xml:space="preserve"> </w:t>
      </w:r>
      <w:r w:rsidR="001E7418" w:rsidRPr="001E7418">
        <w:rPr>
          <w:rFonts w:eastAsia="Yu Mincho"/>
        </w:rPr>
        <w:sym w:font="Wingdings" w:char="F0E8"/>
      </w:r>
      <w:r w:rsidR="001E7418" w:rsidRPr="001E7418">
        <w:rPr>
          <w:rFonts w:eastAsia="Yu Mincho"/>
        </w:rPr>
        <w:t xml:space="preserve"> </w:t>
      </w:r>
      <w:r w:rsidR="001E7418">
        <w:rPr>
          <w:rFonts w:eastAsia="Yu Mincho"/>
        </w:rPr>
        <w:t xml:space="preserve">discussed in online session and </w:t>
      </w:r>
      <w:r w:rsidR="001E7418" w:rsidRPr="001E7418">
        <w:rPr>
          <w:rFonts w:eastAsia="Yu Mincho"/>
        </w:rPr>
        <w:t>continue to discuss in 2</w:t>
      </w:r>
      <w:r w:rsidR="001E7418" w:rsidRPr="001E7418">
        <w:rPr>
          <w:rFonts w:eastAsia="Yu Mincho"/>
          <w:vertAlign w:val="superscript"/>
        </w:rPr>
        <w:t>nd</w:t>
      </w:r>
      <w:r w:rsidR="001E7418" w:rsidRPr="001E7418">
        <w:rPr>
          <w:rFonts w:eastAsia="Yu Mincho"/>
        </w:rPr>
        <w:t xml:space="preserve"> round</w:t>
      </w:r>
    </w:p>
    <w:p w14:paraId="4C928789"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2C667E25"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73021014"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312FC9C6" w14:textId="77777777" w:rsidR="00365EE0" w:rsidRDefault="00365EE0" w:rsidP="00365EE0">
      <w:pPr>
        <w:rPr>
          <w:rFonts w:eastAsia="맑은 고딕" w:cs="Times New Roman"/>
          <w:kern w:val="0"/>
          <w:szCs w:val="20"/>
          <w:lang w:val="en-GB" w:eastAsia="ko-KR"/>
        </w:rPr>
      </w:pPr>
    </w:p>
    <w:p w14:paraId="115C8A2C" w14:textId="77777777" w:rsidR="00365EE0" w:rsidRPr="00365EE0" w:rsidRDefault="00365EE0">
      <w:pPr>
        <w:rPr>
          <w:rFonts w:eastAsia="SimSun"/>
          <w:lang w:val="en-GB"/>
        </w:rPr>
      </w:pPr>
    </w:p>
    <w:p w14:paraId="262D7A46" w14:textId="77777777" w:rsidR="009F4254" w:rsidRPr="009F4254" w:rsidRDefault="009F4254">
      <w:pPr>
        <w:rPr>
          <w:rFonts w:eastAsia="SimSun"/>
          <w:lang w:val="en-GB"/>
        </w:rPr>
      </w:pPr>
    </w:p>
    <w:p w14:paraId="39B8A36D"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9A50234" w14:textId="77777777">
        <w:tc>
          <w:tcPr>
            <w:tcW w:w="2547" w:type="dxa"/>
            <w:shd w:val="clear" w:color="auto" w:fill="DBDBDB" w:themeFill="accent3" w:themeFillTint="66"/>
          </w:tcPr>
          <w:p w14:paraId="7B6257D3" w14:textId="77777777" w:rsidR="00526C85" w:rsidRDefault="00526C85">
            <w:pPr>
              <w:jc w:val="center"/>
              <w:rPr>
                <w:lang w:val="en-GB"/>
              </w:rPr>
            </w:pPr>
          </w:p>
        </w:tc>
        <w:tc>
          <w:tcPr>
            <w:tcW w:w="7079" w:type="dxa"/>
            <w:shd w:val="clear" w:color="auto" w:fill="DBDBDB" w:themeFill="accent3" w:themeFillTint="66"/>
          </w:tcPr>
          <w:p w14:paraId="06D02195" w14:textId="77777777" w:rsidR="00526C85" w:rsidRDefault="001617DA">
            <w:pPr>
              <w:jc w:val="center"/>
              <w:rPr>
                <w:lang w:val="en-GB"/>
              </w:rPr>
            </w:pPr>
            <w:r>
              <w:rPr>
                <w:rFonts w:eastAsia="SimSun" w:cs="Times New Roman"/>
                <w:b/>
              </w:rPr>
              <w:t>Companies</w:t>
            </w:r>
          </w:p>
        </w:tc>
      </w:tr>
      <w:tr w:rsidR="00526C85" w14:paraId="483C23E1" w14:textId="77777777">
        <w:trPr>
          <w:trHeight w:val="228"/>
        </w:trPr>
        <w:tc>
          <w:tcPr>
            <w:tcW w:w="2547" w:type="dxa"/>
          </w:tcPr>
          <w:p w14:paraId="4A52841E"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5AA35D38" w14:textId="77777777" w:rsidR="00D24FA9" w:rsidRDefault="001617DA">
            <w:r>
              <w:t>New H3C, NTT DOCOMO,OPPO, SPRD, TCL, CMCC, Huawei, HiSilicon</w:t>
            </w:r>
            <w:r w:rsidR="00B6044C">
              <w:rPr>
                <w:rFonts w:eastAsia="SimSun"/>
              </w:rPr>
              <w:t>, Xiaomi</w:t>
            </w:r>
            <w:r w:rsidR="002E524D">
              <w:rPr>
                <w:rFonts w:eastAsia="SimSun"/>
              </w:rPr>
              <w:t>, Sony</w:t>
            </w:r>
            <w:r w:rsidR="00EB7EE2">
              <w:rPr>
                <w:rFonts w:eastAsia="SimSun"/>
              </w:rPr>
              <w:t>, CATT</w:t>
            </w:r>
            <w:r w:rsidR="003A18B9">
              <w:rPr>
                <w:rFonts w:eastAsia="SimSun"/>
              </w:rPr>
              <w:t>, NEC</w:t>
            </w:r>
            <w:r w:rsidR="00C056B8">
              <w:rPr>
                <w:rFonts w:eastAsia="SimSun"/>
              </w:rPr>
              <w:t>, Nokia/NSB</w:t>
            </w:r>
            <w:r w:rsidR="00851546">
              <w:rPr>
                <w:rFonts w:eastAsia="SimSun"/>
              </w:rPr>
              <w:t>, Ericsson (with revision)</w:t>
            </w:r>
            <w:r w:rsidR="00A12B9E">
              <w:rPr>
                <w:rFonts w:eastAsia="SimSun"/>
              </w:rPr>
              <w:t>, IDC</w:t>
            </w:r>
            <w:r w:rsidR="009C7061">
              <w:rPr>
                <w:rFonts w:eastAsia="SimSun"/>
              </w:rPr>
              <w:t>, Intel</w:t>
            </w:r>
            <w:r w:rsidR="00133AF9">
              <w:rPr>
                <w:rFonts w:eastAsia="SimSun"/>
              </w:rPr>
              <w:t>, Lenovo/MM (with comment)</w:t>
            </w:r>
            <w:r w:rsidR="00FC1C34">
              <w:rPr>
                <w:rFonts w:eastAsia="SimSun"/>
              </w:rPr>
              <w:t>, QC</w:t>
            </w:r>
          </w:p>
        </w:tc>
      </w:tr>
      <w:tr w:rsidR="00526C85" w14:paraId="33DF152E" w14:textId="77777777">
        <w:tc>
          <w:tcPr>
            <w:tcW w:w="2547" w:type="dxa"/>
          </w:tcPr>
          <w:p w14:paraId="46395637"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0AD4FE7" w14:textId="77777777" w:rsidR="00526C85" w:rsidRDefault="00636D8F">
            <w:r>
              <w:t>Samsung</w:t>
            </w:r>
          </w:p>
        </w:tc>
      </w:tr>
    </w:tbl>
    <w:p w14:paraId="103C4B66" w14:textId="77777777" w:rsidR="00526C85" w:rsidRDefault="00526C85">
      <w:pPr>
        <w:rPr>
          <w:rFonts w:eastAsia="SimSun" w:cs="Times New Roman"/>
          <w:b/>
        </w:rPr>
      </w:pPr>
    </w:p>
    <w:p w14:paraId="742538AE"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52DBD8E" w14:textId="77777777" w:rsidTr="00B6044C">
        <w:tc>
          <w:tcPr>
            <w:tcW w:w="2547" w:type="dxa"/>
            <w:shd w:val="clear" w:color="auto" w:fill="DBDBDB" w:themeFill="accent3" w:themeFillTint="66"/>
          </w:tcPr>
          <w:p w14:paraId="52FC66FE"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3807FAD0" w14:textId="77777777" w:rsidR="00526C85" w:rsidRDefault="001617DA">
            <w:pPr>
              <w:jc w:val="center"/>
              <w:rPr>
                <w:lang w:val="en-GB"/>
              </w:rPr>
            </w:pPr>
            <w:r>
              <w:rPr>
                <w:rFonts w:eastAsia="SimSun" w:cs="Times New Roman"/>
                <w:b/>
              </w:rPr>
              <w:t>Views</w:t>
            </w:r>
          </w:p>
        </w:tc>
      </w:tr>
      <w:tr w:rsidR="00526C85" w14:paraId="7030B882" w14:textId="77777777" w:rsidTr="00B6044C">
        <w:tc>
          <w:tcPr>
            <w:tcW w:w="2547" w:type="dxa"/>
          </w:tcPr>
          <w:p w14:paraId="66CDA8B5" w14:textId="77777777" w:rsidR="00526C85" w:rsidRDefault="001617DA">
            <w:pPr>
              <w:rPr>
                <w:rFonts w:eastAsia="SimSun"/>
                <w:lang w:val="en-GB"/>
              </w:rPr>
            </w:pPr>
            <w:r>
              <w:rPr>
                <w:rFonts w:eastAsia="SimSun"/>
              </w:rPr>
              <w:t>New  H3C</w:t>
            </w:r>
          </w:p>
        </w:tc>
        <w:tc>
          <w:tcPr>
            <w:tcW w:w="7080" w:type="dxa"/>
          </w:tcPr>
          <w:p w14:paraId="7ACE0376" w14:textId="77777777" w:rsidR="00526C85" w:rsidRDefault="001617DA">
            <w:pPr>
              <w:rPr>
                <w:rFonts w:eastAsia="SimSun" w:cs="Times New Roman"/>
                <w:kern w:val="0"/>
                <w:szCs w:val="20"/>
                <w:lang w:val="en-GB"/>
              </w:rPr>
            </w:pPr>
            <w:r>
              <w:rPr>
                <w:rFonts w:eastAsia="SimSun" w:cs="Times New Roman"/>
                <w:kern w:val="0"/>
                <w:szCs w:val="20"/>
                <w:lang w:val="en-GB"/>
              </w:rPr>
              <w:t xml:space="preserve">In previous meeting, </w:t>
            </w:r>
            <w:r>
              <w:rPr>
                <w:rFonts w:eastAsia="맑은 고딕" w:cs="Times New Roman"/>
                <w:kern w:val="0"/>
                <w:szCs w:val="20"/>
                <w:lang w:val="en-GB" w:eastAsia="ko-KR"/>
              </w:rPr>
              <w:t>NZP CSI-RS, both CD-SSB and NCD-SSB are considered as the CLI-RS. Per our understanding, the other resources, such as ZP CSI-RS/CSI-IM are not excluded. So, we suggest the following updates</w:t>
            </w:r>
          </w:p>
          <w:p w14:paraId="4C67D2A8" w14:textId="77777777" w:rsidR="00526C85" w:rsidRDefault="001617DA">
            <w:pPr>
              <w:rPr>
                <w:rFonts w:eastAsiaTheme="minorEastAsia"/>
                <w:lang w:val="en-GB" w:eastAsia="ko-KR"/>
              </w:rPr>
            </w:pPr>
            <w:r>
              <w:rPr>
                <w:rFonts w:eastAsia="맑은 고딕" w:cs="Times New Roman"/>
                <w:kern w:val="0"/>
                <w:szCs w:val="20"/>
                <w:lang w:val="en-GB" w:eastAsia="ko-KR"/>
              </w:rPr>
              <w:t>For gNB-to-gNB co-channel CLI measurement, the configuration on the time/frequency/sequence/spatial information on the CLI-RS (NZP CSI-RS, both CD-SSB and NCD-SSB</w:t>
            </w:r>
            <w:r>
              <w:rPr>
                <w:rFonts w:eastAsia="맑은 고딕" w:cs="Times New Roman"/>
                <w:kern w:val="0"/>
                <w:szCs w:val="20"/>
                <w:highlight w:val="yellow"/>
                <w:lang w:val="en-GB" w:eastAsia="ko-KR"/>
              </w:rPr>
              <w:t>, and so on</w:t>
            </w:r>
            <w:r>
              <w:rPr>
                <w:rFonts w:eastAsia="맑은 고딕" w:cs="Times New Roman"/>
                <w:kern w:val="0"/>
                <w:szCs w:val="20"/>
                <w:lang w:val="en-GB" w:eastAsia="ko-KR"/>
              </w:rPr>
              <w:t>) needs to be exchanged between gNBs.</w:t>
            </w:r>
          </w:p>
          <w:p w14:paraId="46095C8F" w14:textId="77777777" w:rsidR="00526C85" w:rsidRDefault="00526C85">
            <w:pPr>
              <w:rPr>
                <w:lang w:val="en-GB"/>
              </w:rPr>
            </w:pPr>
          </w:p>
        </w:tc>
      </w:tr>
      <w:tr w:rsidR="00526C85" w14:paraId="0ADF2B32" w14:textId="77777777" w:rsidTr="00B6044C">
        <w:tc>
          <w:tcPr>
            <w:tcW w:w="2547" w:type="dxa"/>
          </w:tcPr>
          <w:p w14:paraId="182335E9" w14:textId="77777777" w:rsidR="00526C85" w:rsidRDefault="001617DA">
            <w:pPr>
              <w:rPr>
                <w:rFonts w:eastAsia="SimSun"/>
                <w:lang w:val="en-GB"/>
              </w:rPr>
            </w:pPr>
            <w:r>
              <w:rPr>
                <w:rFonts w:eastAsia="SimSun"/>
                <w:lang w:val="en-GB"/>
              </w:rPr>
              <w:t>Vivo</w:t>
            </w:r>
          </w:p>
        </w:tc>
        <w:tc>
          <w:tcPr>
            <w:tcW w:w="7080" w:type="dxa"/>
          </w:tcPr>
          <w:p w14:paraId="19D7E7AA" w14:textId="77777777" w:rsidR="00526C85" w:rsidRDefault="001617DA">
            <w:pPr>
              <w:rPr>
                <w:rFonts w:eastAsia="SimSun"/>
                <w:lang w:val="en-GB"/>
              </w:rPr>
            </w:pPr>
            <w:r>
              <w:rPr>
                <w:rFonts w:eastAsia="맑은 고딕" w:cs="Times New Roman"/>
                <w:kern w:val="0"/>
                <w:szCs w:val="20"/>
                <w:lang w:val="en-GB" w:eastAsia="ko-KR"/>
              </w:rPr>
              <w:t>Time/frequency/sequence/spatial information of CD-SSB exchange may not be needed</w:t>
            </w:r>
            <w:r>
              <w:rPr>
                <w:rFonts w:ascii="SimSun" w:eastAsia="SimSun" w:hAnsi="SimSun" w:cs="Times New Roman"/>
                <w:kern w:val="0"/>
                <w:szCs w:val="20"/>
                <w:lang w:val="en-GB"/>
              </w:rPr>
              <w:t>.</w:t>
            </w:r>
            <w:r>
              <w:t>Simlar as UE, the gNB performing CLI measurement can aquire the information via SIB.</w:t>
            </w:r>
          </w:p>
        </w:tc>
      </w:tr>
      <w:tr w:rsidR="00526C85" w14:paraId="7F3593DF" w14:textId="77777777" w:rsidTr="00B6044C">
        <w:tc>
          <w:tcPr>
            <w:tcW w:w="2547" w:type="dxa"/>
          </w:tcPr>
          <w:p w14:paraId="2E88C6C0" w14:textId="77777777" w:rsidR="00526C85" w:rsidRDefault="001617DA">
            <w:pPr>
              <w:rPr>
                <w:rFonts w:eastAsia="SimSun"/>
              </w:rPr>
            </w:pPr>
            <w:r>
              <w:rPr>
                <w:rFonts w:eastAsia="SimSun"/>
              </w:rPr>
              <w:t>ZTE</w:t>
            </w:r>
          </w:p>
        </w:tc>
        <w:tc>
          <w:tcPr>
            <w:tcW w:w="7080" w:type="dxa"/>
          </w:tcPr>
          <w:p w14:paraId="503D8652" w14:textId="77777777" w:rsidR="00526C85" w:rsidRDefault="001617DA">
            <w:pPr>
              <w:rPr>
                <w:rFonts w:eastAsia="SimSun"/>
              </w:rPr>
            </w:pPr>
            <w:r>
              <w:rPr>
                <w:rFonts w:eastAsia="SimSun"/>
              </w:rPr>
              <w:t>In our understanding, the CLI measurement only includes the interference measurement. For gNB-to-gNB CLI handling, we think channel measurement is also very important and helpful. The configuration exchange between gNBs on the measurement channel is also needed. Therefore, we suggest removing ‘CLI’ to make the measurement more general to include both CLI measurement and channel measurement.</w:t>
            </w:r>
          </w:p>
          <w:p w14:paraId="6356D812" w14:textId="77777777" w:rsidR="00526C85" w:rsidRDefault="001617DA">
            <w:pPr>
              <w:rPr>
                <w:rFonts w:eastAsia="SimSun"/>
              </w:rPr>
            </w:pPr>
            <w:r>
              <w:rPr>
                <w:rFonts w:eastAsia="SimSun"/>
              </w:rPr>
              <w:t xml:space="preserve">In addition, for RSSI measurement, the measurement resource is a specific time and frequency resource. Therefore, we suggest adding ‘measurement resource’. </w:t>
            </w:r>
          </w:p>
          <w:p w14:paraId="15AC140A" w14:textId="77777777" w:rsidR="00526C85" w:rsidRDefault="001617DA">
            <w:pPr>
              <w:rPr>
                <w:rFonts w:eastAsia="SimSun"/>
              </w:rPr>
            </w:pPr>
            <w:r>
              <w:rPr>
                <w:rFonts w:eastAsia="SimSun"/>
              </w:rPr>
              <w:t>We have many solutions to be studied for gNB-to-gNB CLI handing. To make this solution as optional for gNB CLI, we suggest the following change.</w:t>
            </w:r>
          </w:p>
          <w:p w14:paraId="058993E3" w14:textId="77777777" w:rsidR="00526C85" w:rsidRDefault="001617DA">
            <w:pPr>
              <w:rPr>
                <w:rFonts w:eastAsiaTheme="minorEastAsia"/>
                <w:lang w:val="en-GB" w:eastAsia="ko-KR"/>
              </w:rPr>
            </w:pPr>
            <w:r>
              <w:rPr>
                <w:rFonts w:eastAsia="맑은 고딕" w:cs="Times New Roman"/>
                <w:kern w:val="0"/>
                <w:szCs w:val="20"/>
                <w:lang w:val="en-GB" w:eastAsia="ko-KR"/>
              </w:rPr>
              <w:t xml:space="preserve">For gNB-to-gNB co-channel </w:t>
            </w:r>
            <w:r>
              <w:rPr>
                <w:rFonts w:eastAsia="맑은 고딕" w:cs="Times New Roman"/>
                <w:strike/>
                <w:color w:val="FF0000"/>
                <w:kern w:val="0"/>
                <w:szCs w:val="20"/>
                <w:lang w:val="en-GB" w:eastAsia="ko-KR"/>
              </w:rPr>
              <w:t xml:space="preserve">CLI </w:t>
            </w:r>
            <w:r>
              <w:rPr>
                <w:rFonts w:eastAsia="맑은 고딕" w:cs="Times New Roman"/>
                <w:kern w:val="0"/>
                <w:szCs w:val="20"/>
                <w:lang w:val="en-GB" w:eastAsia="ko-KR"/>
              </w:rPr>
              <w:t xml:space="preserve">measurement, </w:t>
            </w:r>
            <w:r>
              <w:rPr>
                <w:rFonts w:eastAsia="SimSun" w:cs="Times New Roman"/>
                <w:color w:val="FF0000"/>
                <w:kern w:val="0"/>
                <w:szCs w:val="20"/>
                <w:u w:val="single"/>
              </w:rPr>
              <w:t xml:space="preserve">it can be enabled that </w:t>
            </w:r>
            <w:r>
              <w:rPr>
                <w:rFonts w:eastAsia="맑은 고딕" w:cs="Times New Roman"/>
                <w:kern w:val="0"/>
                <w:szCs w:val="20"/>
                <w:lang w:val="en-GB" w:eastAsia="ko-KR"/>
              </w:rPr>
              <w:t>the configuration on the time/frequency/sequence/spatial information on the CLI-RS</w:t>
            </w:r>
            <w:r>
              <w:rPr>
                <w:rFonts w:eastAsia="SimSun"/>
              </w:rPr>
              <w:t xml:space="preserve"> </w:t>
            </w:r>
            <w:r>
              <w:rPr>
                <w:rFonts w:eastAsia="맑은 고딕" w:cs="Times New Roman"/>
                <w:kern w:val="0"/>
                <w:szCs w:val="20"/>
                <w:lang w:val="en-GB" w:eastAsia="ko-KR"/>
              </w:rPr>
              <w:t xml:space="preserve">(NZP CSI-RS, both CD-SSB and NCD-SSB) </w:t>
            </w:r>
            <w:r>
              <w:rPr>
                <w:rFonts w:eastAsia="SimSun" w:cs="Times New Roman"/>
                <w:color w:val="FF0000"/>
                <w:kern w:val="0"/>
                <w:szCs w:val="20"/>
                <w:u w:val="single"/>
              </w:rPr>
              <w:t>or measurement resource are</w:t>
            </w:r>
            <w:r>
              <w:rPr>
                <w:rFonts w:eastAsia="맑은 고딕" w:cs="Times New Roman"/>
                <w:color w:val="FF0000"/>
                <w:kern w:val="0"/>
                <w:szCs w:val="20"/>
                <w:u w:val="single"/>
                <w:lang w:val="en-GB" w:eastAsia="ko-KR"/>
              </w:rPr>
              <w:t xml:space="preserve"> </w:t>
            </w:r>
            <w:r>
              <w:rPr>
                <w:rFonts w:eastAsia="맑은 고딕" w:cs="Times New Roman"/>
                <w:strike/>
                <w:color w:val="FF0000"/>
                <w:kern w:val="0"/>
                <w:szCs w:val="20"/>
                <w:lang w:val="en-GB" w:eastAsia="ko-KR"/>
              </w:rPr>
              <w:t>needs to be</w:t>
            </w:r>
            <w:r>
              <w:rPr>
                <w:rFonts w:eastAsia="맑은 고딕" w:cs="Times New Roman"/>
                <w:kern w:val="0"/>
                <w:szCs w:val="20"/>
                <w:lang w:val="en-GB" w:eastAsia="ko-KR"/>
              </w:rPr>
              <w:t xml:space="preserve"> exchanged between gNBs.</w:t>
            </w:r>
          </w:p>
          <w:p w14:paraId="09FB0D30" w14:textId="77777777" w:rsidR="00526C85" w:rsidRDefault="00526C85"/>
        </w:tc>
      </w:tr>
      <w:tr w:rsidR="009F4254" w14:paraId="5B81B8EA" w14:textId="77777777">
        <w:tc>
          <w:tcPr>
            <w:tcW w:w="2547" w:type="dxa"/>
          </w:tcPr>
          <w:p w14:paraId="4576BD02"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773DDE40" w14:textId="77777777" w:rsidR="009F4254" w:rsidRDefault="001617DA">
            <w:pPr>
              <w:rPr>
                <w:rFonts w:eastAsia="SimSun" w:cs="Times New Roman"/>
                <w:kern w:val="0"/>
                <w:szCs w:val="20"/>
                <w:lang w:val="en-GB"/>
              </w:rPr>
            </w:pPr>
            <w:r>
              <w:rPr>
                <w:rFonts w:eastAsia="SimSun" w:cs="Times New Roman"/>
                <w:kern w:val="0"/>
                <w:szCs w:val="20"/>
                <w:lang w:val="en-GB"/>
              </w:rPr>
              <w:t xml:space="preserve">First, we tend to agree with ZTE that the gNB-gNB channel measurement is also important for gNB-gNB co-channel CLI handling. Moreover, we think the gNB-gNB co-channel </w:t>
            </w:r>
            <w:r>
              <w:rPr>
                <w:rFonts w:eastAsiaTheme="majorEastAsia"/>
              </w:rPr>
              <w:t>CLI</w:t>
            </w:r>
            <w:r w:rsidRPr="00C11AA4">
              <w:rPr>
                <w:rFonts w:eastAsiaTheme="majorEastAsia"/>
              </w:rPr>
              <w:t xml:space="preserve"> </w:t>
            </w:r>
            <w:r>
              <w:rPr>
                <w:rFonts w:eastAsiaTheme="majorEastAsia"/>
              </w:rPr>
              <w:t xml:space="preserve">measurement should also cover </w:t>
            </w:r>
            <w:r w:rsidRPr="00C11AA4">
              <w:rPr>
                <w:rFonts w:eastAsiaTheme="majorEastAsia"/>
              </w:rPr>
              <w:t xml:space="preserve">spatial </w:t>
            </w:r>
            <w:r w:rsidRPr="0087676B">
              <w:t>characteristics</w:t>
            </w:r>
            <w:r>
              <w:rPr>
                <w:rFonts w:eastAsiaTheme="majorEastAsia"/>
              </w:rPr>
              <w:t xml:space="preserve"> measurement of </w:t>
            </w:r>
            <w:r>
              <w:rPr>
                <w:rFonts w:eastAsia="SimSun" w:cs="Times New Roman"/>
                <w:kern w:val="0"/>
                <w:szCs w:val="20"/>
                <w:lang w:val="en-GB"/>
              </w:rPr>
              <w:t xml:space="preserve">gNB-gNB co-channel </w:t>
            </w:r>
            <w:r>
              <w:rPr>
                <w:rFonts w:eastAsiaTheme="majorEastAsia"/>
              </w:rPr>
              <w:t>CLI, which is beneficial for gNB-gNB CLI suppression at the receiver of victim gNB. Note that the above acutally has been brought up several times in previous discussions. We suggest t</w:t>
            </w:r>
            <w:r>
              <w:rPr>
                <w:rFonts w:eastAsia="SimSun" w:cs="Times New Roman"/>
                <w:kern w:val="0"/>
                <w:szCs w:val="20"/>
                <w:lang w:val="en-GB"/>
              </w:rPr>
              <w:t>he following modification to the proposal:</w:t>
            </w:r>
          </w:p>
          <w:p w14:paraId="1B842601" w14:textId="77777777" w:rsidR="009F4254" w:rsidRPr="00C13FDC" w:rsidRDefault="009F4254">
            <w:pPr>
              <w:rPr>
                <w:rFonts w:eastAsia="SimSun" w:cs="Times New Roman"/>
                <w:kern w:val="0"/>
                <w:szCs w:val="20"/>
                <w:lang w:val="en-GB"/>
              </w:rPr>
            </w:pPr>
          </w:p>
          <w:p w14:paraId="37B2A571" w14:textId="77777777" w:rsidR="009F4254" w:rsidRPr="00C13FDC" w:rsidRDefault="001617DA">
            <w:pPr>
              <w:rPr>
                <w:rFonts w:eastAsiaTheme="minorEastAsia"/>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sidRPr="00C13FDC">
              <w:rPr>
                <w:rFonts w:eastAsia="맑은 고딕" w:cs="Times New Roman"/>
                <w:color w:val="FF0000"/>
                <w:kern w:val="0"/>
                <w:szCs w:val="20"/>
                <w:lang w:val="en-GB" w:eastAsia="ko-KR"/>
              </w:rPr>
              <w:t xml:space="preserve">neccessity and performance of sharing </w:t>
            </w:r>
            <w:r w:rsidRPr="0063166F">
              <w:rPr>
                <w:rFonts w:eastAsia="맑은 고딕" w:cs="Times New Roman"/>
                <w:kern w:val="0"/>
                <w:szCs w:val="20"/>
                <w:lang w:val="en-GB" w:eastAsia="ko-KR"/>
              </w:rPr>
              <w:t>the configuration on the time/frequency/sequence/spatial information on the CLI-RS (</w:t>
            </w:r>
            <w:r w:rsidRPr="00C13FDC">
              <w:rPr>
                <w:rFonts w:eastAsia="맑은 고딕" w:cs="Times New Roman"/>
                <w:color w:val="FF0000"/>
                <w:kern w:val="0"/>
                <w:szCs w:val="20"/>
                <w:lang w:val="en-GB" w:eastAsia="ko-KR"/>
              </w:rPr>
              <w:t>e.g., NZP CSI-RS, CD-SSB, 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tc>
      </w:tr>
      <w:tr w:rsidR="00EB7EE2" w14:paraId="34FBEA6B" w14:textId="77777777">
        <w:tc>
          <w:tcPr>
            <w:tcW w:w="2547" w:type="dxa"/>
          </w:tcPr>
          <w:p w14:paraId="1A9FD32F" w14:textId="77777777" w:rsidR="00EB7EE2" w:rsidRDefault="00EB7EE2" w:rsidP="00EB7EE2">
            <w:pPr>
              <w:rPr>
                <w:rFonts w:eastAsia="SimSun"/>
              </w:rPr>
            </w:pPr>
            <w:r>
              <w:rPr>
                <w:rFonts w:eastAsia="SimSun"/>
              </w:rPr>
              <w:t>CATT</w:t>
            </w:r>
          </w:p>
        </w:tc>
        <w:tc>
          <w:tcPr>
            <w:tcW w:w="7080" w:type="dxa"/>
          </w:tcPr>
          <w:p w14:paraId="00757451" w14:textId="77777777" w:rsidR="00EB7EE2" w:rsidRDefault="00EB7EE2" w:rsidP="00EB7EE2">
            <w:pPr>
              <w:rPr>
                <w:rFonts w:eastAsia="SimSun" w:cs="Times New Roman"/>
                <w:kern w:val="0"/>
                <w:szCs w:val="20"/>
                <w:lang w:val="en-GB"/>
              </w:rPr>
            </w:pPr>
            <w:r>
              <w:rPr>
                <w:rFonts w:eastAsia="SimSun" w:cs="Times New Roman"/>
                <w:kern w:val="0"/>
                <w:szCs w:val="20"/>
                <w:lang w:val="en-GB"/>
              </w:rPr>
              <w:t>Support the current proposal. Channel measurement can be addressed via separate bullet</w:t>
            </w:r>
          </w:p>
        </w:tc>
      </w:tr>
      <w:tr w:rsidR="00636D8F" w14:paraId="15E4FC70" w14:textId="77777777">
        <w:tc>
          <w:tcPr>
            <w:tcW w:w="2547" w:type="dxa"/>
          </w:tcPr>
          <w:p w14:paraId="3F5CDE0B" w14:textId="77777777" w:rsidR="00636D8F" w:rsidRDefault="00636D8F" w:rsidP="00636D8F">
            <w:pPr>
              <w:rPr>
                <w:rFonts w:eastAsia="SimSun"/>
              </w:rPr>
            </w:pPr>
            <w:r>
              <w:rPr>
                <w:rFonts w:eastAsia="SimSun"/>
              </w:rPr>
              <w:t>Samsung</w:t>
            </w:r>
          </w:p>
        </w:tc>
        <w:tc>
          <w:tcPr>
            <w:tcW w:w="7080" w:type="dxa"/>
          </w:tcPr>
          <w:p w14:paraId="68BF22CC" w14:textId="77777777" w:rsidR="00636D8F" w:rsidRPr="001B6E14"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that RAN1 assumes “exchange of configuration for NZP CSI-RS/SSB can be enabler” and that “both CD-SSB and NCD-SSB”. Configuration includes time/frequency/sequence/spatial information. </w:t>
            </w:r>
            <w:r>
              <w:rPr>
                <w:rFonts w:eastAsiaTheme="minorEastAsia"/>
                <w:color w:val="000000" w:themeColor="text1"/>
              </w:rPr>
              <w:t>The TDD system can function without additional &amp; new gNB-to-gNB CLI measurements or can rely on gNB implementation-specific CLI estimation. In this sense, we can’t say the configuration needs to be exchanged. The next step would be to assess and quantify the benefits of the inter-gNB co-channel CLI measurements assuming gNBs can exchange configurations and if agreeable, document such observations in the SI TR.</w:t>
            </w:r>
          </w:p>
          <w:p w14:paraId="07A6E9B1" w14:textId="77777777" w:rsidR="00636D8F" w:rsidRPr="001B6E14" w:rsidRDefault="00636D8F" w:rsidP="00636D8F">
            <w:pPr>
              <w:rPr>
                <w:rFonts w:eastAsiaTheme="minorEastAsia"/>
                <w:color w:val="000000" w:themeColor="text1"/>
              </w:rPr>
            </w:pPr>
          </w:p>
          <w:p w14:paraId="295FEF43" w14:textId="77777777" w:rsidR="00636D8F" w:rsidRPr="001B6E14" w:rsidRDefault="00636D8F" w:rsidP="00636D8F">
            <w:pPr>
              <w:rPr>
                <w:b/>
                <w:bCs/>
                <w:color w:val="000000" w:themeColor="text1"/>
                <w:highlight w:val="green"/>
                <w:lang w:eastAsia="ko-KR"/>
              </w:rPr>
            </w:pPr>
            <w:r w:rsidRPr="001B6E14">
              <w:rPr>
                <w:b/>
                <w:bCs/>
                <w:color w:val="000000" w:themeColor="text1"/>
                <w:highlight w:val="green"/>
                <w:lang w:eastAsia="ko-KR"/>
              </w:rPr>
              <w:t>Agreement</w:t>
            </w:r>
          </w:p>
          <w:p w14:paraId="606AAD83" w14:textId="77777777" w:rsidR="00636D8F" w:rsidRPr="001B6E14" w:rsidRDefault="00636D8F" w:rsidP="00636D8F">
            <w:pPr>
              <w:pStyle w:val="ListParagraph1"/>
              <w:tabs>
                <w:tab w:val="left" w:pos="0"/>
              </w:tabs>
              <w:spacing w:after="0"/>
              <w:ind w:firstLine="0"/>
              <w:rPr>
                <w:rFonts w:eastAsia="맑은 고딕"/>
                <w:color w:val="000000" w:themeColor="text1"/>
                <w:lang w:eastAsia="ko-KR"/>
              </w:rPr>
            </w:pPr>
            <w:r w:rsidRPr="001B6E14">
              <w:rPr>
                <w:rFonts w:eastAsia="맑은 고딕"/>
                <w:color w:val="000000" w:themeColor="text1"/>
                <w:lang w:eastAsia="ko-KR"/>
              </w:rPr>
              <w:t>For gNB-to-gNB co-channel CLI measurement and/or channel measurement, at least periodic NZP CSI-RS/SSB is the baseline in RAN1 study.</w:t>
            </w:r>
          </w:p>
          <w:p w14:paraId="778F6210" w14:textId="77777777" w:rsidR="00636D8F" w:rsidRPr="001B6E14" w:rsidRDefault="00636D8F" w:rsidP="00636D8F">
            <w:pPr>
              <w:pStyle w:val="ListParagraph1"/>
              <w:numPr>
                <w:ilvl w:val="0"/>
                <w:numId w:val="93"/>
              </w:numPr>
              <w:spacing w:after="0" w:line="240" w:lineRule="auto"/>
              <w:rPr>
                <w:rFonts w:eastAsia="맑은 고딕"/>
                <w:color w:val="000000" w:themeColor="text1"/>
                <w:lang w:eastAsia="ko-KR"/>
              </w:rPr>
            </w:pPr>
            <w:r w:rsidRPr="001B6E14">
              <w:rPr>
                <w:rFonts w:eastAsia="맑은 고딕"/>
                <w:color w:val="000000" w:themeColor="text1"/>
                <w:lang w:eastAsia="ko-KR"/>
              </w:rPr>
              <w:t>FFS: Whether SSB is CD-SSB or NCD-SSB</w:t>
            </w:r>
          </w:p>
          <w:p w14:paraId="52B1FA18" w14:textId="77777777" w:rsidR="00636D8F" w:rsidRPr="001B6E14" w:rsidRDefault="00636D8F" w:rsidP="00636D8F">
            <w:pPr>
              <w:rPr>
                <w:rFonts w:eastAsia="맑은 고딕"/>
                <w:color w:val="000000" w:themeColor="text1"/>
                <w:szCs w:val="20"/>
                <w:lang w:eastAsia="ko-KR"/>
              </w:rPr>
            </w:pPr>
            <w:r w:rsidRPr="001B6E14">
              <w:rPr>
                <w:rFonts w:eastAsia="맑은 고딕"/>
                <w:color w:val="000000" w:themeColor="text1"/>
                <w:szCs w:val="20"/>
                <w:lang w:eastAsia="ko-KR"/>
              </w:rPr>
              <w:t xml:space="preserve">In the study RAN1 assumes that exchange of configuration for NZP CSI-RS /SSB can be an enabler for gNB-to-gNB CLI measurement and/or channel measurement. </w:t>
            </w:r>
          </w:p>
          <w:p w14:paraId="10D45558" w14:textId="77777777" w:rsidR="00636D8F" w:rsidRPr="001B6E14" w:rsidRDefault="00636D8F" w:rsidP="00636D8F">
            <w:pPr>
              <w:pStyle w:val="proposal20"/>
              <w:spacing w:beforeAutospacing="0" w:afterAutospacing="0" w:line="240" w:lineRule="auto"/>
              <w:ind w:left="862" w:hanging="862"/>
              <w:rPr>
                <w:rStyle w:val="a3"/>
                <w:rFonts w:ascii="Times New Roman" w:hAnsi="Times New Roman"/>
                <w:color w:val="000000" w:themeColor="text1"/>
                <w:sz w:val="20"/>
                <w:szCs w:val="20"/>
                <w:highlight w:val="green"/>
              </w:rPr>
            </w:pPr>
          </w:p>
          <w:p w14:paraId="3CDAD6A7" w14:textId="77777777" w:rsidR="00636D8F" w:rsidRPr="001B6E14" w:rsidRDefault="00636D8F" w:rsidP="00636D8F">
            <w:pPr>
              <w:spacing w:line="240" w:lineRule="auto"/>
              <w:rPr>
                <w:rStyle w:val="a3"/>
                <w:rFonts w:eastAsia="SimSun"/>
                <w:b w:val="0"/>
                <w:bCs w:val="0"/>
                <w:color w:val="000000" w:themeColor="text1"/>
                <w:szCs w:val="20"/>
              </w:rPr>
            </w:pPr>
            <w:r w:rsidRPr="001B6E14">
              <w:rPr>
                <w:rStyle w:val="a3"/>
                <w:rFonts w:eastAsia="바탕"/>
                <w:color w:val="000000" w:themeColor="text1"/>
                <w:szCs w:val="20"/>
                <w:lang w:eastAsia="ko-KR"/>
              </w:rPr>
              <w:t>RAN1#112</w:t>
            </w:r>
          </w:p>
          <w:p w14:paraId="32699BA9" w14:textId="77777777" w:rsidR="00636D8F" w:rsidRPr="001B6E14" w:rsidRDefault="00636D8F" w:rsidP="00636D8F">
            <w:pPr>
              <w:rPr>
                <w:b/>
                <w:color w:val="000000" w:themeColor="text1"/>
                <w:highlight w:val="green"/>
                <w:lang w:eastAsia="ko-KR"/>
              </w:rPr>
            </w:pPr>
            <w:r w:rsidRPr="001B6E14">
              <w:rPr>
                <w:b/>
                <w:color w:val="000000" w:themeColor="text1"/>
                <w:highlight w:val="green"/>
                <w:lang w:eastAsia="ko-KR"/>
              </w:rPr>
              <w:t>Agreement</w:t>
            </w:r>
          </w:p>
          <w:p w14:paraId="188577D1" w14:textId="77777777" w:rsidR="00636D8F" w:rsidRPr="001B6E14" w:rsidRDefault="00636D8F" w:rsidP="00636D8F">
            <w:pPr>
              <w:pStyle w:val="proposal20"/>
              <w:spacing w:beforeAutospacing="0" w:afterAutospacing="0" w:line="240" w:lineRule="auto"/>
              <w:rPr>
                <w:rStyle w:val="a3"/>
                <w:rFonts w:ascii="Times New Roman" w:hAnsi="Times New Roman"/>
                <w:color w:val="000000" w:themeColor="text1"/>
                <w:sz w:val="20"/>
                <w:szCs w:val="20"/>
                <w:highlight w:val="green"/>
              </w:rPr>
            </w:pPr>
            <w:r w:rsidRPr="001B6E14">
              <w:rPr>
                <w:rFonts w:ascii="Times New Roman" w:eastAsia="맑은 고딕" w:hAnsi="Times New Roman" w:cstheme="minorBidi" w:hint="eastAsia"/>
                <w:color w:val="000000" w:themeColor="text1"/>
                <w:kern w:val="2"/>
                <w:sz w:val="20"/>
                <w:szCs w:val="22"/>
                <w:lang w:eastAsia="ko-KR"/>
              </w:rPr>
              <w:t xml:space="preserve">For the study of gNB-to-gNB co-channel interference </w:t>
            </w:r>
            <w:r w:rsidRPr="001B6E14">
              <w:rPr>
                <w:rFonts w:ascii="Times New Roman" w:eastAsia="맑은 고딕" w:hAnsi="Times New Roman" w:cstheme="minorBidi"/>
                <w:color w:val="000000" w:themeColor="text1"/>
                <w:kern w:val="2"/>
                <w:sz w:val="20"/>
                <w:szCs w:val="22"/>
                <w:lang w:eastAsia="ko-KR"/>
              </w:rPr>
              <w:t>measurement</w:t>
            </w:r>
            <w:r w:rsidRPr="001B6E14">
              <w:rPr>
                <w:rFonts w:ascii="Times New Roman" w:eastAsia="맑은 고딕" w:hAnsi="Times New Roman" w:cstheme="minorBidi" w:hint="eastAsia"/>
                <w:color w:val="000000" w:themeColor="text1"/>
                <w:kern w:val="2"/>
                <w:sz w:val="20"/>
                <w:szCs w:val="22"/>
                <w:lang w:eastAsia="ko-KR"/>
              </w:rPr>
              <w:t xml:space="preserve">, </w:t>
            </w:r>
            <w:r w:rsidRPr="001B6E14">
              <w:rPr>
                <w:rFonts w:ascii="Times New Roman" w:eastAsia="맑은 고딕" w:hAnsi="Times New Roman" w:cstheme="minorBidi"/>
                <w:color w:val="000000" w:themeColor="text1"/>
                <w:kern w:val="2"/>
                <w:sz w:val="20"/>
                <w:szCs w:val="22"/>
                <w:lang w:eastAsia="ko-KR"/>
              </w:rPr>
              <w:t xml:space="preserve">it is assumed that </w:t>
            </w:r>
            <w:r w:rsidRPr="001B6E14">
              <w:rPr>
                <w:rFonts w:ascii="Times New Roman" w:eastAsia="맑은 고딕" w:hAnsi="Times New Roman" w:cstheme="minorBidi" w:hint="eastAsia"/>
                <w:color w:val="000000" w:themeColor="text1"/>
                <w:kern w:val="2"/>
                <w:sz w:val="20"/>
                <w:szCs w:val="22"/>
                <w:lang w:eastAsia="ko-KR"/>
              </w:rPr>
              <w:t xml:space="preserve">both </w:t>
            </w:r>
            <w:r w:rsidRPr="001B6E14">
              <w:rPr>
                <w:rFonts w:ascii="Times New Roman" w:eastAsia="맑은 고딕" w:hAnsi="Times New Roman" w:cstheme="minorBidi"/>
                <w:color w:val="000000" w:themeColor="text1"/>
                <w:kern w:val="2"/>
                <w:sz w:val="20"/>
                <w:szCs w:val="22"/>
                <w:lang w:eastAsia="ko-KR"/>
              </w:rPr>
              <w:t>CD-SSB and NCD-SSB can be used for gNB-to-gNB CLI measurement.</w:t>
            </w:r>
          </w:p>
          <w:p w14:paraId="53524319" w14:textId="77777777" w:rsidR="00636D8F" w:rsidRDefault="00636D8F" w:rsidP="00636D8F">
            <w:pPr>
              <w:rPr>
                <w:rFonts w:eastAsia="SimSun" w:cs="Times New Roman"/>
                <w:kern w:val="0"/>
                <w:szCs w:val="20"/>
                <w:lang w:val="en-GB"/>
              </w:rPr>
            </w:pPr>
          </w:p>
        </w:tc>
      </w:tr>
      <w:tr w:rsidR="00851546" w14:paraId="2A9964A1" w14:textId="77777777">
        <w:tc>
          <w:tcPr>
            <w:tcW w:w="2547" w:type="dxa"/>
          </w:tcPr>
          <w:p w14:paraId="0CB50CD0" w14:textId="77777777" w:rsidR="00851546" w:rsidRDefault="00851546" w:rsidP="00851546">
            <w:pPr>
              <w:rPr>
                <w:rFonts w:eastAsia="SimSun"/>
              </w:rPr>
            </w:pPr>
            <w:r>
              <w:rPr>
                <w:rFonts w:eastAsia="SimSun"/>
              </w:rPr>
              <w:t>Ericsson</w:t>
            </w:r>
          </w:p>
        </w:tc>
        <w:tc>
          <w:tcPr>
            <w:tcW w:w="7080" w:type="dxa"/>
          </w:tcPr>
          <w:p w14:paraId="18B93CEA" w14:textId="77777777" w:rsidR="00851546" w:rsidRDefault="00851546" w:rsidP="00851546">
            <w:pPr>
              <w:rPr>
                <w:rFonts w:eastAsia="SimSun" w:cs="Times New Roman"/>
                <w:kern w:val="0"/>
                <w:szCs w:val="20"/>
                <w:lang w:val="en-GB"/>
              </w:rPr>
            </w:pPr>
            <w:r>
              <w:rPr>
                <w:rFonts w:eastAsia="SimSun" w:cs="Times New Roman"/>
                <w:kern w:val="0"/>
                <w:szCs w:val="20"/>
                <w:lang w:val="en-GB"/>
              </w:rPr>
              <w:t>Mostly agree with Huawei’s revision, although we would like to avoid the term “CLI-RS” since we are not inventing a new RS. Also, we think “configuration info” is sufficient, since different companies have different ideas on what should be shared. Similar to the comment from vivo, we don’t think configuration info on CD-SSB needs to be shared; it can be acquired by cell search.</w:t>
            </w:r>
          </w:p>
          <w:p w14:paraId="15629D13" w14:textId="77777777" w:rsidR="00851546" w:rsidRDefault="00851546" w:rsidP="00851546">
            <w:pPr>
              <w:rPr>
                <w:rFonts w:eastAsia="SimSun" w:cs="Times New Roman"/>
                <w:kern w:val="0"/>
                <w:szCs w:val="20"/>
                <w:lang w:val="en-GB"/>
              </w:rPr>
            </w:pPr>
          </w:p>
          <w:p w14:paraId="0330A0FF" w14:textId="77777777" w:rsidR="00851546" w:rsidRDefault="00851546" w:rsidP="00851546">
            <w:pPr>
              <w:rPr>
                <w:rFonts w:eastAsia="맑은 고딕" w:cs="Times New Roman"/>
                <w:kern w:val="0"/>
                <w:szCs w:val="20"/>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w:t>
            </w:r>
            <w:r>
              <w:rPr>
                <w:rFonts w:eastAsia="맑은 고딕" w:cs="Times New Roman"/>
                <w:color w:val="0070C0"/>
                <w:kern w:val="0"/>
                <w:szCs w:val="20"/>
                <w:lang w:val="en-GB" w:eastAsia="ko-KR"/>
              </w:rPr>
              <w:t>[</w:t>
            </w:r>
            <w:r w:rsidRPr="00FE7934">
              <w:rPr>
                <w:rFonts w:eastAsia="맑은 고딕" w:cs="Times New Roman"/>
                <w:color w:val="FF0000"/>
                <w:kern w:val="0"/>
                <w:szCs w:val="20"/>
                <w:lang w:val="en-GB" w:eastAsia="ko-KR"/>
              </w:rPr>
              <w:t xml:space="preserve">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0070C0"/>
              </w:rPr>
              <w: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Pr>
                <w:rFonts w:eastAsia="맑은 고딕" w:cs="Times New Roman"/>
                <w:color w:val="0070C0"/>
                <w:kern w:val="0"/>
                <w:szCs w:val="20"/>
                <w:lang w:val="en-GB" w:eastAsia="ko-KR"/>
              </w:rPr>
              <w:t>potential need</w:t>
            </w:r>
            <w:r>
              <w:rPr>
                <w:rFonts w:eastAsia="맑은 고딕" w:cs="Times New Roman"/>
                <w:color w:val="FF0000"/>
                <w:kern w:val="0"/>
                <w:szCs w:val="20"/>
                <w:lang w:val="en-GB" w:eastAsia="ko-KR"/>
              </w:rPr>
              <w:t xml:space="preserve"> </w:t>
            </w:r>
            <w:r w:rsidRPr="00164DA8">
              <w:rPr>
                <w:rFonts w:eastAsia="맑은 고딕" w:cs="Times New Roman"/>
                <w:strike/>
                <w:color w:val="0070C0"/>
                <w:kern w:val="0"/>
                <w:szCs w:val="20"/>
                <w:lang w:val="en-GB" w:eastAsia="ko-KR"/>
              </w:rPr>
              <w:t>neccessity</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 xml:space="preserve">and performance of sharing </w:t>
            </w:r>
            <w:r w:rsidRPr="00164DA8">
              <w:rPr>
                <w:rFonts w:eastAsia="맑은 고딕" w:cs="Times New Roman"/>
                <w:strike/>
                <w:color w:val="0070C0"/>
                <w:kern w:val="0"/>
                <w:szCs w:val="20"/>
                <w:lang w:val="en-GB" w:eastAsia="ko-KR"/>
              </w:rPr>
              <w:t xml:space="preserve">the </w:t>
            </w:r>
            <w:r w:rsidRPr="0063166F">
              <w:rPr>
                <w:rFonts w:eastAsia="맑은 고딕" w:cs="Times New Roman"/>
                <w:kern w:val="0"/>
                <w:szCs w:val="20"/>
                <w:lang w:val="en-GB" w:eastAsia="ko-KR"/>
              </w:rPr>
              <w:t xml:space="preserve">configuration </w:t>
            </w:r>
            <w:r>
              <w:rPr>
                <w:rFonts w:eastAsia="맑은 고딕" w:cs="Times New Roman"/>
                <w:color w:val="0070C0"/>
                <w:kern w:val="0"/>
                <w:szCs w:val="20"/>
                <w:lang w:val="en-GB" w:eastAsia="ko-KR"/>
              </w:rPr>
              <w:t xml:space="preserve">info of </w:t>
            </w:r>
            <w:r w:rsidRPr="00164DA8">
              <w:rPr>
                <w:rFonts w:eastAsia="맑은 고딕" w:cs="Times New Roman"/>
                <w:strike/>
                <w:color w:val="0070C0"/>
                <w:kern w:val="0"/>
                <w:szCs w:val="20"/>
                <w:lang w:val="en-GB" w:eastAsia="ko-KR"/>
              </w:rPr>
              <w:t>on the time/frequency/sequence/spatial information on</w:t>
            </w:r>
            <w:r w:rsidRPr="0063166F">
              <w:rPr>
                <w:rFonts w:eastAsia="맑은 고딕" w:cs="Times New Roman"/>
                <w:kern w:val="0"/>
                <w:szCs w:val="20"/>
                <w:lang w:val="en-GB" w:eastAsia="ko-KR"/>
              </w:rPr>
              <w:t xml:space="preserve"> the </w:t>
            </w:r>
            <w:r w:rsidRPr="00164DA8">
              <w:rPr>
                <w:rFonts w:eastAsia="맑은 고딕" w:cs="Times New Roman"/>
                <w:color w:val="0070C0"/>
                <w:kern w:val="0"/>
                <w:szCs w:val="20"/>
                <w:lang w:val="en-GB" w:eastAsia="ko-KR"/>
              </w:rPr>
              <w:t>CLI</w:t>
            </w:r>
            <w:r w:rsidRPr="00164DA8">
              <w:rPr>
                <w:rFonts w:eastAsia="맑은 고딕" w:cs="Times New Roman"/>
                <w:strike/>
                <w:color w:val="0070C0"/>
                <w:kern w:val="0"/>
                <w:szCs w:val="20"/>
                <w:lang w:val="en-GB" w:eastAsia="ko-KR"/>
              </w:rPr>
              <w:t>-RS</w:t>
            </w:r>
            <w:r w:rsidRPr="00164DA8">
              <w:rPr>
                <w:rFonts w:eastAsia="맑은 고딕" w:cs="Times New Roman"/>
                <w:color w:val="0070C0"/>
                <w:kern w:val="0"/>
                <w:szCs w:val="20"/>
                <w:lang w:val="en-GB" w:eastAsia="ko-KR"/>
              </w:rPr>
              <w:t xml:space="preserve"> </w:t>
            </w:r>
            <w:r>
              <w:rPr>
                <w:rFonts w:eastAsia="맑은 고딕" w:cs="Times New Roman"/>
                <w:color w:val="0070C0"/>
                <w:kern w:val="0"/>
                <w:szCs w:val="20"/>
                <w:lang w:val="en-GB" w:eastAsia="ko-KR"/>
              </w:rPr>
              <w:t xml:space="preserve">measurement resource </w:t>
            </w:r>
            <w:r w:rsidRPr="0063166F">
              <w:rPr>
                <w:rFonts w:eastAsia="맑은 고딕" w:cs="Times New Roman"/>
                <w:kern w:val="0"/>
                <w:szCs w:val="20"/>
                <w:lang w:val="en-GB" w:eastAsia="ko-KR"/>
              </w:rPr>
              <w:t>(</w:t>
            </w:r>
            <w:r w:rsidRPr="00C13FDC">
              <w:rPr>
                <w:rFonts w:eastAsia="맑은 고딕" w:cs="Times New Roman"/>
                <w:color w:val="FF0000"/>
                <w:kern w:val="0"/>
                <w:szCs w:val="20"/>
                <w:lang w:val="en-GB" w:eastAsia="ko-KR"/>
              </w:rPr>
              <w:t xml:space="preserve">e.g., NZP CSI-RS, </w:t>
            </w:r>
            <w:r w:rsidRPr="00164DA8">
              <w:rPr>
                <w:rFonts w:eastAsia="맑은 고딕" w:cs="Times New Roman"/>
                <w:strike/>
                <w:color w:val="0070C0"/>
                <w:kern w:val="0"/>
                <w:szCs w:val="20"/>
                <w:lang w:val="en-GB" w:eastAsia="ko-KR"/>
              </w:rPr>
              <w:t>CD-SSB,</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p w14:paraId="7B9D07DC" w14:textId="77777777" w:rsidR="00851546" w:rsidRDefault="00851546" w:rsidP="00851546">
            <w:pPr>
              <w:rPr>
                <w:rFonts w:eastAsia="맑은 고딕" w:cs="Times New Roman"/>
                <w:kern w:val="0"/>
                <w:szCs w:val="20"/>
                <w:lang w:val="en-GB" w:eastAsia="ko-KR"/>
              </w:rPr>
            </w:pPr>
          </w:p>
          <w:p w14:paraId="52439017" w14:textId="77777777" w:rsidR="00851546" w:rsidRDefault="00851546" w:rsidP="00851546">
            <w:pPr>
              <w:rPr>
                <w:rFonts w:eastAsia="맑은 고딕" w:cs="Times New Roman"/>
                <w:kern w:val="0"/>
                <w:szCs w:val="20"/>
                <w:lang w:val="en-GB" w:eastAsia="ko-KR"/>
              </w:rPr>
            </w:pPr>
            <w:r>
              <w:rPr>
                <w:rFonts w:eastAsia="맑은 고딕" w:cs="Times New Roman"/>
                <w:kern w:val="0"/>
                <w:szCs w:val="20"/>
                <w:lang w:val="en-GB" w:eastAsia="ko-KR"/>
              </w:rPr>
              <w:t>Question to Huawei:</w:t>
            </w:r>
          </w:p>
          <w:p w14:paraId="04FB9501" w14:textId="77777777" w:rsidR="00851546" w:rsidRDefault="00851546" w:rsidP="00851546">
            <w:pPr>
              <w:rPr>
                <w:rFonts w:eastAsia="맑은 고딕" w:cs="Times New Roman"/>
                <w:kern w:val="0"/>
                <w:szCs w:val="20"/>
                <w:lang w:val="en-GB" w:eastAsia="ko-KR"/>
              </w:rPr>
            </w:pPr>
          </w:p>
          <w:p w14:paraId="42900840" w14:textId="77777777" w:rsidR="00851546" w:rsidRPr="001B6E14" w:rsidRDefault="00851546" w:rsidP="00851546">
            <w:pPr>
              <w:rPr>
                <w:rFonts w:eastAsiaTheme="minorEastAsia"/>
                <w:color w:val="000000" w:themeColor="text1"/>
              </w:rPr>
            </w:pPr>
            <w:r>
              <w:rPr>
                <w:rFonts w:eastAsia="맑은 고딕" w:cs="Times New Roman"/>
                <w:kern w:val="0"/>
                <w:szCs w:val="20"/>
                <w:lang w:val="en-GB" w:eastAsia="ko-KR"/>
              </w:rPr>
              <w:t>Could Huawei please clarify what is meant by “gNB-gNB CLI spatial characteristics measurement?” Is this not captured already by “channel measurement”?</w:t>
            </w:r>
          </w:p>
        </w:tc>
      </w:tr>
      <w:tr w:rsidR="00A12B9E" w14:paraId="6D7FDA4C" w14:textId="77777777">
        <w:tc>
          <w:tcPr>
            <w:tcW w:w="2547" w:type="dxa"/>
          </w:tcPr>
          <w:p w14:paraId="59B6451C" w14:textId="77777777" w:rsidR="00A12B9E" w:rsidRDefault="00A12B9E" w:rsidP="00A12B9E">
            <w:pPr>
              <w:rPr>
                <w:rFonts w:eastAsia="SimSun"/>
              </w:rPr>
            </w:pPr>
            <w:r>
              <w:rPr>
                <w:rFonts w:eastAsia="SimSun"/>
              </w:rPr>
              <w:t>IDC</w:t>
            </w:r>
          </w:p>
        </w:tc>
        <w:tc>
          <w:tcPr>
            <w:tcW w:w="7080" w:type="dxa"/>
          </w:tcPr>
          <w:p w14:paraId="40862E18" w14:textId="77777777" w:rsidR="00A12B9E" w:rsidRDefault="00A12B9E" w:rsidP="00A12B9E">
            <w:pPr>
              <w:rPr>
                <w:rFonts w:eastAsia="SimSun"/>
              </w:rPr>
            </w:pPr>
            <w:r>
              <w:rPr>
                <w:rFonts w:eastAsia="SimSun"/>
              </w:rPr>
              <w:t>Support the proposal in general. As for the CLI-RS, since other reference signals (e.g., ZP CSI-RS) could also be used for CLI measurement, we suggest to add “at least” to the list of CLI-RS resources. That is:</w:t>
            </w:r>
          </w:p>
          <w:p w14:paraId="76A33046" w14:textId="77777777" w:rsidR="00A12B9E" w:rsidRDefault="00A12B9E" w:rsidP="00A12B9E">
            <w:pPr>
              <w:rPr>
                <w:rFonts w:eastAsia="SimSun" w:cs="Times New Roman"/>
                <w:kern w:val="0"/>
                <w:szCs w:val="20"/>
                <w:lang w:val="en-GB"/>
              </w:rPr>
            </w:pPr>
            <w:r w:rsidRPr="001D2A17">
              <w:rPr>
                <w:rFonts w:eastAsia="맑은 고딕" w:cs="Times New Roman"/>
                <w:kern w:val="0"/>
                <w:szCs w:val="20"/>
                <w:lang w:val="en-GB" w:eastAsia="ko-KR"/>
              </w:rPr>
              <w:t>CLI-RS (</w:t>
            </w:r>
            <w:r w:rsidRPr="001D2A17">
              <w:rPr>
                <w:rFonts w:eastAsia="맑은 고딕" w:cs="Times New Roman"/>
                <w:i/>
                <w:iCs/>
                <w:color w:val="FF0000"/>
                <w:kern w:val="0"/>
                <w:szCs w:val="20"/>
                <w:lang w:val="en-GB" w:eastAsia="ko-KR"/>
              </w:rPr>
              <w:t>at least</w:t>
            </w:r>
            <w:r w:rsidRPr="001D2A17">
              <w:rPr>
                <w:rFonts w:eastAsia="맑은 고딕" w:cs="Times New Roman"/>
                <w:kern w:val="0"/>
                <w:szCs w:val="20"/>
                <w:lang w:val="en-GB" w:eastAsia="ko-KR"/>
              </w:rPr>
              <w:t xml:space="preserve"> NZP CSI-RS, both CD-SSB and NCD-SSB)</w:t>
            </w:r>
          </w:p>
        </w:tc>
      </w:tr>
      <w:tr w:rsidR="00133AF9" w14:paraId="7B39E535" w14:textId="77777777">
        <w:tc>
          <w:tcPr>
            <w:tcW w:w="2547" w:type="dxa"/>
          </w:tcPr>
          <w:p w14:paraId="5CE692F7" w14:textId="77777777" w:rsidR="00133AF9" w:rsidRDefault="00133AF9" w:rsidP="00133AF9">
            <w:pPr>
              <w:rPr>
                <w:rFonts w:eastAsia="SimSun"/>
              </w:rPr>
            </w:pPr>
            <w:r>
              <w:rPr>
                <w:rFonts w:eastAsia="SimSun"/>
              </w:rPr>
              <w:t>Lenovo, Motorola Mobility</w:t>
            </w:r>
          </w:p>
        </w:tc>
        <w:tc>
          <w:tcPr>
            <w:tcW w:w="7080" w:type="dxa"/>
          </w:tcPr>
          <w:p w14:paraId="14A0E33A" w14:textId="77777777" w:rsidR="00133AF9" w:rsidRDefault="00133AF9" w:rsidP="00133AF9">
            <w:pPr>
              <w:rPr>
                <w:rFonts w:eastAsia="SimSun"/>
              </w:rPr>
            </w:pPr>
            <w:r>
              <w:rPr>
                <w:rFonts w:eastAsiaTheme="minorEastAsia"/>
                <w:color w:val="000000" w:themeColor="text1"/>
              </w:rPr>
              <w:t xml:space="preserve">Agree with New H3C that agreements so far do not preclude other types of CLI-RS or whether the existing RS needs enhancement. We support this proposal if slightly modified as: </w:t>
            </w:r>
            <w:r w:rsidRPr="00296BFC">
              <w:rPr>
                <w:rFonts w:eastAsiaTheme="minorEastAsia"/>
                <w:color w:val="000000" w:themeColor="text1"/>
                <w:highlight w:val="yellow"/>
              </w:rPr>
              <w:t xml:space="preserve">… </w:t>
            </w:r>
            <w:r w:rsidRPr="00296BFC">
              <w:rPr>
                <w:rFonts w:eastAsia="맑은 고딕" w:cs="Times New Roman"/>
                <w:kern w:val="0"/>
                <w:szCs w:val="20"/>
                <w:highlight w:val="yellow"/>
                <w:lang w:val="en-GB" w:eastAsia="ko-KR"/>
              </w:rPr>
              <w:t>(e.g., NZP CSI-RS, CD-SSB, NCD-SSB) …</w:t>
            </w:r>
          </w:p>
        </w:tc>
      </w:tr>
      <w:tr w:rsidR="00FC1C34" w14:paraId="10A2C675" w14:textId="77777777">
        <w:tc>
          <w:tcPr>
            <w:tcW w:w="2547" w:type="dxa"/>
          </w:tcPr>
          <w:p w14:paraId="771B2AD8" w14:textId="77777777" w:rsidR="00FC1C34" w:rsidRDefault="00FC1C34" w:rsidP="00FC1C34">
            <w:pPr>
              <w:rPr>
                <w:rFonts w:eastAsia="SimSun"/>
              </w:rPr>
            </w:pPr>
            <w:r>
              <w:rPr>
                <w:rFonts w:eastAsia="SimSun"/>
              </w:rPr>
              <w:t>QC</w:t>
            </w:r>
          </w:p>
        </w:tc>
        <w:tc>
          <w:tcPr>
            <w:tcW w:w="7080" w:type="dxa"/>
          </w:tcPr>
          <w:p w14:paraId="6847A5C4" w14:textId="77777777" w:rsidR="00FC1C34" w:rsidRDefault="00FC1C34" w:rsidP="00FC1C34">
            <w:pPr>
              <w:rPr>
                <w:rFonts w:eastAsiaTheme="minorEastAsia"/>
                <w:color w:val="000000" w:themeColor="text1"/>
                <w:lang w:val="en-GB"/>
              </w:rPr>
            </w:pPr>
            <w:r>
              <w:rPr>
                <w:rFonts w:eastAsiaTheme="minorEastAsia"/>
                <w:color w:val="000000" w:themeColor="text1"/>
                <w:lang w:val="en-GB"/>
              </w:rPr>
              <w:t xml:space="preserve">We are generally ok with the proposal. </w:t>
            </w:r>
          </w:p>
          <w:p w14:paraId="1FAF2F70" w14:textId="77777777" w:rsidR="00FC1C34" w:rsidRDefault="00FC1C34" w:rsidP="00FC1C34">
            <w:pPr>
              <w:rPr>
                <w:rFonts w:eastAsiaTheme="minorEastAsia"/>
                <w:color w:val="000000" w:themeColor="text1"/>
                <w:lang w:val="en-GB"/>
              </w:rPr>
            </w:pPr>
          </w:p>
          <w:p w14:paraId="1EBBB05C"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also agree with ZTE and HW that this could be useful for channel measurement as well. We think an easier way to capture it could be “</w:t>
            </w:r>
            <w:r>
              <w:rPr>
                <w:rFonts w:eastAsia="맑은 고딕" w:cs="Times New Roman"/>
                <w:kern w:val="0"/>
                <w:szCs w:val="20"/>
                <w:lang w:val="en-GB" w:eastAsia="ko-KR"/>
              </w:rPr>
              <w:t>gNB-to-gNB co-channel CLI</w:t>
            </w:r>
            <w:r w:rsidRPr="00D16E8D">
              <w:rPr>
                <w:rFonts w:eastAsia="맑은 고딕" w:cs="Times New Roman"/>
                <w:color w:val="FF0000"/>
                <w:kern w:val="0"/>
                <w:szCs w:val="20"/>
                <w:lang w:val="en-GB" w:eastAsia="ko-KR"/>
              </w:rPr>
              <w:t>/channel</w:t>
            </w:r>
            <w:r>
              <w:rPr>
                <w:rFonts w:eastAsia="맑은 고딕" w:cs="Times New Roman"/>
                <w:kern w:val="0"/>
                <w:szCs w:val="20"/>
                <w:lang w:val="en-GB" w:eastAsia="ko-KR"/>
              </w:rPr>
              <w:t xml:space="preserve"> measurement</w:t>
            </w:r>
            <w:r>
              <w:rPr>
                <w:rFonts w:eastAsiaTheme="minorEastAsia"/>
                <w:color w:val="000000" w:themeColor="text1"/>
                <w:lang w:val="en-GB"/>
              </w:rPr>
              <w:t>”.</w:t>
            </w:r>
          </w:p>
          <w:p w14:paraId="216976A4"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have the same question as E/// on the part of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FF0000"/>
              </w:rPr>
              <w:t>.</w:t>
            </w:r>
            <w:r w:rsidRPr="00B05360">
              <w:rPr>
                <w:rFonts w:eastAsiaTheme="majorEastAsia"/>
              </w:rPr>
              <w:t>”</w:t>
            </w:r>
          </w:p>
          <w:p w14:paraId="65F9346A" w14:textId="77777777" w:rsidR="00FC1C34" w:rsidRDefault="00FC1C34" w:rsidP="00FC1C34">
            <w:pPr>
              <w:rPr>
                <w:rFonts w:eastAsiaTheme="minorEastAsia"/>
                <w:color w:val="000000" w:themeColor="text1"/>
                <w:lang w:val="en-GB"/>
              </w:rPr>
            </w:pPr>
          </w:p>
          <w:p w14:paraId="245CA13F" w14:textId="77777777" w:rsidR="00FC1C34" w:rsidRDefault="00FC1C34" w:rsidP="00FC1C34">
            <w:pPr>
              <w:rPr>
                <w:rFonts w:eastAsiaTheme="minorEastAsia"/>
                <w:color w:val="000000" w:themeColor="text1"/>
              </w:rPr>
            </w:pPr>
            <w:r>
              <w:rPr>
                <w:rFonts w:eastAsiaTheme="minorEastAsia"/>
                <w:color w:val="000000" w:themeColor="text1"/>
                <w:lang w:val="en-GB"/>
              </w:rPr>
              <w:t>Regarding “spatial information” in the proposal, we think that is necessary to exchange. However, we want to clarify the meaning of the spatial information here. Does that align with our earlier agreement that “r</w:t>
            </w:r>
            <w:r w:rsidRPr="00F0077A">
              <w:rPr>
                <w:rFonts w:eastAsiaTheme="minorEastAsia"/>
                <w:color w:val="000000" w:themeColor="text1"/>
                <w:lang w:val="en-GB"/>
              </w:rPr>
              <w:t>eference signal resource ID (e.g., NZP-CSI-RS resource ID, SSB index) can be used as beam information exchange between gNBs</w:t>
            </w:r>
            <w:r>
              <w:rPr>
                <w:rFonts w:eastAsiaTheme="minorEastAsia"/>
                <w:color w:val="000000" w:themeColor="text1"/>
                <w:lang w:val="en-GB"/>
              </w:rPr>
              <w:t>”? We are fine if it is aligned. If it refers to additional info, then further discussion may be needed.</w:t>
            </w:r>
          </w:p>
        </w:tc>
      </w:tr>
      <w:tr w:rsidR="009F4254" w14:paraId="7FEE3BAA" w14:textId="77777777">
        <w:tc>
          <w:tcPr>
            <w:tcW w:w="2547" w:type="dxa"/>
          </w:tcPr>
          <w:p w14:paraId="4FA41E71" w14:textId="77777777" w:rsidR="009F4254" w:rsidRPr="009F4254" w:rsidRDefault="009F4254" w:rsidP="00FC1C34">
            <w:pPr>
              <w:rPr>
                <w:rFonts w:eastAsiaTheme="minorEastAsia"/>
                <w:lang w:eastAsia="ko-KR"/>
              </w:rPr>
            </w:pPr>
            <w:r>
              <w:rPr>
                <w:rFonts w:eastAsiaTheme="minorEastAsia" w:hint="eastAsia"/>
                <w:lang w:eastAsia="ko-KR"/>
              </w:rPr>
              <w:t>FL</w:t>
            </w:r>
          </w:p>
        </w:tc>
        <w:tc>
          <w:tcPr>
            <w:tcW w:w="7080" w:type="dxa"/>
          </w:tcPr>
          <w:p w14:paraId="6630A7C5"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The intention of the proposal is to capture the result of the study</w:t>
            </w:r>
            <w:r>
              <w:rPr>
                <w:rFonts w:eastAsiaTheme="minorEastAsia"/>
                <w:color w:val="000000" w:themeColor="text1"/>
                <w:lang w:val="en-GB" w:eastAsia="ko-KR"/>
              </w:rPr>
              <w:t xml:space="preserve"> in the TR</w:t>
            </w:r>
            <w:r>
              <w:rPr>
                <w:rFonts w:eastAsiaTheme="minorEastAsia" w:hint="eastAsia"/>
                <w:color w:val="000000" w:themeColor="text1"/>
                <w:lang w:val="en-GB" w:eastAsia="ko-KR"/>
              </w:rPr>
              <w:t xml:space="preserve">. </w:t>
            </w:r>
          </w:p>
          <w:p w14:paraId="73A11EC8"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 xml:space="preserve">In the previous agreements, </w:t>
            </w:r>
            <w:r>
              <w:rPr>
                <w:rFonts w:eastAsiaTheme="minorEastAsia"/>
                <w:color w:val="000000" w:themeColor="text1"/>
                <w:lang w:val="en-GB" w:eastAsia="ko-KR"/>
              </w:rPr>
              <w:t>‘study, assume’</w:t>
            </w:r>
          </w:p>
          <w:p w14:paraId="0726E648" w14:textId="77777777"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If companies thinks that the previous agreements are enough</w:t>
            </w:r>
            <w:r>
              <w:rPr>
                <w:rFonts w:eastAsiaTheme="minorEastAsia"/>
                <w:color w:val="000000" w:themeColor="text1"/>
                <w:lang w:val="en-GB" w:eastAsia="ko-KR"/>
              </w:rPr>
              <w:t xml:space="preserve"> for capturing in the TR, this proposal seems unnecessary. </w:t>
            </w:r>
          </w:p>
          <w:p w14:paraId="7A5D02F0" w14:textId="77777777" w:rsidR="009F4254" w:rsidRDefault="009F4254" w:rsidP="00FC1C34">
            <w:pPr>
              <w:rPr>
                <w:rFonts w:eastAsiaTheme="minorEastAsia"/>
                <w:color w:val="000000" w:themeColor="text1"/>
                <w:lang w:val="en-GB" w:eastAsia="ko-KR"/>
              </w:rPr>
            </w:pPr>
          </w:p>
          <w:p w14:paraId="5D46A686" w14:textId="77777777" w:rsidR="009F4254" w:rsidRDefault="009F4254" w:rsidP="009F4254">
            <w:pPr>
              <w:pStyle w:val="Proposal2"/>
              <w:ind w:left="864" w:hanging="864"/>
              <w:rPr>
                <w:rFonts w:eastAsia="Yu Mincho"/>
              </w:rPr>
            </w:pPr>
            <w:r>
              <w:rPr>
                <w:rFonts w:eastAsia="Yu Mincho"/>
                <w:highlight w:val="cyan"/>
              </w:rPr>
              <w:t>Moderator Proposal #11-1 (configuration exchange)</w:t>
            </w:r>
            <w:r w:rsidR="00365EE0">
              <w:rPr>
                <w:rFonts w:eastAsia="Yu Mincho"/>
              </w:rPr>
              <w:t xml:space="preserve"> (2</w:t>
            </w:r>
            <w:r>
              <w:rPr>
                <w:rFonts w:eastAsia="Yu Mincho"/>
              </w:rPr>
              <w:t>)</w:t>
            </w:r>
          </w:p>
          <w:p w14:paraId="7A6F4DE6" w14:textId="77777777"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1B0C6DFD" w14:textId="77777777" w:rsidR="00365EE0" w:rsidRPr="00365EE0" w:rsidRDefault="009F4254"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 xml:space="preserve">For gNB-to-gNB co-channel CLI </w:t>
            </w:r>
            <w:r w:rsidR="00365EE0" w:rsidRPr="00365EE0">
              <w:rPr>
                <w:rFonts w:eastAsia="맑은 고딕" w:cs="Times New Roman"/>
                <w:color w:val="FF0000"/>
                <w:kern w:val="0"/>
                <w:szCs w:val="20"/>
                <w:lang w:val="en-GB" w:eastAsia="ko-KR"/>
              </w:rPr>
              <w:t>measurement and</w:t>
            </w:r>
            <w:r w:rsidRPr="00365EE0">
              <w:rPr>
                <w:rFonts w:eastAsia="맑은 고딕" w:cs="Times New Roman"/>
                <w:color w:val="FF0000"/>
                <w:kern w:val="0"/>
                <w:szCs w:val="20"/>
                <w:lang w:val="en-GB" w:eastAsia="ko-KR"/>
              </w:rPr>
              <w:t>/</w:t>
            </w:r>
            <w:r w:rsidR="00365EE0" w:rsidRPr="00365EE0">
              <w:rPr>
                <w:rFonts w:eastAsia="맑은 고딕" w:cs="Times New Roman"/>
                <w:color w:val="FF0000"/>
                <w:kern w:val="0"/>
                <w:szCs w:val="20"/>
                <w:lang w:val="en-GB" w:eastAsia="ko-KR"/>
              </w:rPr>
              <w:t>or</w:t>
            </w:r>
            <w:r w:rsidRPr="00365EE0">
              <w:rPr>
                <w:rFonts w:eastAsia="맑은 고딕" w:cs="Times New Roman"/>
                <w:color w:val="FF0000"/>
                <w:kern w:val="0"/>
                <w:szCs w:val="20"/>
                <w:lang w:val="en-GB" w:eastAsia="ko-KR"/>
              </w:rPr>
              <w:t xml:space="preserve"> channel measurement, </w:t>
            </w:r>
            <w:r w:rsidR="00365EE0" w:rsidRPr="00365EE0">
              <w:rPr>
                <w:rFonts w:eastAsia="맑은 고딕" w:cs="Times New Roman"/>
                <w:color w:val="FF0000"/>
                <w:kern w:val="0"/>
                <w:szCs w:val="20"/>
                <w:lang w:val="en-GB" w:eastAsia="ko-KR"/>
              </w:rPr>
              <w:t>at least periodic NZP CSI-RS/SSB is the baseline. Both CD-SSB and NCD-SSB can be used.</w:t>
            </w:r>
          </w:p>
          <w:p w14:paraId="46E43915" w14:textId="77777777"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3C6EC0FB" w14:textId="77777777" w:rsidR="009F4254" w:rsidRDefault="009F4254" w:rsidP="00FC1C34">
            <w:pPr>
              <w:rPr>
                <w:rFonts w:eastAsiaTheme="minorEastAsia"/>
                <w:color w:val="000000" w:themeColor="text1"/>
                <w:lang w:val="en-GB" w:eastAsia="ko-KR"/>
              </w:rPr>
            </w:pPr>
          </w:p>
        </w:tc>
      </w:tr>
    </w:tbl>
    <w:p w14:paraId="7173EAD5" w14:textId="77777777" w:rsidR="00526C85" w:rsidRDefault="00526C85">
      <w:pPr>
        <w:rPr>
          <w:rFonts w:eastAsia="SimSun"/>
          <w:lang w:val="en-GB"/>
        </w:rPr>
      </w:pPr>
    </w:p>
    <w:p w14:paraId="0704D3CF" w14:textId="77777777" w:rsidR="00526C85" w:rsidRDefault="00526C85">
      <w:pPr>
        <w:rPr>
          <w:rFonts w:eastAsia="SimSun"/>
        </w:rPr>
      </w:pPr>
    </w:p>
    <w:p w14:paraId="5F3E6B5D" w14:textId="77777777" w:rsidR="00526C85" w:rsidRDefault="001617DA" w:rsidP="001E7418">
      <w:pPr>
        <w:rPr>
          <w:rFonts w:eastAsia="Yu Mincho"/>
        </w:rPr>
      </w:pPr>
      <w:r>
        <w:rPr>
          <w:rFonts w:eastAsia="Yu Mincho"/>
          <w:highlight w:val="cyan"/>
        </w:rPr>
        <w:t>Moderator Proposal #11-2 (Performance metric)</w:t>
      </w:r>
      <w:r w:rsidR="003E3AAA">
        <w:rPr>
          <w:rFonts w:eastAsia="Yu Mincho"/>
        </w:rPr>
        <w:t xml:space="preserve"> (2)</w:t>
      </w:r>
      <w:r w:rsidR="001E7418">
        <w:rPr>
          <w:rFonts w:eastAsia="Yu Mincho"/>
        </w:rPr>
        <w:t xml:space="preserve"> </w:t>
      </w:r>
      <w:r w:rsidR="001E7418" w:rsidRPr="001E7418">
        <w:rPr>
          <w:rFonts w:eastAsia="Yu Mincho"/>
          <w:highlight w:val="green"/>
        </w:rPr>
        <w:t>Agreed</w:t>
      </w:r>
    </w:p>
    <w:p w14:paraId="78A9AD57" w14:textId="77777777" w:rsidR="00526C85" w:rsidRDefault="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206BEBA7" w14:textId="77777777" w:rsidR="003E3AAA" w:rsidRPr="003E3AAA" w:rsidRDefault="003E3AAA">
      <w:pPr>
        <w:rPr>
          <w:rFonts w:eastAsia="SimSun"/>
          <w:lang w:val="en-GB"/>
        </w:rPr>
      </w:pPr>
    </w:p>
    <w:p w14:paraId="673C21AF"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3B795870" w14:textId="77777777">
        <w:tc>
          <w:tcPr>
            <w:tcW w:w="2547" w:type="dxa"/>
            <w:shd w:val="clear" w:color="auto" w:fill="DBDBDB" w:themeFill="accent3" w:themeFillTint="66"/>
          </w:tcPr>
          <w:p w14:paraId="08E52360" w14:textId="77777777" w:rsidR="00526C85" w:rsidRDefault="00526C85">
            <w:pPr>
              <w:jc w:val="center"/>
              <w:rPr>
                <w:lang w:val="en-GB"/>
              </w:rPr>
            </w:pPr>
          </w:p>
        </w:tc>
        <w:tc>
          <w:tcPr>
            <w:tcW w:w="7079" w:type="dxa"/>
            <w:shd w:val="clear" w:color="auto" w:fill="DBDBDB" w:themeFill="accent3" w:themeFillTint="66"/>
          </w:tcPr>
          <w:p w14:paraId="598AC375" w14:textId="77777777" w:rsidR="00526C85" w:rsidRDefault="001617DA">
            <w:pPr>
              <w:jc w:val="center"/>
              <w:rPr>
                <w:lang w:val="en-GB"/>
              </w:rPr>
            </w:pPr>
            <w:r>
              <w:rPr>
                <w:rFonts w:eastAsia="SimSun" w:cs="Times New Roman"/>
                <w:b/>
              </w:rPr>
              <w:t>Companies</w:t>
            </w:r>
          </w:p>
        </w:tc>
      </w:tr>
      <w:tr w:rsidR="00526C85" w14:paraId="70961E77" w14:textId="77777777">
        <w:tc>
          <w:tcPr>
            <w:tcW w:w="2547" w:type="dxa"/>
          </w:tcPr>
          <w:p w14:paraId="3942A0F9"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4C263398" w14:textId="77777777" w:rsidR="00526C85" w:rsidRDefault="001617DA">
            <w:pPr>
              <w:rPr>
                <w:rFonts w:eastAsia="SimSun"/>
              </w:rPr>
            </w:pPr>
            <w:r>
              <w:rPr>
                <w:rFonts w:eastAsia="SimSun"/>
              </w:rPr>
              <w:t>New  H3C, Panasonic</w:t>
            </w:r>
            <w:r>
              <w:rPr>
                <w:rFonts w:eastAsia="MS Mincho"/>
                <w:lang w:eastAsia="ja-JP"/>
              </w:rPr>
              <w:t>, NTT DOCOMO</w:t>
            </w:r>
            <w:r>
              <w:rPr>
                <w:rFonts w:eastAsia="SimSun"/>
              </w:rPr>
              <w:t>,OPPO, TCL,vivo, ZTE</w:t>
            </w:r>
            <w:r w:rsidR="008B3E9B">
              <w:rPr>
                <w:rFonts w:eastAsia="SimSun"/>
              </w:rPr>
              <w:t>, CMCC</w:t>
            </w:r>
            <w:r w:rsidR="00B6044C">
              <w:rPr>
                <w:rFonts w:eastAsia="SimSun"/>
              </w:rPr>
              <w:t>, Xiaomi</w:t>
            </w:r>
            <w:r w:rsidR="002E524D">
              <w:rPr>
                <w:rFonts w:eastAsia="SimSun"/>
              </w:rPr>
              <w:t>, Sony</w:t>
            </w:r>
            <w:r w:rsidR="00EB7EE2">
              <w:rPr>
                <w:rFonts w:eastAsia="SimSun"/>
              </w:rPr>
              <w:t>, CATT</w:t>
            </w:r>
            <w:r w:rsidR="004D0CAD">
              <w:rPr>
                <w:rFonts w:eastAsia="SimSun"/>
              </w:rPr>
              <w:t>, NEC</w:t>
            </w:r>
            <w:r w:rsidR="00C056B8">
              <w:rPr>
                <w:rFonts w:eastAsia="SimSun"/>
              </w:rPr>
              <w:t>, Nokia/NSB</w:t>
            </w:r>
            <w:r w:rsidR="00A12B9E">
              <w:rPr>
                <w:rFonts w:eastAsia="SimSun"/>
              </w:rPr>
              <w:t>, IDC</w:t>
            </w:r>
            <w:r w:rsidR="00FD6DE0">
              <w:rPr>
                <w:rFonts w:eastAsia="SimSun"/>
              </w:rPr>
              <w:t>, Intel</w:t>
            </w:r>
            <w:r w:rsidR="00133AF9">
              <w:rPr>
                <w:rFonts w:eastAsia="SimSun"/>
              </w:rPr>
              <w:t>, Lenovo/MM</w:t>
            </w:r>
            <w:r w:rsidR="004947E9">
              <w:rPr>
                <w:rFonts w:eastAsia="SimSun"/>
              </w:rPr>
              <w:t>, QC</w:t>
            </w:r>
          </w:p>
        </w:tc>
      </w:tr>
      <w:tr w:rsidR="00526C85" w14:paraId="6AA261AE" w14:textId="77777777">
        <w:tc>
          <w:tcPr>
            <w:tcW w:w="2547" w:type="dxa"/>
          </w:tcPr>
          <w:p w14:paraId="4A1BA9AD"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24921CC" w14:textId="77777777" w:rsidR="00526C85" w:rsidRDefault="00636D8F">
            <w:r>
              <w:t>Samsung</w:t>
            </w:r>
            <w:r w:rsidR="00851546">
              <w:t>, Ericsson</w:t>
            </w:r>
          </w:p>
        </w:tc>
      </w:tr>
    </w:tbl>
    <w:p w14:paraId="728A307E" w14:textId="77777777" w:rsidR="00526C85" w:rsidRDefault="00526C85">
      <w:pPr>
        <w:rPr>
          <w:rFonts w:eastAsia="SimSun" w:cs="Times New Roman"/>
          <w:b/>
        </w:rPr>
      </w:pPr>
    </w:p>
    <w:p w14:paraId="3A733B46"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74343831" w14:textId="77777777" w:rsidTr="00636D8F">
        <w:tc>
          <w:tcPr>
            <w:tcW w:w="2547" w:type="dxa"/>
            <w:shd w:val="clear" w:color="auto" w:fill="DBDBDB" w:themeFill="accent3" w:themeFillTint="66"/>
          </w:tcPr>
          <w:p w14:paraId="71B5BCAD"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414274A" w14:textId="77777777" w:rsidR="00526C85" w:rsidRDefault="001617DA">
            <w:pPr>
              <w:jc w:val="center"/>
              <w:rPr>
                <w:lang w:val="en-GB"/>
              </w:rPr>
            </w:pPr>
            <w:r>
              <w:rPr>
                <w:rFonts w:eastAsia="SimSun" w:cs="Times New Roman"/>
                <w:b/>
              </w:rPr>
              <w:t>Views</w:t>
            </w:r>
          </w:p>
        </w:tc>
      </w:tr>
      <w:tr w:rsidR="00526C85" w14:paraId="3BA21B02" w14:textId="77777777" w:rsidTr="00636D8F">
        <w:tc>
          <w:tcPr>
            <w:tcW w:w="2547" w:type="dxa"/>
          </w:tcPr>
          <w:p w14:paraId="125CA8BD" w14:textId="77777777" w:rsidR="00526C85" w:rsidRDefault="001617DA">
            <w:r>
              <w:t>ZTE</w:t>
            </w:r>
          </w:p>
        </w:tc>
        <w:tc>
          <w:tcPr>
            <w:tcW w:w="7080" w:type="dxa"/>
          </w:tcPr>
          <w:p w14:paraId="07C214BC" w14:textId="77777777" w:rsidR="00526C85" w:rsidRDefault="001617DA">
            <w:r>
              <w:t>We support this proposal due to both RSRP and RSSI have the</w:t>
            </w:r>
            <w:r>
              <w:rPr>
                <w:rFonts w:eastAsia="SimSun"/>
              </w:rPr>
              <w:t xml:space="preserve"> its own applicable </w:t>
            </w:r>
            <w:r>
              <w:t>scenario.</w:t>
            </w:r>
          </w:p>
        </w:tc>
      </w:tr>
      <w:tr w:rsidR="009F4254" w14:paraId="797257E5" w14:textId="77777777">
        <w:tc>
          <w:tcPr>
            <w:tcW w:w="2547" w:type="dxa"/>
          </w:tcPr>
          <w:p w14:paraId="54F2E3BB" w14:textId="77777777" w:rsidR="009F4254" w:rsidRDefault="001617DA">
            <w:pPr>
              <w:rPr>
                <w:lang w:val="en-GB"/>
              </w:rPr>
            </w:pPr>
            <w:r>
              <w:rPr>
                <w:rFonts w:eastAsia="SimSun" w:hint="eastAsia"/>
              </w:rPr>
              <w:t>H</w:t>
            </w:r>
            <w:r>
              <w:rPr>
                <w:rFonts w:eastAsia="SimSun"/>
              </w:rPr>
              <w:t>uawei, HiSilicon</w:t>
            </w:r>
          </w:p>
        </w:tc>
        <w:tc>
          <w:tcPr>
            <w:tcW w:w="7080" w:type="dxa"/>
          </w:tcPr>
          <w:p w14:paraId="05176C22" w14:textId="77777777" w:rsidR="009F4254" w:rsidRDefault="001617DA">
            <w:pPr>
              <w:rPr>
                <w:rFonts w:eastAsia="맑은 고딕" w:cs="Times New Roman"/>
                <w:kern w:val="0"/>
                <w:szCs w:val="20"/>
                <w:lang w:val="en-GB" w:eastAsia="ko-KR"/>
              </w:rPr>
            </w:pPr>
            <w:r>
              <w:rPr>
                <w:rFonts w:eastAsia="SimSun" w:cs="Times New Roman"/>
                <w:kern w:val="0"/>
                <w:szCs w:val="20"/>
                <w:lang w:val="en-GB"/>
              </w:rPr>
              <w:t xml:space="preserve">To us, </w:t>
            </w:r>
            <w:r>
              <w:rPr>
                <w:rFonts w:eastAsia="맑은 고딕" w:cs="Times New Roman"/>
                <w:kern w:val="0"/>
                <w:szCs w:val="20"/>
                <w:lang w:val="en-GB" w:eastAsia="ko-KR"/>
              </w:rPr>
              <w:t>the following can be studied for gNB-gNB co-channel CLI measurement</w:t>
            </w:r>
          </w:p>
          <w:p w14:paraId="6E9BF6BE" w14:textId="77777777" w:rsidR="009F4254" w:rsidRDefault="001617DA" w:rsidP="009F4254">
            <w:pPr>
              <w:numPr>
                <w:ilvl w:val="0"/>
                <w:numId w:val="92"/>
              </w:numPr>
              <w:rPr>
                <w:rFonts w:eastAsia="맑은 고딕" w:cs="Times New Roman"/>
                <w:kern w:val="0"/>
                <w:szCs w:val="20"/>
                <w:lang w:val="en-GB" w:eastAsia="ko-KR"/>
              </w:rPr>
            </w:pPr>
            <w:r>
              <w:rPr>
                <w:rFonts w:eastAsia="맑은 고딕" w:cs="Times New Roman"/>
                <w:kern w:val="0"/>
                <w:szCs w:val="20"/>
                <w:lang w:val="en-GB" w:eastAsia="ko-KR"/>
              </w:rPr>
              <w:t xml:space="preserve">For </w:t>
            </w:r>
            <w:r w:rsidRPr="009F0151">
              <w:rPr>
                <w:rFonts w:eastAsia="맑은 고딕" w:cs="Times New Roman"/>
                <w:kern w:val="0"/>
                <w:szCs w:val="20"/>
                <w:lang w:val="en-GB" w:eastAsia="ko-KR"/>
              </w:rPr>
              <w:t>gNB-gNB co-channel CLI handling</w:t>
            </w:r>
            <w:r>
              <w:rPr>
                <w:rFonts w:eastAsia="맑은 고딕" w:cs="Times New Roman"/>
                <w:kern w:val="0"/>
                <w:szCs w:val="20"/>
                <w:lang w:val="en-GB" w:eastAsia="ko-KR"/>
              </w:rPr>
              <w:t>, the</w:t>
            </w:r>
            <w:r w:rsidRPr="009F0151">
              <w:rPr>
                <w:rFonts w:eastAsia="맑은 고딕" w:cs="Times New Roman"/>
                <w:kern w:val="0"/>
                <w:szCs w:val="20"/>
                <w:lang w:val="en-GB" w:eastAsia="ko-KR"/>
              </w:rPr>
              <w:t xml:space="preserve"> </w:t>
            </w:r>
            <w:r>
              <w:rPr>
                <w:rFonts w:eastAsia="맑은 고딕" w:cs="Times New Roman"/>
                <w:kern w:val="0"/>
                <w:szCs w:val="20"/>
                <w:lang w:val="en-GB" w:eastAsia="ko-KR"/>
              </w:rPr>
              <w:t xml:space="preserve">gNB-gNB CLI handling </w:t>
            </w:r>
            <w:r w:rsidRPr="009F0151">
              <w:rPr>
                <w:rFonts w:eastAsia="맑은 고딕" w:cs="Times New Roman"/>
                <w:kern w:val="0"/>
                <w:szCs w:val="20"/>
                <w:lang w:val="en-GB" w:eastAsia="ko-KR"/>
              </w:rPr>
              <w:t>schemes based on gNB-gNB RSRP</w:t>
            </w:r>
            <w:r>
              <w:rPr>
                <w:rFonts w:eastAsia="맑은 고딕" w:cs="Times New Roman"/>
                <w:kern w:val="0"/>
                <w:szCs w:val="20"/>
                <w:lang w:val="en-GB" w:eastAsia="ko-KR"/>
              </w:rPr>
              <w:t xml:space="preserve"> and </w:t>
            </w:r>
            <w:r w:rsidRPr="009F0151">
              <w:rPr>
                <w:rFonts w:eastAsia="맑은 고딕" w:cs="Times New Roman"/>
                <w:kern w:val="0"/>
                <w:szCs w:val="20"/>
                <w:lang w:val="en-GB" w:eastAsia="ko-KR"/>
              </w:rPr>
              <w:t xml:space="preserve">RSSI measurement </w:t>
            </w:r>
            <w:r>
              <w:rPr>
                <w:rFonts w:eastAsia="맑은 고딕" w:cs="Times New Roman"/>
                <w:kern w:val="0"/>
                <w:szCs w:val="20"/>
                <w:lang w:val="en-GB" w:eastAsia="ko-KR"/>
              </w:rPr>
              <w:t>can be studied considering at least the following</w:t>
            </w:r>
          </w:p>
          <w:p w14:paraId="7055BF2C" w14:textId="77777777" w:rsidR="009F4254" w:rsidRPr="009F0151"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M</w:t>
            </w:r>
            <w:r w:rsidRPr="009F0151">
              <w:rPr>
                <w:rFonts w:eastAsia="맑은 고딕" w:cs="Times New Roman"/>
                <w:kern w:val="0"/>
                <w:szCs w:val="20"/>
                <w:lang w:val="en-GB" w:eastAsia="ko-KR"/>
              </w:rPr>
              <w:t xml:space="preserve">easurement </w:t>
            </w:r>
            <w:r>
              <w:rPr>
                <w:rFonts w:eastAsia="맑은 고딕" w:cs="Times New Roman"/>
                <w:kern w:val="0"/>
                <w:szCs w:val="20"/>
                <w:lang w:val="en-GB" w:eastAsia="ko-KR"/>
              </w:rPr>
              <w:t>resources</w:t>
            </w:r>
            <w:r w:rsidRPr="009F0151">
              <w:rPr>
                <w:rFonts w:eastAsia="맑은 고딕" w:cs="Times New Roman"/>
                <w:kern w:val="0"/>
                <w:szCs w:val="20"/>
                <w:lang w:val="en-GB" w:eastAsia="ko-KR"/>
              </w:rPr>
              <w:t xml:space="preserve"> which enables the gNB-gNB RSRP/RSSI measurement </w:t>
            </w:r>
          </w:p>
          <w:p w14:paraId="2493E768" w14:textId="77777777" w:rsidR="009F4254" w:rsidRPr="0002460C"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Note: T</w:t>
            </w:r>
            <w:r w:rsidRPr="0002460C">
              <w:rPr>
                <w:rFonts w:eastAsia="맑은 고딕" w:cs="Times New Roman"/>
                <w:kern w:val="0"/>
                <w:szCs w:val="20"/>
                <w:lang w:val="en-GB" w:eastAsia="ko-KR"/>
              </w:rPr>
              <w:t>he RSRP</w:t>
            </w:r>
            <w:r>
              <w:rPr>
                <w:rFonts w:eastAsia="맑은 고딕" w:cs="Times New Roman"/>
                <w:kern w:val="0"/>
                <w:szCs w:val="20"/>
                <w:lang w:val="en-GB" w:eastAsia="ko-KR"/>
              </w:rPr>
              <w:t xml:space="preserve"> and </w:t>
            </w:r>
            <w:r w:rsidRPr="0002460C">
              <w:rPr>
                <w:rFonts w:eastAsia="맑은 고딕" w:cs="Times New Roman"/>
                <w:kern w:val="0"/>
                <w:szCs w:val="20"/>
                <w:lang w:val="en-GB" w:eastAsia="ko-KR"/>
              </w:rPr>
              <w:t xml:space="preserve">RSSI measurement </w:t>
            </w:r>
            <w:r>
              <w:rPr>
                <w:rFonts w:eastAsia="맑은 고딕" w:cs="Times New Roman"/>
                <w:kern w:val="0"/>
                <w:szCs w:val="20"/>
                <w:lang w:val="en-GB" w:eastAsia="ko-KR"/>
              </w:rPr>
              <w:t>may</w:t>
            </w:r>
            <w:r w:rsidRPr="0002460C">
              <w:rPr>
                <w:rFonts w:eastAsia="맑은 고딕" w:cs="Times New Roman"/>
                <w:kern w:val="0"/>
                <w:szCs w:val="20"/>
                <w:lang w:val="en-GB" w:eastAsia="ko-KR"/>
              </w:rPr>
              <w:t xml:space="preserve"> be up to gNB implementation. </w:t>
            </w:r>
          </w:p>
          <w:p w14:paraId="59215453" w14:textId="77777777" w:rsidR="009F4254" w:rsidRDefault="009F4254">
            <w:pPr>
              <w:rPr>
                <w:rFonts w:eastAsia="SimSun" w:cs="Times New Roman"/>
                <w:kern w:val="0"/>
                <w:szCs w:val="20"/>
                <w:lang w:val="en-GB"/>
              </w:rPr>
            </w:pPr>
          </w:p>
          <w:p w14:paraId="6EACE24B" w14:textId="77777777" w:rsidR="009F4254" w:rsidRPr="00C34CF4" w:rsidRDefault="001617DA">
            <w:pPr>
              <w:rPr>
                <w:rFonts w:eastAsia="SimSun" w:cs="Times New Roman"/>
                <w:kern w:val="0"/>
                <w:szCs w:val="20"/>
                <w:lang w:val="en-GB"/>
              </w:rPr>
            </w:pPr>
            <w:r>
              <w:rPr>
                <w:rFonts w:eastAsia="SimSun" w:cs="Times New Roman" w:hint="eastAsia"/>
                <w:kern w:val="0"/>
                <w:szCs w:val="20"/>
                <w:lang w:val="en-GB"/>
              </w:rPr>
              <w:t>A</w:t>
            </w:r>
            <w:r>
              <w:rPr>
                <w:rFonts w:eastAsia="SimSun" w:cs="Times New Roman"/>
                <w:kern w:val="0"/>
                <w:szCs w:val="20"/>
                <w:lang w:val="en-GB"/>
              </w:rPr>
              <w:t>s also replied for proposal #11-1, channel measurement and g</w:t>
            </w:r>
            <w:r w:rsidRPr="00017EF6">
              <w:rPr>
                <w:rFonts w:eastAsia="SimSun" w:cs="Times New Roman"/>
                <w:kern w:val="0"/>
                <w:szCs w:val="20"/>
                <w:lang w:val="en-GB"/>
              </w:rPr>
              <w:t>NB-gNB CLI spatial characteristics measurement</w:t>
            </w:r>
            <w:r>
              <w:rPr>
                <w:rFonts w:eastAsia="SimSun" w:cs="Times New Roman"/>
                <w:kern w:val="0"/>
                <w:szCs w:val="20"/>
                <w:lang w:val="en-GB"/>
              </w:rPr>
              <w:t xml:space="preserve"> are also important, if we could reach consensus the proposed modified proposal from us, maybe there is no need to agree on this proposal. </w:t>
            </w:r>
          </w:p>
        </w:tc>
      </w:tr>
      <w:tr w:rsidR="00636D8F" w14:paraId="0396F3D4" w14:textId="77777777">
        <w:tc>
          <w:tcPr>
            <w:tcW w:w="2547" w:type="dxa"/>
          </w:tcPr>
          <w:p w14:paraId="32A2E7C0" w14:textId="77777777" w:rsidR="00636D8F" w:rsidRDefault="00636D8F" w:rsidP="00636D8F">
            <w:pPr>
              <w:rPr>
                <w:rFonts w:eastAsia="SimSun"/>
              </w:rPr>
            </w:pPr>
            <w:r>
              <w:rPr>
                <w:rFonts w:eastAsia="SimSun"/>
              </w:rPr>
              <w:t>Samsung</w:t>
            </w:r>
          </w:p>
        </w:tc>
        <w:tc>
          <w:tcPr>
            <w:tcW w:w="7080" w:type="dxa"/>
          </w:tcPr>
          <w:p w14:paraId="2EA17875" w14:textId="77777777" w:rsidR="00636D8F" w:rsidRDefault="00636D8F" w:rsidP="00636D8F">
            <w:pPr>
              <w:rPr>
                <w:rFonts w:eastAsia="SimSun" w:cs="Times New Roman"/>
                <w:kern w:val="0"/>
                <w:szCs w:val="20"/>
                <w:lang w:val="en-GB"/>
              </w:rPr>
            </w:pPr>
            <w:r>
              <w:rPr>
                <w:rFonts w:eastAsiaTheme="minorEastAsia"/>
                <w:color w:val="000000" w:themeColor="text1"/>
                <w:lang w:val="en-GB" w:eastAsia="ko-KR"/>
              </w:rPr>
              <w:t>We do agree that gNB-side RSRP based and/or RSSI based metrics are typical/expected measurements which the gNB-side measurement implementation would choose. We do not expect that a formal introduction and definition of such NG-RAN (=gNB-side) measurements is necessary, however. The moderator proposal should clarify if the gNB-side use of RSRP/RRSP is assumed for evaluation purposes in the study or if we actually intend to recommend new gNB-side measurements for CLI estimation in 38.215.</w:t>
            </w:r>
          </w:p>
        </w:tc>
      </w:tr>
      <w:tr w:rsidR="00851546" w14:paraId="75099B9C" w14:textId="77777777">
        <w:tc>
          <w:tcPr>
            <w:tcW w:w="2547" w:type="dxa"/>
          </w:tcPr>
          <w:p w14:paraId="5114BEE4" w14:textId="77777777" w:rsidR="00851546" w:rsidRDefault="00851546" w:rsidP="00851546">
            <w:pPr>
              <w:rPr>
                <w:rFonts w:eastAsia="SimSun"/>
              </w:rPr>
            </w:pPr>
            <w:r>
              <w:rPr>
                <w:rFonts w:eastAsia="SimSun"/>
              </w:rPr>
              <w:t>Ericsson</w:t>
            </w:r>
          </w:p>
        </w:tc>
        <w:tc>
          <w:tcPr>
            <w:tcW w:w="7080" w:type="dxa"/>
          </w:tcPr>
          <w:p w14:paraId="23EC177B" w14:textId="77777777" w:rsidR="00851546" w:rsidRDefault="00851546" w:rsidP="00851546">
            <w:pPr>
              <w:rPr>
                <w:rFonts w:eastAsia="SimSun" w:cs="Times New Roman"/>
                <w:kern w:val="0"/>
                <w:szCs w:val="20"/>
                <w:lang w:val="en-GB"/>
              </w:rPr>
            </w:pPr>
            <w:r>
              <w:rPr>
                <w:rFonts w:eastAsia="SimSun" w:cs="Times New Roman"/>
                <w:kern w:val="0"/>
                <w:szCs w:val="20"/>
                <w:lang w:val="en-GB"/>
              </w:rPr>
              <w:t>With Huawei’s revision of Proposal 11-1, this proposal seems not needed.</w:t>
            </w:r>
          </w:p>
          <w:p w14:paraId="334D9DAE" w14:textId="77777777" w:rsidR="00851546" w:rsidRDefault="00851546" w:rsidP="00851546">
            <w:pPr>
              <w:rPr>
                <w:rFonts w:eastAsia="SimSun" w:cs="Times New Roman"/>
                <w:kern w:val="0"/>
                <w:szCs w:val="20"/>
                <w:lang w:val="en-GB"/>
              </w:rPr>
            </w:pPr>
          </w:p>
          <w:p w14:paraId="43A6E770" w14:textId="77777777" w:rsidR="00851546" w:rsidRDefault="00851546" w:rsidP="00851546">
            <w:pPr>
              <w:rPr>
                <w:rFonts w:eastAsiaTheme="minorEastAsia"/>
                <w:color w:val="000000" w:themeColor="text1"/>
                <w:lang w:val="en-GB" w:eastAsia="ko-KR"/>
              </w:rPr>
            </w:pPr>
            <w:r>
              <w:rPr>
                <w:rFonts w:eastAsia="SimSun" w:cs="Times New Roman"/>
                <w:kern w:val="0"/>
                <w:szCs w:val="20"/>
                <w:lang w:val="en-GB"/>
              </w:rPr>
              <w:t>We still want to better understand what is meant by “spatial characteristics.” See our question in the table below Proposal 11-1.</w:t>
            </w:r>
          </w:p>
        </w:tc>
      </w:tr>
      <w:tr w:rsidR="004947E9" w14:paraId="5C1D2837" w14:textId="77777777">
        <w:tc>
          <w:tcPr>
            <w:tcW w:w="2547" w:type="dxa"/>
          </w:tcPr>
          <w:p w14:paraId="0CA3AD68" w14:textId="77777777" w:rsidR="004947E9" w:rsidRDefault="004947E9" w:rsidP="004947E9">
            <w:pPr>
              <w:rPr>
                <w:rFonts w:eastAsia="SimSun"/>
              </w:rPr>
            </w:pPr>
            <w:r>
              <w:rPr>
                <w:rFonts w:eastAsia="SimSun"/>
              </w:rPr>
              <w:t>QC</w:t>
            </w:r>
          </w:p>
        </w:tc>
        <w:tc>
          <w:tcPr>
            <w:tcW w:w="7080" w:type="dxa"/>
          </w:tcPr>
          <w:p w14:paraId="7E401A76" w14:textId="77777777" w:rsidR="004947E9" w:rsidRDefault="004947E9" w:rsidP="004947E9">
            <w:pPr>
              <w:rPr>
                <w:rFonts w:eastAsia="맑은 고딕" w:cs="Times New Roman"/>
                <w:kern w:val="0"/>
                <w:szCs w:val="20"/>
                <w:lang w:val="en-GB" w:eastAsia="ko-KR"/>
              </w:rPr>
            </w:pPr>
            <w:r>
              <w:rPr>
                <w:rFonts w:eastAsia="맑은 고딕" w:cs="Times New Roman"/>
                <w:kern w:val="0"/>
                <w:szCs w:val="20"/>
                <w:lang w:val="en-GB" w:eastAsia="ko-KR"/>
              </w:rPr>
              <w:t>Generally fine with the proposal. And suggested edit:</w:t>
            </w:r>
          </w:p>
          <w:p w14:paraId="7C441D18" w14:textId="77777777" w:rsidR="004947E9" w:rsidRDefault="004947E9" w:rsidP="004947E9">
            <w:pPr>
              <w:rPr>
                <w:rFonts w:eastAsia="SimSun" w:cs="Times New Roman"/>
                <w:kern w:val="0"/>
                <w:szCs w:val="20"/>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tc>
      </w:tr>
      <w:tr w:rsidR="003E3AAA" w14:paraId="1055EF92" w14:textId="77777777">
        <w:tc>
          <w:tcPr>
            <w:tcW w:w="2547" w:type="dxa"/>
          </w:tcPr>
          <w:p w14:paraId="659CA19E" w14:textId="77777777"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44F109DB" w14:textId="77777777" w:rsidR="003E3AAA" w:rsidRDefault="003E3AAA" w:rsidP="004947E9">
            <w:pPr>
              <w:rPr>
                <w:rFonts w:eastAsia="맑은 고딕" w:cs="Times New Roman"/>
                <w:kern w:val="0"/>
                <w:szCs w:val="20"/>
                <w:lang w:val="en-GB" w:eastAsia="ko-KR"/>
              </w:rPr>
            </w:pPr>
            <w:r>
              <w:rPr>
                <w:rFonts w:eastAsia="맑은 고딕" w:cs="Times New Roman" w:hint="eastAsia"/>
                <w:kern w:val="0"/>
                <w:szCs w:val="20"/>
                <w:lang w:val="en-GB" w:eastAsia="ko-KR"/>
              </w:rPr>
              <w:t>Thanks for the suggestion.</w:t>
            </w:r>
          </w:p>
          <w:p w14:paraId="6E140021" w14:textId="77777777" w:rsidR="003E3AAA" w:rsidRDefault="003E3AAA" w:rsidP="004947E9">
            <w:pPr>
              <w:rPr>
                <w:rFonts w:eastAsia="맑은 고딕" w:cs="Times New Roman"/>
                <w:kern w:val="0"/>
                <w:szCs w:val="20"/>
                <w:lang w:val="en-GB" w:eastAsia="ko-KR"/>
              </w:rPr>
            </w:pPr>
          </w:p>
        </w:tc>
      </w:tr>
    </w:tbl>
    <w:p w14:paraId="4BD47800" w14:textId="77777777" w:rsidR="00526C85" w:rsidRDefault="00526C85">
      <w:pPr>
        <w:rPr>
          <w:rFonts w:eastAsia="SimSun"/>
          <w:lang w:val="en-GB"/>
        </w:rPr>
      </w:pPr>
    </w:p>
    <w:p w14:paraId="310C682D" w14:textId="77777777" w:rsidR="00526C85" w:rsidRDefault="00526C85">
      <w:pPr>
        <w:rPr>
          <w:rFonts w:eastAsia="SimSun"/>
        </w:rPr>
      </w:pPr>
    </w:p>
    <w:p w14:paraId="44054776" w14:textId="77777777" w:rsidR="00526C85" w:rsidRDefault="001617DA" w:rsidP="001E7418">
      <w:pPr>
        <w:rPr>
          <w:rFonts w:eastAsia="Yu Mincho"/>
        </w:rPr>
      </w:pPr>
      <w:r>
        <w:rPr>
          <w:rFonts w:eastAsia="Yu Mincho"/>
          <w:highlight w:val="cyan"/>
        </w:rPr>
        <w:t>Moderator Proposal #11-3 (UL rate-matching/resource muting)</w:t>
      </w:r>
      <w:r w:rsidR="003E3AAA">
        <w:rPr>
          <w:rFonts w:eastAsia="Yu Mincho"/>
        </w:rPr>
        <w:t xml:space="preserve"> (1)</w:t>
      </w:r>
      <w:r w:rsidR="001E7418" w:rsidRPr="001E7418">
        <w:rPr>
          <w:rFonts w:eastAsia="Yu Mincho"/>
        </w:rPr>
        <w:t xml:space="preserve"> </w:t>
      </w:r>
      <w:r w:rsidR="001E7418" w:rsidRPr="001E7418">
        <w:rPr>
          <w:rFonts w:eastAsia="Yu Mincho"/>
        </w:rPr>
        <w:sym w:font="Wingdings" w:char="F0E8"/>
      </w:r>
      <w:r w:rsidR="001E7418" w:rsidRPr="001E7418">
        <w:rPr>
          <w:rFonts w:eastAsia="Yu Mincho"/>
        </w:rPr>
        <w:t xml:space="preserve"> </w:t>
      </w:r>
      <w:r w:rsidR="001E7418">
        <w:rPr>
          <w:rFonts w:eastAsia="Yu Mincho"/>
        </w:rPr>
        <w:t xml:space="preserve">discussed in online session and </w:t>
      </w:r>
      <w:r w:rsidR="001E7418" w:rsidRPr="001E7418">
        <w:rPr>
          <w:rFonts w:eastAsia="Yu Mincho"/>
        </w:rPr>
        <w:t>continue to discuss in 2</w:t>
      </w:r>
      <w:r w:rsidR="001E7418" w:rsidRPr="001E7418">
        <w:rPr>
          <w:rFonts w:eastAsia="Yu Mincho"/>
          <w:vertAlign w:val="superscript"/>
        </w:rPr>
        <w:t>nd</w:t>
      </w:r>
      <w:r w:rsidR="001E7418" w:rsidRPr="001E7418">
        <w:rPr>
          <w:rFonts w:eastAsia="Yu Mincho"/>
        </w:rPr>
        <w:t xml:space="preserve"> round</w:t>
      </w:r>
    </w:p>
    <w:p w14:paraId="19934DC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003E3AAA"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Following options can be studied. </w:t>
      </w:r>
    </w:p>
    <w:p w14:paraId="431C02A5"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249E39A0"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515861D" w14:textId="77777777" w:rsidR="00526C85" w:rsidRDefault="00526C85">
      <w:pPr>
        <w:rPr>
          <w:rFonts w:eastAsia="SimSun"/>
          <w:lang w:val="en-GB"/>
        </w:rPr>
      </w:pPr>
    </w:p>
    <w:p w14:paraId="05C70252" w14:textId="77777777" w:rsidR="003E3AAA" w:rsidRPr="003E3AAA" w:rsidRDefault="003E3AAA">
      <w:pPr>
        <w:rPr>
          <w:rFonts w:eastAsia="SimSun"/>
          <w:lang w:val="en-GB"/>
        </w:rPr>
      </w:pPr>
    </w:p>
    <w:p w14:paraId="3EB0B9F6"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5295373A" w14:textId="77777777">
        <w:tc>
          <w:tcPr>
            <w:tcW w:w="2547" w:type="dxa"/>
            <w:shd w:val="clear" w:color="auto" w:fill="DBDBDB" w:themeFill="accent3" w:themeFillTint="66"/>
          </w:tcPr>
          <w:p w14:paraId="1CDAF8B9" w14:textId="77777777" w:rsidR="00526C85" w:rsidRDefault="00526C85">
            <w:pPr>
              <w:jc w:val="center"/>
              <w:rPr>
                <w:lang w:val="en-GB"/>
              </w:rPr>
            </w:pPr>
          </w:p>
        </w:tc>
        <w:tc>
          <w:tcPr>
            <w:tcW w:w="7079" w:type="dxa"/>
            <w:shd w:val="clear" w:color="auto" w:fill="DBDBDB" w:themeFill="accent3" w:themeFillTint="66"/>
          </w:tcPr>
          <w:p w14:paraId="17848955" w14:textId="77777777" w:rsidR="00526C85" w:rsidRDefault="001617DA">
            <w:pPr>
              <w:jc w:val="center"/>
              <w:rPr>
                <w:lang w:val="en-GB"/>
              </w:rPr>
            </w:pPr>
            <w:r>
              <w:rPr>
                <w:rFonts w:eastAsia="SimSun" w:cs="Times New Roman"/>
                <w:b/>
              </w:rPr>
              <w:t>Companies</w:t>
            </w:r>
          </w:p>
        </w:tc>
      </w:tr>
      <w:tr w:rsidR="00526C85" w14:paraId="153B3373" w14:textId="77777777">
        <w:tc>
          <w:tcPr>
            <w:tcW w:w="2547" w:type="dxa"/>
          </w:tcPr>
          <w:p w14:paraId="4174927F"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3024F797" w14:textId="77777777" w:rsidR="00D24FA9" w:rsidRDefault="001617DA">
            <w:r>
              <w:t>New  H3C, Panasonic, NTT DOCOMO,OPPO, TCL, CEWiT, Huawei, HiSilicon</w:t>
            </w:r>
            <w:r w:rsidR="00B6044C">
              <w:rPr>
                <w:rFonts w:eastAsia="SimSun"/>
              </w:rPr>
              <w:t>, Xiaomi</w:t>
            </w:r>
            <w:r w:rsidR="002E524D">
              <w:rPr>
                <w:rFonts w:eastAsia="SimSun"/>
              </w:rPr>
              <w:t>, Sony (</w:t>
            </w:r>
            <w:r w:rsidR="002E524D" w:rsidRPr="00206735">
              <w:rPr>
                <w:rFonts w:eastAsia="SimSun"/>
                <w:i/>
                <w:iCs/>
              </w:rPr>
              <w:t>also consider puncturing in non-transparent mode</w:t>
            </w:r>
            <w:r w:rsidR="002E524D">
              <w:rPr>
                <w:rFonts w:eastAsia="SimSun"/>
              </w:rPr>
              <w:t>)</w:t>
            </w:r>
            <w:r w:rsidR="00EB7EE2">
              <w:rPr>
                <w:rFonts w:eastAsia="SimSun"/>
              </w:rPr>
              <w:t>, CATT</w:t>
            </w:r>
            <w:r w:rsidR="00891E25">
              <w:rPr>
                <w:rFonts w:eastAsia="SimSun"/>
              </w:rPr>
              <w:t>, NEC</w:t>
            </w:r>
            <w:r w:rsidR="00C056B8">
              <w:rPr>
                <w:rFonts w:eastAsia="SimSun"/>
              </w:rPr>
              <w:t>, Nokia/NSB</w:t>
            </w:r>
            <w:r w:rsidR="00851546">
              <w:rPr>
                <w:rFonts w:eastAsia="SimSun"/>
              </w:rPr>
              <w:t>, Ericsson (with revision)</w:t>
            </w:r>
            <w:r w:rsidR="00A12B9E">
              <w:rPr>
                <w:rFonts w:eastAsia="SimSun"/>
              </w:rPr>
              <w:t>, IDC</w:t>
            </w:r>
            <w:r w:rsidR="00133AF9">
              <w:rPr>
                <w:rFonts w:eastAsia="SimSun"/>
              </w:rPr>
              <w:t>, Lenovo/MM</w:t>
            </w:r>
            <w:r w:rsidR="004947E9">
              <w:rPr>
                <w:rFonts w:eastAsia="SimSun"/>
              </w:rPr>
              <w:t>, QC</w:t>
            </w:r>
          </w:p>
        </w:tc>
      </w:tr>
      <w:tr w:rsidR="00526C85" w14:paraId="390CF1FF" w14:textId="77777777">
        <w:tc>
          <w:tcPr>
            <w:tcW w:w="2547" w:type="dxa"/>
          </w:tcPr>
          <w:p w14:paraId="1B31833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5583B6E9" w14:textId="77777777" w:rsidR="00526C85" w:rsidRDefault="00636D8F">
            <w:r>
              <w:t>Samsung</w:t>
            </w:r>
          </w:p>
        </w:tc>
      </w:tr>
    </w:tbl>
    <w:p w14:paraId="40AC85F3" w14:textId="77777777" w:rsidR="00526C85" w:rsidRDefault="00526C85">
      <w:pPr>
        <w:rPr>
          <w:rFonts w:eastAsia="SimSun" w:cs="Times New Roman"/>
          <w:b/>
        </w:rPr>
      </w:pPr>
    </w:p>
    <w:p w14:paraId="359B8B9A"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1B94CB70" w14:textId="77777777" w:rsidTr="008B3E9B">
        <w:tc>
          <w:tcPr>
            <w:tcW w:w="2547" w:type="dxa"/>
            <w:shd w:val="clear" w:color="auto" w:fill="DBDBDB" w:themeFill="accent3" w:themeFillTint="66"/>
          </w:tcPr>
          <w:p w14:paraId="2B4761FF"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C873F50" w14:textId="77777777" w:rsidR="00526C85" w:rsidRDefault="001617DA">
            <w:pPr>
              <w:jc w:val="center"/>
              <w:rPr>
                <w:lang w:val="en-GB"/>
              </w:rPr>
            </w:pPr>
            <w:r>
              <w:rPr>
                <w:rFonts w:eastAsia="SimSun" w:cs="Times New Roman"/>
                <w:b/>
              </w:rPr>
              <w:t>Views</w:t>
            </w:r>
          </w:p>
        </w:tc>
      </w:tr>
      <w:tr w:rsidR="00526C85" w14:paraId="10BE0E74" w14:textId="77777777" w:rsidTr="008B3E9B">
        <w:tc>
          <w:tcPr>
            <w:tcW w:w="2547" w:type="dxa"/>
          </w:tcPr>
          <w:p w14:paraId="364D4667" w14:textId="77777777" w:rsidR="00526C85" w:rsidRDefault="001617DA">
            <w:pPr>
              <w:rPr>
                <w:rFonts w:eastAsia="MS Mincho"/>
                <w:lang w:val="en-GB" w:eastAsia="ja-JP"/>
              </w:rPr>
            </w:pPr>
            <w:r>
              <w:rPr>
                <w:rFonts w:eastAsia="MS Mincho"/>
                <w:lang w:val="en-GB" w:eastAsia="ja-JP"/>
              </w:rPr>
              <w:t>Panasonic</w:t>
            </w:r>
          </w:p>
        </w:tc>
        <w:tc>
          <w:tcPr>
            <w:tcW w:w="7080" w:type="dxa"/>
          </w:tcPr>
          <w:p w14:paraId="4D92B888" w14:textId="77777777" w:rsidR="00526C85" w:rsidRDefault="001617DA">
            <w:pPr>
              <w:rPr>
                <w:rFonts w:eastAsia="MS Mincho"/>
                <w:lang w:val="en-GB" w:eastAsia="ja-JP"/>
              </w:rPr>
            </w:pPr>
            <w:r>
              <w:rPr>
                <w:rFonts w:eastAsia="MS Mincho"/>
                <w:lang w:val="en-GB" w:eastAsia="ja-JP"/>
              </w:rPr>
              <w:t>We support Option 1.</w:t>
            </w:r>
          </w:p>
        </w:tc>
      </w:tr>
      <w:tr w:rsidR="00526C85" w14:paraId="26C5C6DB" w14:textId="77777777" w:rsidTr="008B3E9B">
        <w:tc>
          <w:tcPr>
            <w:tcW w:w="2547" w:type="dxa"/>
          </w:tcPr>
          <w:p w14:paraId="663D31D5" w14:textId="77777777" w:rsidR="00526C85" w:rsidRDefault="001617DA">
            <w:pPr>
              <w:rPr>
                <w:rFonts w:eastAsia="SimSun"/>
                <w:lang w:val="en-GB"/>
              </w:rPr>
            </w:pPr>
            <w:r>
              <w:rPr>
                <w:rFonts w:eastAsia="SimSun"/>
                <w:lang w:val="en-GB"/>
              </w:rPr>
              <w:t>Spreadtrum</w:t>
            </w:r>
          </w:p>
        </w:tc>
        <w:tc>
          <w:tcPr>
            <w:tcW w:w="7080" w:type="dxa"/>
          </w:tcPr>
          <w:p w14:paraId="54ADB356" w14:textId="77777777" w:rsidR="00526C85" w:rsidRDefault="001617DA">
            <w:pPr>
              <w:rPr>
                <w:rFonts w:eastAsia="SimSun"/>
                <w:lang w:val="en-GB"/>
              </w:rPr>
            </w:pPr>
            <w:r>
              <w:rPr>
                <w:rFonts w:eastAsia="SimSun"/>
                <w:lang w:val="en-GB"/>
              </w:rPr>
              <w:t>We are OK with this proposal and think performance evaluation should be provided for those two options.</w:t>
            </w:r>
          </w:p>
        </w:tc>
      </w:tr>
      <w:tr w:rsidR="00526C85" w14:paraId="2C910F84" w14:textId="77777777" w:rsidTr="008B3E9B">
        <w:tc>
          <w:tcPr>
            <w:tcW w:w="2547" w:type="dxa"/>
          </w:tcPr>
          <w:p w14:paraId="0C6A8685" w14:textId="77777777" w:rsidR="00526C85" w:rsidRDefault="003E3AAA">
            <w:pPr>
              <w:rPr>
                <w:lang w:val="en-GB"/>
              </w:rPr>
            </w:pPr>
            <w:r>
              <w:rPr>
                <w:rFonts w:eastAsia="MS Mincho"/>
                <w:lang w:val="en-GB" w:eastAsia="ja-JP"/>
              </w:rPr>
              <w:t>V</w:t>
            </w:r>
            <w:r w:rsidR="001617DA">
              <w:rPr>
                <w:rFonts w:eastAsia="MS Mincho"/>
                <w:lang w:val="en-GB" w:eastAsia="ja-JP"/>
              </w:rPr>
              <w:t>ivo</w:t>
            </w:r>
          </w:p>
        </w:tc>
        <w:tc>
          <w:tcPr>
            <w:tcW w:w="7080" w:type="dxa"/>
          </w:tcPr>
          <w:p w14:paraId="6DB75050" w14:textId="77777777" w:rsidR="00526C85" w:rsidRDefault="001617DA">
            <w:pPr>
              <w:rPr>
                <w:rFonts w:eastAsia="SimSun"/>
                <w:lang w:val="en-GB"/>
              </w:rPr>
            </w:pPr>
            <w:r>
              <w:rPr>
                <w:rFonts w:eastAsia="SimSun"/>
                <w:lang w:val="en-GB"/>
              </w:rPr>
              <w:t>We support option 1. There are different UL trasmisions, such as PUCCH, PUSCH, SRS, PRACH. It is impossible to support UL rate-matching</w:t>
            </w:r>
            <w:r>
              <w:rPr>
                <w:rFonts w:eastAsia="맑은 고딕" w:cs="Times New Roman"/>
                <w:kern w:val="0"/>
                <w:szCs w:val="20"/>
                <w:lang w:val="en-GB" w:eastAsia="ko-KR"/>
              </w:rPr>
              <w:t>/muting pattern for sequenced based PUCCH format, SRS and PRACH. For PUSCH, noting that only consective UL RA acllotion are supported for PUSCH considering low PAPR. We have concen on option 2 from both flexibility and complexity perspectives.</w:t>
            </w:r>
          </w:p>
        </w:tc>
      </w:tr>
      <w:tr w:rsidR="00526C85" w14:paraId="53BC0C7C" w14:textId="77777777" w:rsidTr="008B3E9B">
        <w:tc>
          <w:tcPr>
            <w:tcW w:w="2547" w:type="dxa"/>
          </w:tcPr>
          <w:p w14:paraId="540CF792" w14:textId="77777777" w:rsidR="00526C85" w:rsidRDefault="001617DA">
            <w:r>
              <w:t>ZTE</w:t>
            </w:r>
          </w:p>
        </w:tc>
        <w:tc>
          <w:tcPr>
            <w:tcW w:w="7080" w:type="dxa"/>
          </w:tcPr>
          <w:p w14:paraId="108273DC" w14:textId="77777777" w:rsidR="00526C85" w:rsidRDefault="001617DA">
            <w:pPr>
              <w:rPr>
                <w:rFonts w:eastAsia="SimSun"/>
              </w:rPr>
            </w:pPr>
            <w:r>
              <w:rPr>
                <w:rFonts w:eastAsia="SimSun"/>
              </w:rPr>
              <w:t>First, we think what UL rate matching/muting resource is should be clarified so that people have the same understanding on the UL rate matching/muting. It is important to downselect the options.</w:t>
            </w:r>
          </w:p>
          <w:p w14:paraId="77A36DE6" w14:textId="77777777" w:rsidR="00526C85" w:rsidRDefault="001617DA">
            <w:r>
              <w:t>We prefer Option 2 because it is more efficient. For example, for CSI-RS measurement, not all the RE</w:t>
            </w:r>
            <w:r>
              <w:rPr>
                <w:rFonts w:eastAsia="SimSun"/>
              </w:rPr>
              <w:t>s</w:t>
            </w:r>
            <w:r>
              <w:t xml:space="preserve"> in the RB are used for CSI-RS transmission. For Option 2, the UL resource muting only around the CSI-RS and potential guard band is sufficient. It allows the UE can transmit uplink signals/channels on the remaining RE. It can improve the resource utilization. Option 1 cannot achieve this.</w:t>
            </w:r>
          </w:p>
        </w:tc>
      </w:tr>
      <w:tr w:rsidR="008B3E9B" w14:paraId="6E6617C3" w14:textId="77777777" w:rsidTr="008B3E9B">
        <w:tc>
          <w:tcPr>
            <w:tcW w:w="2547" w:type="dxa"/>
          </w:tcPr>
          <w:p w14:paraId="7037DBAB" w14:textId="77777777" w:rsidR="008B3E9B" w:rsidRDefault="008B3E9B" w:rsidP="008B3E9B">
            <w:r>
              <w:rPr>
                <w:rFonts w:eastAsia="SimSun"/>
                <w:lang w:val="en-GB"/>
              </w:rPr>
              <w:t>CMCC</w:t>
            </w:r>
          </w:p>
        </w:tc>
        <w:tc>
          <w:tcPr>
            <w:tcW w:w="7080" w:type="dxa"/>
          </w:tcPr>
          <w:p w14:paraId="29F31B2B" w14:textId="77777777" w:rsidR="008B3E9B" w:rsidRDefault="008B3E9B" w:rsidP="008B3E9B">
            <w:pPr>
              <w:rPr>
                <w:rFonts w:eastAsia="SimSun"/>
              </w:rPr>
            </w:pPr>
            <w:r>
              <w:rPr>
                <w:rFonts w:eastAsia="SimSun"/>
                <w:lang w:val="en-GB"/>
              </w:rPr>
              <w:t>F</w:t>
            </w:r>
            <w:r>
              <w:rPr>
                <w:rFonts w:eastAsia="SimSun" w:hint="eastAsia"/>
                <w:lang w:val="en-GB"/>
              </w:rPr>
              <w:t>rom</w:t>
            </w:r>
            <w:r>
              <w:rPr>
                <w:rFonts w:eastAsia="SimSun"/>
                <w:lang w:val="en-GB"/>
              </w:rPr>
              <w:t xml:space="preserve"> </w:t>
            </w:r>
            <w:r>
              <w:rPr>
                <w:rFonts w:eastAsia="SimSun" w:hint="eastAsia"/>
                <w:lang w:val="en-GB"/>
              </w:rPr>
              <w:t>our</w:t>
            </w:r>
            <w:r>
              <w:rPr>
                <w:rFonts w:eastAsia="SimSun"/>
                <w:lang w:val="en-GB"/>
              </w:rPr>
              <w:t xml:space="preserve"> understanding “</w:t>
            </w:r>
            <w:r>
              <w:rPr>
                <w:rFonts w:eastAsia="맑은 고딕" w:cs="Times New Roman"/>
                <w:kern w:val="0"/>
                <w:szCs w:val="20"/>
                <w:lang w:val="en-GB" w:eastAsia="ko-KR"/>
              </w:rPr>
              <w:t>use UL muting patterns based on RB-level and symbol level muting” in option 1 is also Non-transparanet method (with spec impacts) e.g.. the configuration of RB-level and symbol-level UL muting patterns</w:t>
            </w:r>
          </w:p>
        </w:tc>
      </w:tr>
      <w:tr w:rsidR="009F4254" w14:paraId="14AB9813" w14:textId="77777777">
        <w:tc>
          <w:tcPr>
            <w:tcW w:w="2547" w:type="dxa"/>
          </w:tcPr>
          <w:p w14:paraId="5DAA7731" w14:textId="77777777" w:rsidR="009F4254" w:rsidRDefault="001617DA">
            <w:pPr>
              <w:rPr>
                <w:lang w:val="en-GB"/>
              </w:rPr>
            </w:pPr>
            <w:r>
              <w:rPr>
                <w:rFonts w:eastAsia="SimSun" w:hint="eastAsia"/>
              </w:rPr>
              <w:t>H</w:t>
            </w:r>
            <w:r>
              <w:rPr>
                <w:rFonts w:eastAsia="SimSun"/>
              </w:rPr>
              <w:t>uawei, HiSilicon</w:t>
            </w:r>
          </w:p>
        </w:tc>
        <w:tc>
          <w:tcPr>
            <w:tcW w:w="7080" w:type="dxa"/>
          </w:tcPr>
          <w:p w14:paraId="6FAB8D9B" w14:textId="77777777" w:rsidR="009F4254" w:rsidRDefault="001617DA" w:rsidP="009F4254">
            <w:pPr>
              <w:rPr>
                <w:rFonts w:eastAsia="SimSun"/>
                <w:lang w:val="en-GB"/>
              </w:rPr>
            </w:pPr>
            <w:r>
              <w:rPr>
                <w:rFonts w:eastAsia="SimSun" w:hint="eastAsia"/>
                <w:lang w:val="en-GB"/>
              </w:rPr>
              <w:t>W</w:t>
            </w:r>
            <w:r>
              <w:rPr>
                <w:rFonts w:eastAsia="SimSun"/>
                <w:lang w:val="en-GB"/>
              </w:rPr>
              <w:t xml:space="preserve">e are fine to study the two options further and support Option 2. </w:t>
            </w:r>
          </w:p>
          <w:p w14:paraId="23646859" w14:textId="77777777" w:rsidR="009F4254" w:rsidRDefault="009F4254" w:rsidP="009F4254">
            <w:pPr>
              <w:rPr>
                <w:rFonts w:eastAsia="SimSun"/>
                <w:lang w:val="en-GB"/>
              </w:rPr>
            </w:pPr>
          </w:p>
          <w:p w14:paraId="5E03EDAE" w14:textId="77777777" w:rsidR="009F4254" w:rsidRDefault="001617DA" w:rsidP="009F4254">
            <w:pPr>
              <w:rPr>
                <w:rFonts w:eastAsia="SimSun"/>
                <w:lang w:val="en-GB"/>
              </w:rPr>
            </w:pPr>
            <w:r>
              <w:rPr>
                <w:rFonts w:eastAsia="SimSun"/>
                <w:lang w:val="en-GB"/>
              </w:rPr>
              <w:t xml:space="preserve">For Option 1, UL resource muting can only be done on symbol and RB level which is less efficient than Option 2, i.e., RE level muting. As an example, </w:t>
            </w:r>
            <w:r w:rsidRPr="00C13FDC">
              <w:rPr>
                <w:rFonts w:eastAsia="SimSun"/>
                <w:lang w:val="en-GB"/>
              </w:rPr>
              <w:t xml:space="preserve">transparent </w:t>
            </w:r>
            <w:r>
              <w:rPr>
                <w:rFonts w:eastAsia="SimSun"/>
                <w:lang w:val="en-GB"/>
              </w:rPr>
              <w:t>UL</w:t>
            </w:r>
            <w:r w:rsidRPr="00C13FDC">
              <w:rPr>
                <w:rFonts w:eastAsia="SimSun"/>
                <w:lang w:val="en-GB"/>
              </w:rPr>
              <w:t xml:space="preserve"> resource muting </w:t>
            </w:r>
            <w:r>
              <w:rPr>
                <w:rFonts w:eastAsia="SimSun"/>
                <w:lang w:val="en-GB"/>
              </w:rPr>
              <w:t>can be achived by</w:t>
            </w:r>
            <w:r w:rsidRPr="00C13FDC">
              <w:rPr>
                <w:rFonts w:eastAsia="SimSun"/>
                <w:lang w:val="en-GB"/>
              </w:rPr>
              <w:t xml:space="preserve"> not schedul</w:t>
            </w:r>
            <w:r>
              <w:rPr>
                <w:rFonts w:eastAsia="SimSun"/>
                <w:lang w:val="en-GB"/>
              </w:rPr>
              <w:t>ing</w:t>
            </w:r>
            <w:r w:rsidRPr="00C13FDC">
              <w:rPr>
                <w:rFonts w:eastAsia="SimSun"/>
                <w:lang w:val="en-GB"/>
              </w:rPr>
              <w:t xml:space="preserve"> </w:t>
            </w:r>
            <w:r>
              <w:rPr>
                <w:rFonts w:eastAsia="SimSun"/>
                <w:lang w:val="en-GB"/>
              </w:rPr>
              <w:t>a certain</w:t>
            </w:r>
            <w:r w:rsidRPr="00C13FDC">
              <w:rPr>
                <w:rFonts w:eastAsia="SimSun"/>
                <w:lang w:val="en-GB"/>
              </w:rPr>
              <w:t xml:space="preserve"> </w:t>
            </w:r>
            <w:r>
              <w:rPr>
                <w:rFonts w:eastAsia="SimSun"/>
                <w:lang w:val="en-GB"/>
              </w:rPr>
              <w:t xml:space="preserve">UL </w:t>
            </w:r>
            <w:r w:rsidRPr="00C13FDC">
              <w:rPr>
                <w:rFonts w:eastAsia="SimSun"/>
                <w:lang w:val="en-GB"/>
              </w:rPr>
              <w:t xml:space="preserve">symbol to the UE. However, </w:t>
            </w:r>
            <w:r>
              <w:rPr>
                <w:rFonts w:eastAsia="SimSun"/>
                <w:lang w:val="en-GB"/>
              </w:rPr>
              <w:t>this will degrade the UL</w:t>
            </w:r>
            <w:r w:rsidRPr="00C13FDC">
              <w:rPr>
                <w:rFonts w:eastAsia="SimSun"/>
                <w:lang w:val="en-GB"/>
              </w:rPr>
              <w:t xml:space="preserve"> coverage </w:t>
            </w:r>
            <w:r>
              <w:rPr>
                <w:rFonts w:eastAsia="SimSun"/>
                <w:lang w:val="en-GB"/>
              </w:rPr>
              <w:t>performance since the UE will lose the whole symbol for UL transmission</w:t>
            </w:r>
            <w:r w:rsidRPr="00C13FDC">
              <w:rPr>
                <w:rFonts w:eastAsia="SimSun"/>
                <w:lang w:val="en-GB"/>
              </w:rPr>
              <w:t xml:space="preserve">. </w:t>
            </w:r>
            <w:r>
              <w:rPr>
                <w:rFonts w:eastAsia="SimSun"/>
                <w:lang w:val="en-GB"/>
              </w:rPr>
              <w:t>In addition</w:t>
            </w:r>
            <w:r w:rsidRPr="00C13FDC">
              <w:rPr>
                <w:rFonts w:eastAsia="SimSun"/>
                <w:lang w:val="en-GB"/>
              </w:rPr>
              <w:t>, symbol</w:t>
            </w:r>
            <w:r>
              <w:rPr>
                <w:rFonts w:eastAsia="SimSun"/>
                <w:lang w:val="en-GB"/>
              </w:rPr>
              <w:t>-level</w:t>
            </w:r>
            <w:r w:rsidRPr="00C13FDC">
              <w:rPr>
                <w:rFonts w:eastAsia="SimSun"/>
                <w:lang w:val="en-GB"/>
              </w:rPr>
              <w:t xml:space="preserve"> muting</w:t>
            </w:r>
            <w:r>
              <w:rPr>
                <w:rFonts w:eastAsia="SimSun"/>
                <w:lang w:val="en-GB"/>
              </w:rPr>
              <w:t xml:space="preserve"> </w:t>
            </w:r>
            <w:r w:rsidRPr="00C13FDC">
              <w:rPr>
                <w:rFonts w:eastAsia="SimSun"/>
                <w:lang w:val="en-GB"/>
              </w:rPr>
              <w:t>may also lead to the unscheduled symbols before this muting symbol</w:t>
            </w:r>
            <w:r>
              <w:rPr>
                <w:rFonts w:eastAsia="SimSun"/>
                <w:lang w:val="en-GB"/>
              </w:rPr>
              <w:t xml:space="preserve">. This is because a </w:t>
            </w:r>
            <w:r w:rsidRPr="00C13FDC">
              <w:rPr>
                <w:rFonts w:eastAsia="SimSun"/>
                <w:lang w:val="en-GB"/>
              </w:rPr>
              <w:t>UE cannot mute a specific symbol in the middle of the PUSCH. For example, to avoid the strong cross link interference</w:t>
            </w:r>
            <w:r>
              <w:rPr>
                <w:rFonts w:eastAsia="SimSun"/>
                <w:lang w:val="en-GB"/>
              </w:rPr>
              <w:t xml:space="preserve"> caused by </w:t>
            </w:r>
            <w:r w:rsidRPr="00C13FDC">
              <w:rPr>
                <w:rFonts w:eastAsia="SimSun"/>
                <w:lang w:val="en-GB"/>
              </w:rPr>
              <w:t>CSI-RS</w:t>
            </w:r>
            <w:r>
              <w:rPr>
                <w:rFonts w:eastAsia="SimSun"/>
                <w:lang w:val="en-GB"/>
              </w:rPr>
              <w:t xml:space="preserve"> from an aggressor gNB</w:t>
            </w:r>
            <w:r w:rsidRPr="00C13FDC">
              <w:rPr>
                <w:rFonts w:eastAsia="SimSun"/>
                <w:lang w:val="en-GB"/>
              </w:rPr>
              <w:t xml:space="preserve">, the UE needs to mute the symbol corresponding to the interference and symbols before </w:t>
            </w:r>
            <w:r>
              <w:rPr>
                <w:rFonts w:eastAsia="SimSun"/>
                <w:lang w:val="en-GB"/>
              </w:rPr>
              <w:t>and</w:t>
            </w:r>
            <w:r w:rsidRPr="00C13FDC">
              <w:rPr>
                <w:rFonts w:eastAsia="SimSun"/>
                <w:lang w:val="en-GB"/>
              </w:rPr>
              <w:t xml:space="preserve"> after the interference symbol, this will </w:t>
            </w:r>
            <w:r>
              <w:rPr>
                <w:rFonts w:eastAsia="SimSun"/>
                <w:lang w:val="en-GB"/>
              </w:rPr>
              <w:t xml:space="preserve">further </w:t>
            </w:r>
            <w:r w:rsidRPr="00C13FDC">
              <w:rPr>
                <w:rFonts w:eastAsia="SimSun"/>
                <w:lang w:val="en-GB"/>
              </w:rPr>
              <w:t>degrade the uplink performance</w:t>
            </w:r>
            <w:r>
              <w:rPr>
                <w:rFonts w:eastAsia="SimSun"/>
                <w:lang w:val="en-GB"/>
              </w:rPr>
              <w:t xml:space="preserve">. </w:t>
            </w:r>
          </w:p>
          <w:p w14:paraId="57C213C3" w14:textId="77777777" w:rsidR="009F4254" w:rsidRPr="00A84DF0" w:rsidRDefault="009F4254" w:rsidP="009F4254">
            <w:pPr>
              <w:rPr>
                <w:rFonts w:eastAsia="SimSun"/>
                <w:lang w:val="en-GB"/>
              </w:rPr>
            </w:pPr>
          </w:p>
          <w:p w14:paraId="4B7CFABA" w14:textId="77777777" w:rsidR="009F4254" w:rsidRPr="00283CCE" w:rsidRDefault="001617DA" w:rsidP="009F4254">
            <w:pPr>
              <w:spacing w:after="120" w:line="240" w:lineRule="auto"/>
              <w:rPr>
                <w:rFonts w:eastAsia="맑은 고딕" w:cs="Times New Roman"/>
                <w:kern w:val="0"/>
                <w:szCs w:val="20"/>
                <w:lang w:val="en-GB" w:eastAsia="ko-KR"/>
              </w:rPr>
            </w:pPr>
            <w:r>
              <w:rPr>
                <w:rFonts w:eastAsia="SimSun"/>
                <w:lang w:val="en-GB"/>
              </w:rPr>
              <w:t xml:space="preserve">For </w:t>
            </w:r>
            <w:r w:rsidRPr="00AE778A">
              <w:rPr>
                <w:rFonts w:eastAsia="SimSun"/>
                <w:lang w:val="en-GB"/>
              </w:rPr>
              <w:t>Option 2</w:t>
            </w:r>
            <w:r>
              <w:rPr>
                <w:rFonts w:eastAsia="SimSun"/>
                <w:lang w:val="en-GB"/>
              </w:rPr>
              <w:t>, we have provided some performance evaluations</w:t>
            </w:r>
            <w:r w:rsidRPr="00AE778A">
              <w:rPr>
                <w:rFonts w:eastAsia="SimSun"/>
                <w:lang w:val="en-GB"/>
              </w:rPr>
              <w:t xml:space="preserve"> </w:t>
            </w:r>
            <w:r>
              <w:rPr>
                <w:rFonts w:eastAsia="SimSun"/>
                <w:lang w:val="en-GB"/>
              </w:rPr>
              <w:t>in</w:t>
            </w:r>
            <w:r w:rsidRPr="00AE778A">
              <w:rPr>
                <w:rFonts w:eastAsia="SimSun"/>
                <w:lang w:val="en-GB"/>
              </w:rPr>
              <w:t xml:space="preserve"> our contribution R1-230234</w:t>
            </w:r>
            <w:r>
              <w:rPr>
                <w:rFonts w:eastAsia="SimSun"/>
                <w:lang w:val="en-GB"/>
              </w:rPr>
              <w:t>7 (section 2.3.2)</w:t>
            </w:r>
            <w:r w:rsidRPr="00AE778A">
              <w:rPr>
                <w:rFonts w:eastAsia="SimSun"/>
                <w:lang w:val="en-GB"/>
              </w:rPr>
              <w:t xml:space="preserve">. </w:t>
            </w:r>
            <w:r>
              <w:rPr>
                <w:rFonts w:eastAsia="SimSun"/>
                <w:lang w:val="en-GB"/>
              </w:rPr>
              <w:t xml:space="preserve">It can be observed that the UL RE-level resource muting can help with the gNB-gNB CLI covariance matrix </w:t>
            </w:r>
            <w:r w:rsidR="00032421">
              <w:rPr>
                <w:rFonts w:eastAsia="SimSun"/>
                <w:lang w:val="en-GB"/>
              </w:rPr>
              <w:t>estimation, which</w:t>
            </w:r>
            <w:r>
              <w:rPr>
                <w:rFonts w:eastAsia="SimSun"/>
                <w:lang w:val="en-GB"/>
              </w:rPr>
              <w:t xml:space="preserve"> is beneficial for gNB-gNB CLI suppersssion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B6044C" w14:paraId="435CEEEB" w14:textId="77777777" w:rsidTr="00B6044C">
        <w:tc>
          <w:tcPr>
            <w:tcW w:w="2547" w:type="dxa"/>
          </w:tcPr>
          <w:p w14:paraId="15F5D6F7" w14:textId="77777777" w:rsidR="00B6044C" w:rsidRPr="003C6B65" w:rsidRDefault="00B6044C" w:rsidP="009F4254">
            <w:pPr>
              <w:rPr>
                <w:rFonts w:eastAsia="SimSun"/>
              </w:rPr>
            </w:pPr>
            <w:r>
              <w:rPr>
                <w:rFonts w:eastAsia="SimSun" w:hint="eastAsia"/>
              </w:rPr>
              <w:t>X</w:t>
            </w:r>
            <w:r>
              <w:rPr>
                <w:rFonts w:eastAsia="SimSun"/>
              </w:rPr>
              <w:t>iaomi</w:t>
            </w:r>
          </w:p>
        </w:tc>
        <w:tc>
          <w:tcPr>
            <w:tcW w:w="7080" w:type="dxa"/>
          </w:tcPr>
          <w:p w14:paraId="13446ED7" w14:textId="77777777" w:rsidR="00B6044C" w:rsidRDefault="00B6044C" w:rsidP="009F4254">
            <w:pPr>
              <w:rPr>
                <w:rFonts w:eastAsia="SimSun"/>
              </w:rPr>
            </w:pPr>
            <w:r>
              <w:rPr>
                <w:rFonts w:eastAsia="SimSun" w:hint="eastAsia"/>
              </w:rPr>
              <w:t>Support</w:t>
            </w:r>
            <w:r>
              <w:rPr>
                <w:rFonts w:eastAsia="SimSun"/>
              </w:rPr>
              <w:t xml:space="preserve"> Option 2. gNB scheduling for t</w:t>
            </w:r>
            <w:r w:rsidRPr="003C6B65">
              <w:rPr>
                <w:rFonts w:eastAsia="SimSun"/>
              </w:rPr>
              <w:t>ransparent UL resource muting method</w:t>
            </w:r>
            <w:r>
              <w:rPr>
                <w:rFonts w:eastAsia="SimSun"/>
              </w:rPr>
              <w:t xml:space="preserve"> will reduce the scheduling flexibility, especially for the periodic UL transmission scheduling.</w:t>
            </w:r>
          </w:p>
        </w:tc>
      </w:tr>
      <w:tr w:rsidR="002E524D" w14:paraId="6C18CF9A" w14:textId="77777777" w:rsidTr="002E524D">
        <w:tc>
          <w:tcPr>
            <w:tcW w:w="2547" w:type="dxa"/>
          </w:tcPr>
          <w:p w14:paraId="5F468BC7" w14:textId="77777777" w:rsidR="002E524D" w:rsidRDefault="002E524D" w:rsidP="009F4254">
            <w:r>
              <w:t>Sony</w:t>
            </w:r>
          </w:p>
        </w:tc>
        <w:tc>
          <w:tcPr>
            <w:tcW w:w="7080" w:type="dxa"/>
          </w:tcPr>
          <w:p w14:paraId="306D4C67" w14:textId="77777777" w:rsidR="002E524D" w:rsidRDefault="002E524D" w:rsidP="009F4254">
            <w:pPr>
              <w:rPr>
                <w:rFonts w:eastAsia="SimSun"/>
              </w:rPr>
            </w:pPr>
            <w:r>
              <w:rPr>
                <w:rFonts w:eastAsia="SimSun"/>
              </w:rPr>
              <w:t>In addition to rate matching, puncturing of the REs can also be done at the UE.</w:t>
            </w:r>
          </w:p>
        </w:tc>
      </w:tr>
      <w:tr w:rsidR="00EB7EE2" w14:paraId="3A079B29" w14:textId="77777777" w:rsidTr="002E524D">
        <w:tc>
          <w:tcPr>
            <w:tcW w:w="2547" w:type="dxa"/>
          </w:tcPr>
          <w:p w14:paraId="0EE12C07" w14:textId="77777777" w:rsidR="00EB7EE2" w:rsidRDefault="00EB7EE2" w:rsidP="00EB7EE2">
            <w:r>
              <w:rPr>
                <w:rFonts w:eastAsia="SimSun"/>
              </w:rPr>
              <w:t>Catt</w:t>
            </w:r>
          </w:p>
        </w:tc>
        <w:tc>
          <w:tcPr>
            <w:tcW w:w="7080" w:type="dxa"/>
          </w:tcPr>
          <w:p w14:paraId="6F62BD5D" w14:textId="77777777" w:rsidR="00EB7EE2" w:rsidRDefault="00EB7EE2" w:rsidP="00EB7EE2">
            <w:pPr>
              <w:rPr>
                <w:rFonts w:eastAsia="SimSun"/>
              </w:rPr>
            </w:pPr>
            <w:r>
              <w:rPr>
                <w:rFonts w:eastAsia="SimSun"/>
                <w:lang w:val="en-GB"/>
              </w:rPr>
              <w:t xml:space="preserve">At this stage both options should be kept for FFS </w:t>
            </w:r>
          </w:p>
        </w:tc>
      </w:tr>
      <w:tr w:rsidR="004E67D4" w14:paraId="3C04F66C" w14:textId="77777777" w:rsidTr="002E524D">
        <w:tc>
          <w:tcPr>
            <w:tcW w:w="2547" w:type="dxa"/>
          </w:tcPr>
          <w:p w14:paraId="50D84FD5" w14:textId="77777777" w:rsidR="004E67D4" w:rsidRDefault="004E67D4" w:rsidP="004E67D4">
            <w:pPr>
              <w:rPr>
                <w:rFonts w:eastAsia="SimSun"/>
              </w:rPr>
            </w:pPr>
            <w:r>
              <w:rPr>
                <w:rFonts w:eastAsia="MS Mincho"/>
                <w:lang w:val="en-GB" w:eastAsia="ja-JP"/>
              </w:rPr>
              <w:t>NEC</w:t>
            </w:r>
          </w:p>
        </w:tc>
        <w:tc>
          <w:tcPr>
            <w:tcW w:w="7080" w:type="dxa"/>
          </w:tcPr>
          <w:p w14:paraId="157B735A" w14:textId="77777777" w:rsidR="004E67D4" w:rsidRDefault="004E67D4" w:rsidP="004E67D4">
            <w:pPr>
              <w:rPr>
                <w:rFonts w:eastAsia="SimSun"/>
                <w:lang w:val="en-GB"/>
              </w:rPr>
            </w:pPr>
            <w:r>
              <w:rPr>
                <w:lang w:val="en-GB"/>
              </w:rPr>
              <w:t>We understand the intention of the proposal but what are we expecting by agreeing on Option-1? Because this is not expected to have any specification impact. So, I would suggest to only focus on Option-2 whether it is agreeable by companies or not.</w:t>
            </w:r>
          </w:p>
        </w:tc>
      </w:tr>
      <w:tr w:rsidR="00636D8F" w14:paraId="42E1924D" w14:textId="77777777" w:rsidTr="002E524D">
        <w:tc>
          <w:tcPr>
            <w:tcW w:w="2547" w:type="dxa"/>
          </w:tcPr>
          <w:p w14:paraId="256E65F4" w14:textId="77777777" w:rsidR="00636D8F" w:rsidRDefault="00636D8F" w:rsidP="00636D8F">
            <w:pPr>
              <w:rPr>
                <w:rFonts w:eastAsia="MS Mincho"/>
                <w:lang w:val="en-GB" w:eastAsia="ja-JP"/>
              </w:rPr>
            </w:pPr>
            <w:r>
              <w:t>Samsung</w:t>
            </w:r>
          </w:p>
        </w:tc>
        <w:tc>
          <w:tcPr>
            <w:tcW w:w="7080" w:type="dxa"/>
          </w:tcPr>
          <w:p w14:paraId="1749F784" w14:textId="77777777" w:rsidR="00636D8F"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proponents of UL resource muting can provide evaluation results to compare transparent and non-transparent.</w:t>
            </w:r>
          </w:p>
          <w:p w14:paraId="0BA94D6F" w14:textId="77777777" w:rsidR="00636D8F" w:rsidRDefault="00636D8F" w:rsidP="00636D8F">
            <w:pPr>
              <w:rPr>
                <w:rFonts w:eastAsiaTheme="minorEastAsia"/>
                <w:color w:val="000000" w:themeColor="text1"/>
              </w:rPr>
            </w:pPr>
          </w:p>
          <w:p w14:paraId="790C63ED" w14:textId="77777777" w:rsidR="00636D8F" w:rsidRPr="00ED1DBC" w:rsidRDefault="00636D8F" w:rsidP="00636D8F">
            <w:pPr>
              <w:rPr>
                <w:rFonts w:eastAsiaTheme="minorEastAsia"/>
                <w:color w:val="000000" w:themeColor="text1"/>
                <w:lang w:val="en-GB" w:eastAsia="ko-KR"/>
              </w:rPr>
            </w:pPr>
            <w:r w:rsidRPr="00ED1DBC">
              <w:rPr>
                <w:rFonts w:eastAsiaTheme="minorEastAsia"/>
                <w:color w:val="000000" w:themeColor="text1"/>
                <w:lang w:val="en-GB" w:eastAsia="ko-KR"/>
              </w:rPr>
              <w:t xml:space="preserve">We have several technical concerns which make it overall questionable for us if further exploring UE non-transparent muting is meaningful to pursue. RE-level UL muting is high impact and results in high L1 UE modem impacts. Benefits of UE non-transparent UL muting depend on the penetration rate of later release UEs. RE-level UL muting is difficult to achieve with sub-carrier accuracy and within CP timing due to propagation and frequency-drift. Guard tones/symbols are required to absorb timing and frequency uncertainty. UE transparent muting (RB/symbol level) can rely on gNB scheduling and does not show such dependencies. It should also be considered that support for DFT-s-OFDM Ul transmissions is still required, where RE-level muting has challenges to respect the single-carrier properties </w:t>
            </w:r>
            <w:r>
              <w:rPr>
                <w:rFonts w:eastAsiaTheme="minorEastAsia"/>
                <w:color w:val="000000" w:themeColor="text1"/>
                <w:lang w:val="en-GB" w:eastAsia="ko-KR"/>
              </w:rPr>
              <w:t>and there is risk of higher resulting PAPR and reduced UL link budgets</w:t>
            </w:r>
            <w:r w:rsidRPr="00ED1DBC">
              <w:rPr>
                <w:rFonts w:eastAsiaTheme="minorEastAsia"/>
                <w:color w:val="000000" w:themeColor="text1"/>
                <w:lang w:val="en-GB" w:eastAsia="ko-KR"/>
              </w:rPr>
              <w:t xml:space="preserve">. </w:t>
            </w:r>
          </w:p>
          <w:p w14:paraId="6B627BAC" w14:textId="77777777" w:rsidR="00636D8F" w:rsidRPr="001F232F" w:rsidRDefault="00636D8F" w:rsidP="00636D8F">
            <w:pPr>
              <w:rPr>
                <w:rFonts w:eastAsiaTheme="minorEastAsia"/>
                <w:color w:val="FF0000"/>
                <w:lang w:val="en-GB" w:eastAsia="ko-KR"/>
              </w:rPr>
            </w:pPr>
          </w:p>
          <w:p w14:paraId="3C2F6A00" w14:textId="77777777" w:rsidR="00636D8F" w:rsidRPr="009155C6" w:rsidRDefault="00636D8F" w:rsidP="00636D8F">
            <w:pPr>
              <w:rPr>
                <w:rFonts w:cs="Times"/>
                <w:b/>
                <w:bCs/>
                <w:szCs w:val="20"/>
                <w:highlight w:val="green"/>
                <w:lang w:eastAsia="ko-KR"/>
              </w:rPr>
            </w:pPr>
            <w:r w:rsidRPr="009155C6">
              <w:rPr>
                <w:rFonts w:cs="Times"/>
                <w:b/>
                <w:bCs/>
                <w:szCs w:val="20"/>
                <w:highlight w:val="green"/>
                <w:lang w:eastAsia="ko-KR"/>
              </w:rPr>
              <w:t>Agreement</w:t>
            </w:r>
            <w:r w:rsidRPr="00FD0FC5">
              <w:rPr>
                <w:b/>
                <w:bCs/>
                <w:lang w:eastAsia="ko-KR"/>
              </w:rPr>
              <w:t xml:space="preserve"> </w:t>
            </w:r>
          </w:p>
          <w:p w14:paraId="020246DD" w14:textId="77777777" w:rsidR="00636D8F" w:rsidRPr="00C30DAF" w:rsidRDefault="00636D8F" w:rsidP="00636D8F">
            <w:pPr>
              <w:rPr>
                <w:rFonts w:cs="Times"/>
                <w:szCs w:val="20"/>
              </w:rPr>
            </w:pPr>
            <w:r w:rsidRPr="00C30DAF">
              <w:rPr>
                <w:rFonts w:cs="Times"/>
                <w:szCs w:val="20"/>
              </w:rPr>
              <w:t>For gNB-to-gNB co-channel CLI measurement, the</w:t>
            </w:r>
            <w:r w:rsidRPr="00C30DAF">
              <w:rPr>
                <w:rStyle w:val="apple-converted-space"/>
                <w:rFonts w:eastAsia="SimSun" w:cs="Times"/>
                <w:szCs w:val="20"/>
              </w:rPr>
              <w:t> </w:t>
            </w:r>
            <w:r w:rsidRPr="00C30DAF">
              <w:rPr>
                <w:rFonts w:cs="Times"/>
                <w:szCs w:val="20"/>
              </w:rPr>
              <w:t>potential</w:t>
            </w:r>
            <w:r w:rsidRPr="00C30DAF">
              <w:rPr>
                <w:rStyle w:val="apple-converted-space"/>
                <w:rFonts w:eastAsia="SimSun" w:cs="Times"/>
                <w:szCs w:val="20"/>
              </w:rPr>
              <w:t> </w:t>
            </w:r>
            <w:r w:rsidRPr="00C30DAF">
              <w:rPr>
                <w:rFonts w:cs="Times"/>
                <w:szCs w:val="20"/>
              </w:rPr>
              <w:t>benefit of uplink resources muting can be studied further.</w:t>
            </w:r>
          </w:p>
          <w:p w14:paraId="2C653CFD" w14:textId="77777777" w:rsidR="00636D8F" w:rsidRDefault="00636D8F" w:rsidP="00636D8F">
            <w:pPr>
              <w:rPr>
                <w:lang w:val="en-GB"/>
              </w:rPr>
            </w:pPr>
            <w:r w:rsidRPr="00C30DAF">
              <w:rPr>
                <w:rFonts w:cs="Times"/>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r w:rsidR="00851546" w14:paraId="23C49F1D" w14:textId="77777777" w:rsidTr="002E524D">
        <w:tc>
          <w:tcPr>
            <w:tcW w:w="2547" w:type="dxa"/>
          </w:tcPr>
          <w:p w14:paraId="62B65D07" w14:textId="77777777" w:rsidR="00851546" w:rsidRDefault="00851546" w:rsidP="00851546">
            <w:r>
              <w:t>Ericsson</w:t>
            </w:r>
          </w:p>
        </w:tc>
        <w:tc>
          <w:tcPr>
            <w:tcW w:w="7080" w:type="dxa"/>
          </w:tcPr>
          <w:p w14:paraId="091BB335" w14:textId="77777777" w:rsidR="00851546" w:rsidRDefault="00851546" w:rsidP="00851546">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Okay to study the options. We think Option 1 is sufficient which can be done by gNB implementation. Option 2 clearly has specification impact, and this aspect should be studied.</w:t>
            </w:r>
          </w:p>
          <w:p w14:paraId="06B6ADAE" w14:textId="77777777" w:rsidR="00851546" w:rsidRDefault="00851546" w:rsidP="00851546">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w:t>
            </w:r>
            <w:r w:rsidRPr="00AB4317">
              <w:rPr>
                <w:rFonts w:eastAsia="맑은 고딕" w:cs="Times New Roman"/>
                <w:strike/>
                <w:color w:val="FF0000"/>
                <w:kern w:val="0"/>
                <w:szCs w:val="20"/>
                <w:lang w:val="en-GB" w:eastAsia="ko-KR"/>
              </w:rPr>
              <w:t>enhancement of</w:t>
            </w:r>
            <w:r w:rsidRPr="00AB4317">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gNB-to-gNB co-channel CLI measurement,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 xml:space="preserve">UL rate-matching/resource muting </w:t>
            </w:r>
            <w:r>
              <w:rPr>
                <w:rFonts w:eastAsia="맑은 고딕" w:cs="Times New Roman"/>
                <w:color w:val="FF0000"/>
                <w:kern w:val="0"/>
                <w:szCs w:val="20"/>
                <w:lang w:val="en-GB" w:eastAsia="ko-KR"/>
              </w:rPr>
              <w:t>including potential specification impact</w:t>
            </w:r>
            <w:r>
              <w:rPr>
                <w:rFonts w:eastAsia="맑은 고딕" w:cs="Times New Roman"/>
                <w:kern w:val="0"/>
                <w:szCs w:val="20"/>
                <w:lang w:val="en-GB" w:eastAsia="ko-KR"/>
              </w:rPr>
              <w:t xml:space="preserve"> </w:t>
            </w:r>
            <w:r w:rsidRPr="00AB4317">
              <w:rPr>
                <w:rFonts w:eastAsia="맑은 고딕" w:cs="Times New Roman"/>
                <w:strike/>
                <w:color w:val="FF0000"/>
                <w:kern w:val="0"/>
                <w:szCs w:val="20"/>
                <w:lang w:val="en-GB" w:eastAsia="ko-KR"/>
              </w:rPr>
              <w:t>can be applied. Following options can be studied.</w:t>
            </w:r>
            <w:r>
              <w:rPr>
                <w:rFonts w:eastAsia="맑은 고딕" w:cs="Times New Roman"/>
                <w:kern w:val="0"/>
                <w:szCs w:val="20"/>
                <w:lang w:val="en-GB" w:eastAsia="ko-KR"/>
              </w:rPr>
              <w:t xml:space="preserve"> </w:t>
            </w:r>
          </w:p>
          <w:p w14:paraId="2931B33F"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72B632DA"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52C9D386" w14:textId="77777777" w:rsidR="00851546" w:rsidRPr="001B6E14" w:rsidRDefault="00851546" w:rsidP="00851546">
            <w:pPr>
              <w:rPr>
                <w:rFonts w:eastAsiaTheme="minorEastAsia"/>
                <w:color w:val="000000" w:themeColor="text1"/>
              </w:rPr>
            </w:pPr>
          </w:p>
        </w:tc>
      </w:tr>
      <w:tr w:rsidR="003B12F6" w14:paraId="70AF8128" w14:textId="77777777" w:rsidTr="002E524D">
        <w:tc>
          <w:tcPr>
            <w:tcW w:w="2547" w:type="dxa"/>
          </w:tcPr>
          <w:p w14:paraId="4918D06F" w14:textId="77777777" w:rsidR="003B12F6" w:rsidRDefault="003B12F6" w:rsidP="003B12F6">
            <w:r>
              <w:rPr>
                <w:rFonts w:eastAsia="MS Mincho"/>
                <w:lang w:val="en-GB" w:eastAsia="ja-JP"/>
              </w:rPr>
              <w:t>Intel</w:t>
            </w:r>
          </w:p>
        </w:tc>
        <w:tc>
          <w:tcPr>
            <w:tcW w:w="7080" w:type="dxa"/>
          </w:tcPr>
          <w:p w14:paraId="5801154E" w14:textId="77777777" w:rsidR="00E70137" w:rsidRDefault="003B12F6" w:rsidP="003B12F6">
            <w:pPr>
              <w:rPr>
                <w:lang w:val="en-GB"/>
              </w:rPr>
            </w:pPr>
            <w:r>
              <w:rPr>
                <w:lang w:val="en-GB"/>
              </w:rPr>
              <w:t xml:space="preserve">In our view, Option 1 is sufficient. </w:t>
            </w:r>
          </w:p>
          <w:p w14:paraId="3C9B2927" w14:textId="77777777" w:rsidR="003B12F6" w:rsidRDefault="00E70137" w:rsidP="003B12F6">
            <w:pPr>
              <w:rPr>
                <w:lang w:val="en-GB"/>
              </w:rPr>
            </w:pPr>
            <w:r>
              <w:rPr>
                <w:lang w:val="en-GB"/>
              </w:rPr>
              <w:t>Moreover</w:t>
            </w:r>
            <w:r w:rsidR="003B12F6">
              <w:rPr>
                <w:lang w:val="en-GB"/>
              </w:rPr>
              <w:t xml:space="preserve">, we’d like to </w:t>
            </w:r>
            <w:r w:rsidR="003F1092">
              <w:rPr>
                <w:lang w:val="en-GB"/>
              </w:rPr>
              <w:t>highlight that</w:t>
            </w:r>
            <w:r w:rsidR="003B12F6">
              <w:rPr>
                <w:lang w:val="en-GB"/>
              </w:rPr>
              <w:t xml:space="preserve"> Option </w:t>
            </w:r>
            <w:r w:rsidR="003F1092">
              <w:rPr>
                <w:lang w:val="en-GB"/>
              </w:rPr>
              <w:t>1 may also include non-transparent</w:t>
            </w:r>
            <w:r w:rsidR="003B12F6">
              <w:rPr>
                <w:lang w:val="en-GB"/>
              </w:rPr>
              <w:t xml:space="preserve"> </w:t>
            </w:r>
            <w:r w:rsidR="003F1092">
              <w:rPr>
                <w:lang w:val="en-GB"/>
              </w:rPr>
              <w:t xml:space="preserve">but </w:t>
            </w:r>
            <w:r w:rsidR="003B12F6">
              <w:rPr>
                <w:lang w:val="en-GB"/>
              </w:rPr>
              <w:t>existing UL resource muting methods</w:t>
            </w:r>
            <w:r w:rsidR="003F1092">
              <w:rPr>
                <w:lang w:val="en-GB"/>
              </w:rPr>
              <w:t xml:space="preserve"> as well</w:t>
            </w:r>
            <w:r w:rsidR="003B12F6">
              <w:rPr>
                <w:lang w:val="en-GB"/>
              </w:rPr>
              <w:t>. For instance, the current specs supports the option of UL Cancellation Indication (UL CI) that can be used as well.</w:t>
            </w:r>
          </w:p>
          <w:p w14:paraId="27869283" w14:textId="77777777" w:rsidR="003B12F6" w:rsidRDefault="003B12F6" w:rsidP="003B12F6">
            <w:pPr>
              <w:widowControl/>
              <w:suppressAutoHyphens w:val="0"/>
              <w:spacing w:after="180"/>
              <w:jc w:val="left"/>
              <w:textAlignment w:val="baseline"/>
              <w:rPr>
                <w:rFonts w:eastAsia="맑은 고딕" w:cs="Times New Roman"/>
                <w:kern w:val="0"/>
                <w:szCs w:val="20"/>
                <w:lang w:val="en-GB" w:eastAsia="ko-KR"/>
              </w:rPr>
            </w:pPr>
            <w:r>
              <w:rPr>
                <w:lang w:val="en-GB"/>
              </w:rPr>
              <w:t xml:space="preserve">Supporting RE-level (dynamic) rate matching for UL transmissions (e.g., PUSCH/PUCCH) as suggested by proponents of Option 2 would increase UE complexity significantly and not sufficiently justified for this purpose. </w:t>
            </w:r>
          </w:p>
        </w:tc>
      </w:tr>
      <w:tr w:rsidR="00F94A24" w14:paraId="0F87CB11" w14:textId="77777777" w:rsidTr="002E524D">
        <w:tc>
          <w:tcPr>
            <w:tcW w:w="2547" w:type="dxa"/>
          </w:tcPr>
          <w:p w14:paraId="17FAC602" w14:textId="77777777" w:rsidR="00F94A24" w:rsidRDefault="00F94A24" w:rsidP="00F94A24">
            <w:pPr>
              <w:rPr>
                <w:rFonts w:eastAsia="MS Mincho"/>
                <w:lang w:val="en-GB" w:eastAsia="ja-JP"/>
              </w:rPr>
            </w:pPr>
            <w:r>
              <w:t>Lenovo, Motorola Mobility</w:t>
            </w:r>
          </w:p>
        </w:tc>
        <w:tc>
          <w:tcPr>
            <w:tcW w:w="7080" w:type="dxa"/>
          </w:tcPr>
          <w:p w14:paraId="0A8AF28D" w14:textId="77777777" w:rsidR="00F94A24" w:rsidRDefault="00F94A24" w:rsidP="00F94A24">
            <w:pPr>
              <w:rPr>
                <w:lang w:val="en-GB"/>
              </w:rPr>
            </w:pPr>
            <w:r>
              <w:rPr>
                <w:rFonts w:eastAsiaTheme="minorEastAsia"/>
                <w:color w:val="000000" w:themeColor="text1"/>
              </w:rPr>
              <w:t>Option 1 is preferred.</w:t>
            </w:r>
          </w:p>
        </w:tc>
      </w:tr>
      <w:tr w:rsidR="004947E9" w14:paraId="296BD3B8" w14:textId="77777777" w:rsidTr="002E524D">
        <w:tc>
          <w:tcPr>
            <w:tcW w:w="2547" w:type="dxa"/>
          </w:tcPr>
          <w:p w14:paraId="6785F55C" w14:textId="77777777" w:rsidR="004947E9" w:rsidRDefault="004947E9" w:rsidP="004947E9">
            <w:r>
              <w:t>QC</w:t>
            </w:r>
          </w:p>
        </w:tc>
        <w:tc>
          <w:tcPr>
            <w:tcW w:w="7080" w:type="dxa"/>
          </w:tcPr>
          <w:p w14:paraId="1922AE61" w14:textId="77777777" w:rsidR="004947E9" w:rsidRDefault="004947E9"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our understanding, UL muting is mainly for more accurate inter-gNB channel measurement, so suggest capturing it in the main bullet as: gNB-to-gNB co-channel CLI</w:t>
            </w:r>
            <w:r w:rsidRPr="008A1E85">
              <w:rPr>
                <w:rFonts w:eastAsia="맑은 고딕" w:cs="Times New Roman"/>
                <w:color w:val="FF0000"/>
                <w:kern w:val="0"/>
                <w:szCs w:val="20"/>
                <w:lang w:val="en-GB" w:eastAsia="ko-KR"/>
              </w:rPr>
              <w:t xml:space="preserve">/channel </w:t>
            </w:r>
            <w:r>
              <w:rPr>
                <w:rFonts w:eastAsia="맑은 고딕" w:cs="Times New Roman"/>
                <w:kern w:val="0"/>
                <w:szCs w:val="20"/>
                <w:lang w:val="en-GB" w:eastAsia="ko-KR"/>
              </w:rPr>
              <w:t>measurement.”</w:t>
            </w:r>
          </w:p>
          <w:p w14:paraId="62887E8D" w14:textId="77777777" w:rsidR="004947E9" w:rsidRDefault="004947E9" w:rsidP="004947E9">
            <w:pPr>
              <w:rPr>
                <w:rFonts w:eastAsiaTheme="minorEastAsia"/>
                <w:color w:val="000000" w:themeColor="text1"/>
              </w:rPr>
            </w:pPr>
            <w:r>
              <w:rPr>
                <w:rFonts w:eastAsia="맑은 고딕" w:cs="Times New Roman"/>
                <w:kern w:val="0"/>
                <w:szCs w:val="20"/>
                <w:lang w:val="en-GB" w:eastAsia="ko-KR"/>
              </w:rPr>
              <w:t>We are open to study both options at this stage. And E///’s edit below looks good to us: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UL rate-matching/resource muting”</w:t>
            </w:r>
          </w:p>
        </w:tc>
      </w:tr>
      <w:tr w:rsidR="003E3AAA" w14:paraId="69868366" w14:textId="77777777" w:rsidTr="002E524D">
        <w:tc>
          <w:tcPr>
            <w:tcW w:w="2547" w:type="dxa"/>
          </w:tcPr>
          <w:p w14:paraId="28A61449" w14:textId="77777777"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0664F137" w14:textId="77777777" w:rsidR="003E3AAA" w:rsidRDefault="003E3AAA"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hint="eastAsia"/>
                <w:kern w:val="0"/>
                <w:szCs w:val="20"/>
                <w:lang w:val="en-GB" w:eastAsia="ko-KR"/>
              </w:rPr>
              <w:t>Thanks for the suggestion and comment.</w:t>
            </w:r>
          </w:p>
        </w:tc>
      </w:tr>
    </w:tbl>
    <w:p w14:paraId="686BD7A3" w14:textId="77777777" w:rsidR="00526C85" w:rsidRPr="00B6044C" w:rsidRDefault="00526C85">
      <w:pPr>
        <w:rPr>
          <w:rFonts w:eastAsia="SimSun"/>
        </w:rPr>
      </w:pPr>
    </w:p>
    <w:p w14:paraId="0C3C8486" w14:textId="77777777" w:rsidR="00526C85" w:rsidRDefault="00526C85">
      <w:pPr>
        <w:rPr>
          <w:rFonts w:eastAsia="Yu Mincho"/>
          <w:lang w:val="en-GB"/>
        </w:rPr>
      </w:pPr>
    </w:p>
    <w:p w14:paraId="08B4C946" w14:textId="77777777" w:rsidR="00526C85" w:rsidRDefault="001617DA">
      <w:pPr>
        <w:pStyle w:val="3"/>
        <w:numPr>
          <w:ilvl w:val="2"/>
          <w:numId w:val="3"/>
        </w:numPr>
      </w:pPr>
      <w:r>
        <w:rPr>
          <w:rFonts w:eastAsiaTheme="minorEastAsia"/>
          <w:szCs w:val="24"/>
          <w:lang w:eastAsia="ko-KR"/>
        </w:rPr>
        <w:t>Coordinated scheduling for time/frequency resources between gNBs</w:t>
      </w:r>
      <w:r>
        <w:t xml:space="preserve"> </w:t>
      </w:r>
    </w:p>
    <w:p w14:paraId="1A9A2593"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26A03326"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7F5BE81C" w14:textId="77777777">
        <w:tc>
          <w:tcPr>
            <w:tcW w:w="9628" w:type="dxa"/>
          </w:tcPr>
          <w:p w14:paraId="6AD6FBDD" w14:textId="77777777" w:rsidR="00526C85" w:rsidRDefault="001617DA">
            <w:pPr>
              <w:spacing w:line="240" w:lineRule="auto"/>
              <w:rPr>
                <w:rFonts w:cs="Times New Roman"/>
                <w:b/>
                <w:szCs w:val="20"/>
                <w:u w:val="single"/>
              </w:rPr>
            </w:pPr>
            <w:r>
              <w:rPr>
                <w:rFonts w:cs="Times New Roman"/>
                <w:b/>
                <w:szCs w:val="20"/>
                <w:u w:val="single"/>
              </w:rPr>
              <w:t xml:space="preserve">2. Coordinated scheduling for time/frequency resources between gNBs </w:t>
            </w:r>
          </w:p>
          <w:tbl>
            <w:tblPr>
              <w:tblW w:w="9628" w:type="dxa"/>
              <w:tblLook w:val="04A0" w:firstRow="1" w:lastRow="0" w:firstColumn="1" w:lastColumn="0" w:noHBand="0" w:noVBand="1"/>
            </w:tblPr>
            <w:tblGrid>
              <w:gridCol w:w="9628"/>
            </w:tblGrid>
            <w:tr w:rsidR="00526C85" w14:paraId="6A506A24" w14:textId="77777777">
              <w:tc>
                <w:tcPr>
                  <w:tcW w:w="9628" w:type="dxa"/>
                </w:tcPr>
                <w:p w14:paraId="54893CED" w14:textId="77777777" w:rsidR="00526C85" w:rsidRDefault="001617DA">
                  <w:pPr>
                    <w:widowControl/>
                    <w:spacing w:line="240" w:lineRule="auto"/>
                    <w:rPr>
                      <w:rFonts w:eastAsia="바탕"/>
                      <w:b/>
                      <w:bCs/>
                      <w:szCs w:val="20"/>
                      <w:lang w:eastAsia="ko-KR"/>
                    </w:rPr>
                  </w:pPr>
                  <w:r>
                    <w:rPr>
                      <w:rFonts w:eastAsia="바탕"/>
                      <w:b/>
                      <w:bCs/>
                      <w:szCs w:val="20"/>
                      <w:lang w:eastAsia="ko-KR"/>
                    </w:rPr>
                    <w:t xml:space="preserve">RAN1#110 </w:t>
                  </w:r>
                </w:p>
                <w:p w14:paraId="2FF342D0"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225702ED"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7F17FE0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5678909B"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tc>
            </w:tr>
          </w:tbl>
          <w:p w14:paraId="2A04CD22" w14:textId="77777777" w:rsidR="00526C85" w:rsidRDefault="00526C85">
            <w:pPr>
              <w:spacing w:line="240" w:lineRule="auto"/>
              <w:rPr>
                <w:rFonts w:eastAsia="SimSun" w:cs="Times New Roman"/>
                <w:szCs w:val="20"/>
                <w:lang w:val="en-GB"/>
              </w:rPr>
            </w:pPr>
          </w:p>
          <w:p w14:paraId="153E53F7"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1327F091" w14:textId="77777777" w:rsidR="00526C85" w:rsidRDefault="001617DA">
            <w:pPr>
              <w:rPr>
                <w:rFonts w:eastAsia="맑은 고딕"/>
                <w:b/>
                <w:bCs/>
                <w:highlight w:val="green"/>
                <w:lang w:eastAsia="ko-KR"/>
              </w:rPr>
            </w:pPr>
            <w:r>
              <w:rPr>
                <w:rFonts w:eastAsia="맑은 고딕"/>
                <w:b/>
                <w:bCs/>
                <w:highlight w:val="green"/>
                <w:lang w:eastAsia="ko-KR"/>
              </w:rPr>
              <w:t>Agreement</w:t>
            </w:r>
          </w:p>
          <w:p w14:paraId="7E44A93D" w14:textId="77777777" w:rsidR="00526C85" w:rsidRDefault="001617DA">
            <w:pPr>
              <w:rPr>
                <w:rFonts w:eastAsia="맑은 고딕"/>
                <w:lang w:eastAsia="ko-KR"/>
              </w:rPr>
            </w:pPr>
            <w:r>
              <w:rPr>
                <w:rFonts w:eastAsia="맑은 고딕"/>
                <w:lang w:eastAsia="ko-KR"/>
              </w:rPr>
              <w:t>Study the benefit of knowledge among gNBs of configurations such as</w:t>
            </w:r>
          </w:p>
          <w:p w14:paraId="2B1D7CB4" w14:textId="77777777" w:rsidR="00526C85" w:rsidRDefault="001617DA">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2545BC77" w14:textId="77777777" w:rsidR="00526C85" w:rsidRDefault="00526C85">
            <w:pPr>
              <w:spacing w:line="240" w:lineRule="auto"/>
              <w:rPr>
                <w:rFonts w:eastAsiaTheme="minorEastAsia"/>
                <w:lang w:eastAsia="ko-KR"/>
              </w:rPr>
            </w:pPr>
          </w:p>
        </w:tc>
      </w:tr>
    </w:tbl>
    <w:p w14:paraId="03E473EF" w14:textId="77777777" w:rsidR="00526C85" w:rsidRDefault="00526C85">
      <w:pPr>
        <w:pStyle w:val="ListParagraph1"/>
        <w:spacing w:after="80"/>
        <w:ind w:firstLine="0"/>
        <w:rPr>
          <w:rFonts w:eastAsiaTheme="minorEastAsia"/>
          <w:sz w:val="18"/>
          <w:szCs w:val="18"/>
          <w:lang w:val="en-US" w:eastAsia="ko-KR"/>
        </w:rPr>
      </w:pPr>
    </w:p>
    <w:p w14:paraId="6E4051BE" w14:textId="77777777" w:rsidR="00526C85" w:rsidRDefault="001617DA">
      <w:pPr>
        <w:pStyle w:val="ListParagraph1"/>
        <w:spacing w:after="80"/>
        <w:ind w:firstLine="0"/>
        <w:rPr>
          <w:rFonts w:eastAsiaTheme="minorEastAsia"/>
          <w:szCs w:val="18"/>
          <w:lang w:eastAsia="ko-KR"/>
        </w:rPr>
      </w:pPr>
      <w:r>
        <w:rPr>
          <w:rFonts w:eastAsiaTheme="minorEastAsia"/>
          <w:szCs w:val="18"/>
          <w:lang w:eastAsia="ko-KR"/>
        </w:rPr>
        <w:t>In RAN1#112-bis-e meeting, followings are proposed.</w:t>
      </w:r>
    </w:p>
    <w:p w14:paraId="348CCF86" w14:textId="77777777" w:rsidR="00526C85" w:rsidRDefault="00526C85">
      <w:pPr>
        <w:pStyle w:val="ListParagraph1"/>
        <w:spacing w:after="80"/>
        <w:ind w:firstLine="0"/>
        <w:rPr>
          <w:rFonts w:eastAsiaTheme="minorEastAsia"/>
          <w:sz w:val="18"/>
          <w:szCs w:val="18"/>
          <w:lang w:val="en-US" w:eastAsia="ko-KR"/>
        </w:rPr>
      </w:pPr>
    </w:p>
    <w:p w14:paraId="190217E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Time/frequency resource</w:t>
      </w:r>
    </w:p>
    <w:p w14:paraId="005CCD8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proposes exchanging the subbands pattern among gNBs to assist in mitigating gNB-to-gNB CLI during SBFD operation. The knowledge among gNBs about </w:t>
      </w:r>
      <w:r>
        <w:rPr>
          <w:rFonts w:eastAsia="맑은 고딕" w:cs="Times New Roman"/>
          <w:b/>
          <w:kern w:val="0"/>
          <w:szCs w:val="20"/>
          <w:lang w:val="en-GB" w:eastAsia="ko-KR"/>
        </w:rPr>
        <w:t>the SBFD time/frequency configuration may assist the gNBs to perform scheduling adaptation</w:t>
      </w:r>
      <w:r>
        <w:rPr>
          <w:rFonts w:eastAsia="맑은 고딕" w:cs="Times New Roman"/>
          <w:kern w:val="0"/>
          <w:szCs w:val="20"/>
          <w:lang w:val="en-GB" w:eastAsia="ko-KR"/>
        </w:rPr>
        <w:t xml:space="preserve"> and mitigate the gNB-to-gNB co-channel CLI.  In addition to the SBFD time/frequency configuration, </w:t>
      </w:r>
      <w:r>
        <w:rPr>
          <w:rFonts w:eastAsia="맑은 고딕" w:cs="Times New Roman"/>
          <w:b/>
          <w:kern w:val="0"/>
          <w:szCs w:val="20"/>
          <w:lang w:val="en-GB" w:eastAsia="ko-KR"/>
        </w:rPr>
        <w:t>the exchanging of DL/UL subbands pattern</w:t>
      </w:r>
      <w:r>
        <w:rPr>
          <w:rFonts w:eastAsia="맑은 고딕" w:cs="Times New Roman"/>
          <w:kern w:val="0"/>
          <w:szCs w:val="20"/>
          <w:lang w:val="en-GB" w:eastAsia="ko-KR"/>
        </w:rPr>
        <w:t xml:space="preserve"> may assist the gNBs for CLI mitigation. During the simultaneous existence of SBFD and dynamic TDD operations among gNBs, consider at-least the following information exchange among gNBs: </w:t>
      </w:r>
      <w:r>
        <w:rPr>
          <w:rFonts w:eastAsia="맑은 고딕" w:cs="Times New Roman"/>
          <w:b/>
          <w:kern w:val="0"/>
          <w:szCs w:val="20"/>
          <w:lang w:val="en-GB" w:eastAsia="ko-KR"/>
        </w:rPr>
        <w:t>TDD slot format, SBFD time/frequency configuration, Subbands pattern</w:t>
      </w:r>
      <w:r>
        <w:rPr>
          <w:rFonts w:eastAsia="맑은 고딕" w:cs="Times New Roman"/>
          <w:kern w:val="0"/>
          <w:szCs w:val="20"/>
          <w:lang w:val="en-GB" w:eastAsia="ko-KR"/>
        </w:rPr>
        <w:t>.</w:t>
      </w:r>
    </w:p>
    <w:p w14:paraId="03461D4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that for inter-gNB CLI mitigation, gNBs exchange with each other </w:t>
      </w:r>
      <w:r>
        <w:rPr>
          <w:rFonts w:eastAsia="맑은 고딕" w:cs="Times New Roman"/>
          <w:b/>
          <w:kern w:val="0"/>
          <w:szCs w:val="20"/>
          <w:lang w:val="en-GB" w:eastAsia="ko-KR"/>
        </w:rPr>
        <w:t>the UL subband frequency resource configuration and SBFD time occasions.</w:t>
      </w:r>
    </w:p>
    <w:p w14:paraId="33DEB13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the related configuration (e.g., SBFD time/frequency, dynamic TDD)</w:t>
      </w:r>
      <w:r>
        <w:rPr>
          <w:rFonts w:eastAsia="맑은 고딕" w:cs="Times New Roman"/>
          <w:kern w:val="0"/>
          <w:szCs w:val="20"/>
          <w:lang w:val="en-GB" w:eastAsia="ko-KR"/>
        </w:rPr>
        <w:t xml:space="preserve"> should be exchanged among gNBs for more accurate CLI measurement and more effective CLI handling.</w:t>
      </w:r>
    </w:p>
    <w:p w14:paraId="01428E6D"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Samsung thinks that for other gNB-to-gNB co-channel CLI enhancements, Xn/F1AP signaling can be used to indicate the </w:t>
      </w:r>
      <w:r>
        <w:rPr>
          <w:rFonts w:eastAsia="맑은 고딕" w:cs="Times New Roman"/>
          <w:b/>
          <w:kern w:val="0"/>
          <w:szCs w:val="20"/>
          <w:u w:val="single"/>
          <w:lang w:val="en-GB" w:eastAsia="ko-KR"/>
        </w:rPr>
        <w:t>intended SBFD time-/frequency-domain configuration</w:t>
      </w:r>
      <w:r>
        <w:rPr>
          <w:rFonts w:eastAsia="맑은 고딕" w:cs="Times New Roman"/>
          <w:kern w:val="0"/>
          <w:szCs w:val="20"/>
          <w:u w:val="single"/>
          <w:lang w:val="en-GB" w:eastAsia="ko-KR"/>
        </w:rPr>
        <w:t xml:space="preserve"> of the NR TDD cell to other gNBs.</w:t>
      </w:r>
    </w:p>
    <w:p w14:paraId="715EA94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791CBE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F48FB5F" w14:textId="77777777" w:rsidR="00526C85" w:rsidRDefault="00025A44">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Scheduling</w:t>
      </w:r>
      <w:r w:rsidR="001617DA">
        <w:rPr>
          <w:rFonts w:eastAsia="맑은 고딕" w:cs="Times New Roman"/>
          <w:b/>
          <w:kern w:val="0"/>
          <w:szCs w:val="20"/>
          <w:u w:val="single"/>
          <w:lang w:val="en-GB" w:eastAsia="ko-KR"/>
        </w:rPr>
        <w:t xml:space="preserve"> </w:t>
      </w:r>
      <w:r>
        <w:rPr>
          <w:rFonts w:eastAsia="맑은 고딕" w:cs="Times New Roman"/>
          <w:b/>
          <w:kern w:val="0"/>
          <w:szCs w:val="20"/>
          <w:u w:val="single"/>
          <w:lang w:val="en-GB" w:eastAsia="ko-KR"/>
        </w:rPr>
        <w:t>information</w:t>
      </w:r>
    </w:p>
    <w:p w14:paraId="7DE02EC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enhance the backhaul </w:t>
      </w:r>
      <w:r w:rsidR="00025A44">
        <w:rPr>
          <w:rFonts w:eastAsia="맑은 고딕" w:cs="Times New Roman"/>
          <w:kern w:val="0"/>
          <w:szCs w:val="20"/>
          <w:lang w:val="en-GB" w:eastAsia="ko-KR"/>
        </w:rPr>
        <w:t>signalling</w:t>
      </w:r>
      <w:r>
        <w:rPr>
          <w:rFonts w:eastAsia="맑은 고딕" w:cs="Times New Roman"/>
          <w:kern w:val="0"/>
          <w:szCs w:val="20"/>
          <w:lang w:val="en-GB" w:eastAsia="ko-KR"/>
        </w:rPr>
        <w:t xml:space="preserve"> to exchange necessary information, e.g., </w:t>
      </w:r>
      <w:r>
        <w:rPr>
          <w:rFonts w:eastAsia="맑은 고딕" w:cs="Times New Roman"/>
          <w:b/>
          <w:kern w:val="0"/>
          <w:szCs w:val="20"/>
          <w:lang w:val="en-GB" w:eastAsia="ko-KR"/>
        </w:rPr>
        <w:t>scheduling information</w:t>
      </w:r>
      <w:r>
        <w:rPr>
          <w:rFonts w:eastAsia="맑은 고딕" w:cs="Times New Roman"/>
          <w:kern w:val="0"/>
          <w:szCs w:val="20"/>
          <w:lang w:val="en-GB" w:eastAsia="ko-KR"/>
        </w:rPr>
        <w:t xml:space="preserve"> in </w:t>
      </w:r>
      <w:r>
        <w:rPr>
          <w:rFonts w:eastAsia="맑은 고딕" w:cs="Times New Roman"/>
          <w:b/>
          <w:kern w:val="0"/>
          <w:szCs w:val="20"/>
          <w:lang w:val="en-GB" w:eastAsia="ko-KR"/>
        </w:rPr>
        <w:t>time-domain, frequency-domain and power domain</w:t>
      </w:r>
      <w:r>
        <w:rPr>
          <w:rFonts w:eastAsia="맑은 고딕" w:cs="Times New Roman"/>
          <w:kern w:val="0"/>
          <w:szCs w:val="20"/>
          <w:lang w:val="en-GB" w:eastAsia="ko-KR"/>
        </w:rPr>
        <w:t>.</w:t>
      </w:r>
    </w:p>
    <w:p w14:paraId="1C70264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coordinated scheduling information</w:t>
      </w:r>
      <w:r>
        <w:rPr>
          <w:rFonts w:eastAsia="맑은 고딕" w:cs="Times New Roman"/>
          <w:kern w:val="0"/>
          <w:szCs w:val="20"/>
          <w:lang w:val="en-GB" w:eastAsia="ko-KR"/>
        </w:rPr>
        <w:t xml:space="preserve"> for </w:t>
      </w:r>
      <w:r>
        <w:rPr>
          <w:rFonts w:eastAsia="맑은 고딕" w:cs="Times New Roman"/>
          <w:b/>
          <w:kern w:val="0"/>
          <w:szCs w:val="20"/>
          <w:lang w:val="en-GB" w:eastAsia="ko-KR"/>
        </w:rPr>
        <w:t>time/frequency/spatial domain</w:t>
      </w:r>
      <w:r>
        <w:rPr>
          <w:rFonts w:eastAsia="맑은 고딕" w:cs="Times New Roman"/>
          <w:kern w:val="0"/>
          <w:szCs w:val="20"/>
          <w:lang w:val="en-GB" w:eastAsia="ko-KR"/>
        </w:rPr>
        <w:t xml:space="preserve"> can be exchanged via OTA or BH signalling for inter-gNB CLI mitigation. </w:t>
      </w:r>
      <w:r>
        <w:rPr>
          <w:rFonts w:eastAsia="맑은 고딕" w:cs="Times New Roman"/>
          <w:b/>
          <w:kern w:val="0"/>
          <w:szCs w:val="20"/>
          <w:lang w:val="en-GB" w:eastAsia="ko-KR"/>
        </w:rPr>
        <w:t xml:space="preserve">Qualcomm </w:t>
      </w:r>
      <w:r>
        <w:rPr>
          <w:rFonts w:eastAsia="맑은 고딕" w:cs="Times New Roman"/>
          <w:kern w:val="0"/>
          <w:szCs w:val="20"/>
          <w:lang w:val="en-GB" w:eastAsia="ko-KR"/>
        </w:rPr>
        <w:t>thinks that RAN 1 study semi-static or dynamic coordinated scheduling for inter-gNB CLI mitigation</w:t>
      </w:r>
    </w:p>
    <w:p w14:paraId="1579F18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 coordinated scheduling between gNBs, more flexible configuration exchange over Xn/F1 interfaces should be studied, e.g. </w:t>
      </w:r>
      <w:r>
        <w:rPr>
          <w:rFonts w:eastAsia="맑은 고딕" w:cs="Times New Roman"/>
          <w:b/>
          <w:kern w:val="0"/>
          <w:szCs w:val="20"/>
          <w:lang w:val="en-GB" w:eastAsia="ko-KR"/>
        </w:rPr>
        <w:t>SBFD time/frequency configuration and TDD DL-UL configuration</w:t>
      </w:r>
      <w:r>
        <w:rPr>
          <w:rFonts w:eastAsia="맑은 고딕" w:cs="Times New Roman"/>
          <w:kern w:val="0"/>
          <w:szCs w:val="20"/>
          <w:lang w:val="en-GB" w:eastAsia="ko-KR"/>
        </w:rPr>
        <w:t xml:space="preserve"> with periodicity longer than 10-ms.</w:t>
      </w:r>
    </w:p>
    <w:p w14:paraId="02337933" w14:textId="77777777" w:rsidR="00526C85" w:rsidRDefault="00526C85">
      <w:pPr>
        <w:pStyle w:val="ListParagraph1"/>
        <w:spacing w:after="80"/>
        <w:ind w:firstLine="0"/>
        <w:rPr>
          <w:rFonts w:eastAsiaTheme="minorEastAsia"/>
          <w:sz w:val="18"/>
          <w:szCs w:val="18"/>
          <w:lang w:eastAsia="ko-KR"/>
        </w:rPr>
      </w:pPr>
    </w:p>
    <w:p w14:paraId="0BBD5300"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DL resource blanking</w:t>
      </w:r>
    </w:p>
    <w:p w14:paraId="7925E6B0"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for gNB-to-gNB CLI handling, at least followings can be studied: </w:t>
      </w:r>
    </w:p>
    <w:p w14:paraId="3E0FEDE8"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 to avoid strong interference to UL DMRS</w:t>
      </w:r>
    </w:p>
    <w:p w14:paraId="0426B148"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restriction/blanking</w:t>
      </w:r>
      <w:r>
        <w:rPr>
          <w:rFonts w:eastAsia="맑은 고딕" w:cs="Times New Roman"/>
          <w:kern w:val="0"/>
          <w:szCs w:val="20"/>
          <w:lang w:val="en-GB" w:eastAsia="ko-KR"/>
        </w:rPr>
        <w:t xml:space="preserve"> including time/frequency resources among gNBs to avoid UL performance degradation due to downlink CSI-RS etc</w:t>
      </w:r>
    </w:p>
    <w:p w14:paraId="5B6BBC05"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4F18F3BE"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for coordinated scheduling of time frequency resources between gNBs for gNB to gNB co-channel CLI handling, consider at least the following. </w:t>
      </w:r>
    </w:p>
    <w:p w14:paraId="0B4B9765"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RB based UL and DL Resource muting</w:t>
      </w:r>
      <w:r>
        <w:rPr>
          <w:rFonts w:eastAsia="맑은 고딕" w:cs="Times New Roman"/>
          <w:kern w:val="0"/>
          <w:szCs w:val="20"/>
          <w:lang w:val="en-GB" w:eastAsia="ko-KR"/>
        </w:rPr>
        <w:t xml:space="preserve"> to support CLI mitigation in dynamic TDD and SBFD operation. </w:t>
      </w:r>
    </w:p>
    <w:p w14:paraId="6DFBA939"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Time domain window based solution to handle CLI in both dynamic TDD and SBFD operation. </w:t>
      </w:r>
    </w:p>
    <w:p w14:paraId="6A97DE00" w14:textId="77777777" w:rsidR="00526C85" w:rsidRDefault="001617DA">
      <w:pPr>
        <w:pStyle w:val="af"/>
        <w:jc w:val="center"/>
      </w:pPr>
      <w:r>
        <w:rPr>
          <w:noProof/>
          <w:lang w:eastAsia="ko-KR"/>
        </w:rPr>
        <mc:AlternateContent>
          <mc:Choice Requires="wps">
            <w:drawing>
              <wp:inline distT="0" distB="0" distL="0" distR="0" wp14:anchorId="2EC55431" wp14:editId="633B9CB0">
                <wp:extent cx="3645535" cy="2089785"/>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pic:blipFill>
                      <pic:spPr>
                        <a:xfrm>
                          <a:off x="0" y="0"/>
                          <a:ext cx="3645000" cy="20890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style="position:absolute;margin-left:0pt;margin-top:-164.55pt;width:286.95pt;height:164.45pt;mso-position-vertical:top" type="shapetype_75">
                <v:imagedata r:id="rId14" o:detectmouseclick="t"/>
                <w10:wrap type="none"/>
                <v:stroke color="#3465a4" joinstyle="round" endcap="flat"/>
              </v:shape>
            </w:pict>
          </mc:Fallback>
        </mc:AlternateContent>
      </w:r>
    </w:p>
    <w:p w14:paraId="5F2C8E39" w14:textId="77777777" w:rsidR="00526C85" w:rsidRDefault="001617DA">
      <w:pPr>
        <w:pStyle w:val="aa"/>
        <w:jc w:val="center"/>
      </w:pPr>
      <w:r>
        <w:t>Figure 1 Scheduling adaptation of dynamic TDD (DL) at gNB1 and SBFD operation at gNB2</w:t>
      </w:r>
    </w:p>
    <w:p w14:paraId="4B5913F2" w14:textId="77777777" w:rsidR="00526C85" w:rsidRDefault="00526C85">
      <w:pPr>
        <w:widowControl/>
        <w:suppressAutoHyphens w:val="0"/>
        <w:spacing w:line="240" w:lineRule="auto"/>
        <w:ind w:left="400"/>
        <w:jc w:val="left"/>
        <w:textAlignment w:val="baseline"/>
        <w:rPr>
          <w:rFonts w:eastAsia="맑은 고딕" w:cs="Times New Roman"/>
          <w:kern w:val="0"/>
          <w:szCs w:val="20"/>
          <w:lang w:eastAsia="ko-KR"/>
        </w:rPr>
      </w:pPr>
    </w:p>
    <w:p w14:paraId="335F12B1"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use pseudo-sequence based muting scheme for inter-gNB CLI handling</w:t>
      </w:r>
    </w:p>
    <w:p w14:paraId="615CD9B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details of coordinated scheduling for time/frequency resources between gNBs for gNB-to-gNB co-channel CLI handling, at least followings can be studied. </w:t>
      </w:r>
    </w:p>
    <w:p w14:paraId="4219B513"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w:t>
      </w:r>
    </w:p>
    <w:p w14:paraId="6F446115"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w:t>
      </w:r>
      <w:r>
        <w:rPr>
          <w:rFonts w:eastAsia="맑은 고딕" w:cs="Times New Roman"/>
          <w:kern w:val="0"/>
          <w:szCs w:val="20"/>
          <w:lang w:val="en-GB" w:eastAsia="ko-KR"/>
        </w:rPr>
        <w:t xml:space="preserve"> including time/frequency resources among gNBs</w:t>
      </w:r>
    </w:p>
    <w:p w14:paraId="2D4D51E6" w14:textId="77777777" w:rsidR="00526C85" w:rsidRDefault="001617DA">
      <w:pPr>
        <w:widowControl/>
        <w:numPr>
          <w:ilvl w:val="1"/>
          <w:numId w:val="14"/>
        </w:numPr>
        <w:suppressAutoHyphens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Coordination of  SBFD configuration</w:t>
      </w:r>
    </w:p>
    <w:p w14:paraId="0A4BB45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that for coordinated scheduling for gNB-to-gNB CLI mitigation, study resource blanking and related information exchange between gNBs.</w:t>
      </w:r>
    </w:p>
    <w:p w14:paraId="1552CBB2"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at aggressor gNB help to protect the UL transmission at the victim gNB.</w:t>
      </w:r>
    </w:p>
    <w:p w14:paraId="245D2DD4"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at victim gNB can be supported by the existing mechanism on the UL resources that is interfered by the aggressor gNB.    </w:t>
      </w:r>
    </w:p>
    <w:p w14:paraId="25B3E067"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Additional solutions for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by a transmitting UE may involve significant UE complexity and further justifications may be needed.</w:t>
      </w:r>
    </w:p>
    <w:p w14:paraId="00B4A6B7"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2D6C5F0C"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coordinated scheduling on </w:t>
      </w:r>
      <w:r>
        <w:rPr>
          <w:rFonts w:eastAsia="맑은 고딕" w:cs="Times New Roman"/>
          <w:b/>
          <w:kern w:val="0"/>
          <w:szCs w:val="20"/>
          <w:u w:val="single"/>
          <w:lang w:val="en-GB" w:eastAsia="ko-KR"/>
        </w:rPr>
        <w:t>DL Tx restriction on UL resources</w:t>
      </w:r>
      <w:r>
        <w:rPr>
          <w:rFonts w:eastAsia="맑은 고딕" w:cs="Times New Roman"/>
          <w:kern w:val="0"/>
          <w:szCs w:val="20"/>
          <w:lang w:val="en-GB" w:eastAsia="ko-KR"/>
        </w:rPr>
        <w:t xml:space="preserve"> between cells.</w:t>
      </w:r>
    </w:p>
    <w:p w14:paraId="31871B6A"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27337E80"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7D88AD2E"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blanking/restriction of resources for coordinated scheduling is not further considered unless the following concerns are addressed:</w:t>
      </w:r>
    </w:p>
    <w:p w14:paraId="7F68BA80"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6FC7C199"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5D5B0996"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RMP(rate matching pattern) can be considered with potential enhancement to support UL reserved resource indication.</w:t>
      </w:r>
    </w:p>
    <w:p w14:paraId="088B94D7" w14:textId="77777777" w:rsidR="00526C85" w:rsidRDefault="00526C85">
      <w:pPr>
        <w:pStyle w:val="ListParagraph1"/>
        <w:spacing w:after="0" w:line="240" w:lineRule="auto"/>
        <w:ind w:firstLine="0"/>
        <w:rPr>
          <w:rFonts w:eastAsiaTheme="minorEastAsia"/>
          <w:sz w:val="18"/>
          <w:szCs w:val="18"/>
          <w:lang w:eastAsia="ko-KR"/>
        </w:rPr>
      </w:pPr>
    </w:p>
    <w:p w14:paraId="6DD9AB4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28DE02C"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Power domain</w:t>
      </w:r>
    </w:p>
    <w:p w14:paraId="27DDD62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a coordination/matching of TDD DL/UL on certain slots/symbols for use of high-interference beams to enable coordinated scheduling/beamforming. This information can be exchanged by </w:t>
      </w:r>
      <w:r>
        <w:rPr>
          <w:rFonts w:eastAsia="맑은 고딕" w:cs="Times New Roman"/>
          <w:b/>
          <w:kern w:val="0"/>
          <w:szCs w:val="20"/>
          <w:lang w:val="en-GB" w:eastAsia="ko-KR"/>
        </w:rPr>
        <w:t>adding spatial parameters</w:t>
      </w:r>
      <w:r>
        <w:rPr>
          <w:rFonts w:eastAsia="맑은 고딕" w:cs="Times New Roman"/>
          <w:kern w:val="0"/>
          <w:szCs w:val="20"/>
          <w:lang w:val="en-GB" w:eastAsia="ko-KR"/>
        </w:rPr>
        <w:t xml:space="preserve"> to the Intended TDD DL-UL Configuration IE.</w:t>
      </w:r>
    </w:p>
    <w:p w14:paraId="046E15D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that information exchange, such as </w:t>
      </w:r>
      <w:r>
        <w:rPr>
          <w:rFonts w:eastAsia="맑은 고딕" w:cs="Times New Roman"/>
          <w:b/>
          <w:kern w:val="0"/>
          <w:szCs w:val="20"/>
          <w:lang w:val="en-GB" w:eastAsia="ko-KR"/>
        </w:rPr>
        <w:t>DL beam scheduling information and DL transmission power information</w:t>
      </w:r>
      <w:r>
        <w:rPr>
          <w:rFonts w:eastAsia="맑은 고딕" w:cs="Times New Roman"/>
          <w:kern w:val="0"/>
          <w:szCs w:val="20"/>
          <w:lang w:val="en-GB" w:eastAsia="ko-KR"/>
        </w:rPr>
        <w:t xml:space="preserve">, between gNBs is supported for coordinated inter-gNB scheduling </w:t>
      </w:r>
    </w:p>
    <w:p w14:paraId="0E481034"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DA2587A"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New RS</w:t>
      </w:r>
    </w:p>
    <w:p w14:paraId="58294C5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Introduce </w:t>
      </w:r>
      <w:r>
        <w:rPr>
          <w:rFonts w:eastAsia="맑은 고딕" w:cs="Times New Roman"/>
          <w:b/>
          <w:kern w:val="0"/>
          <w:szCs w:val="20"/>
          <w:lang w:val="en-GB" w:eastAsia="ko-KR"/>
        </w:rPr>
        <w:t>new RS</w:t>
      </w:r>
      <w:r>
        <w:rPr>
          <w:rFonts w:eastAsia="맑은 고딕" w:cs="Times New Roman"/>
          <w:kern w:val="0"/>
          <w:szCs w:val="20"/>
          <w:lang w:val="en-GB" w:eastAsia="ko-KR"/>
        </w:rPr>
        <w:t xml:space="preserve"> that can be used as Over-The-Air (OTA) physical layer signalling between gNBs for scheduling coordination. And the </w:t>
      </w:r>
      <w:r>
        <w:rPr>
          <w:rFonts w:eastAsia="맑은 고딕" w:cs="Times New Roman"/>
          <w:b/>
          <w:kern w:val="0"/>
          <w:szCs w:val="20"/>
          <w:lang w:val="en-GB" w:eastAsia="ko-KR"/>
        </w:rPr>
        <w:t>gNB-gNB RS</w:t>
      </w:r>
      <w:r>
        <w:rPr>
          <w:rFonts w:eastAsia="맑은 고딕" w:cs="Times New Roman"/>
          <w:kern w:val="0"/>
          <w:szCs w:val="20"/>
          <w:lang w:val="en-GB" w:eastAsia="ko-KR"/>
        </w:rPr>
        <w:t xml:space="preserve"> is used to indicate </w:t>
      </w:r>
      <w:r>
        <w:rPr>
          <w:rFonts w:eastAsia="맑은 고딕" w:cs="Times New Roman"/>
          <w:b/>
          <w:kern w:val="0"/>
          <w:szCs w:val="20"/>
          <w:lang w:val="en-GB" w:eastAsia="ko-KR"/>
        </w:rPr>
        <w:t>the Slot &amp; SBFD Format</w:t>
      </w:r>
      <w:r>
        <w:rPr>
          <w:rFonts w:eastAsia="맑은 고딕" w:cs="Times New Roman"/>
          <w:kern w:val="0"/>
          <w:szCs w:val="20"/>
          <w:lang w:val="en-GB" w:eastAsia="ko-KR"/>
        </w:rPr>
        <w:t xml:space="preserve"> of the gNB transmitting the RS. The gNB-gNB RS is used to indicate L1 priority of a scheduled transmission.</w:t>
      </w:r>
    </w:p>
    <w:p w14:paraId="436351FE"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44D5EAE"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From the input in documentations, following can be summarized.</w:t>
      </w:r>
    </w:p>
    <w:p w14:paraId="37361825"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 xml:space="preserve">Majority view is that exchanging SBFD time/frequency configuration among gNBs is necessary. In addition, DL resource blanking could be an enabler to mitigate co-channel gNB-to-gNB CLI. </w:t>
      </w:r>
    </w:p>
    <w:p w14:paraId="3149229A" w14:textId="77777777"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intended TDD-UL-DL configuration and/or intended SBFD time/frequency configuration can be exchanged among gNBs. </w:t>
      </w:r>
      <w:r>
        <w:rPr>
          <w:rFonts w:eastAsia="맑은 고딕"/>
          <w:b/>
          <w:lang w:eastAsia="ko-KR"/>
        </w:rPr>
        <w:t>These exchang information seems to be used for UE-to-UE co-channel CLI handling</w:t>
      </w:r>
      <w:r>
        <w:rPr>
          <w:rFonts w:eastAsia="맑은 고딕"/>
          <w:lang w:eastAsia="ko-KR"/>
        </w:rPr>
        <w:t xml:space="preserve">. </w:t>
      </w:r>
    </w:p>
    <w:p w14:paraId="5DC13BA5" w14:textId="77777777" w:rsidR="00526C85" w:rsidRDefault="001617DA">
      <w:pPr>
        <w:pStyle w:val="ListParagraph1"/>
        <w:spacing w:after="0" w:line="240" w:lineRule="auto"/>
        <w:ind w:firstLine="0"/>
        <w:rPr>
          <w:rFonts w:eastAsia="맑은 고딕"/>
          <w:lang w:eastAsia="ko-KR"/>
        </w:rPr>
      </w:pPr>
      <w:r>
        <w:rPr>
          <w:rFonts w:eastAsia="맑은 고딕"/>
          <w:lang w:eastAsia="ko-KR"/>
        </w:rPr>
        <w:t>DL resource blanking including time/frequency resource at aggressor gNB can be further studied.</w:t>
      </w:r>
    </w:p>
    <w:p w14:paraId="591A10A4" w14:textId="77777777" w:rsidR="00526C85" w:rsidRDefault="00526C85">
      <w:pPr>
        <w:pStyle w:val="ListParagraph1"/>
        <w:spacing w:after="0" w:line="240" w:lineRule="auto"/>
        <w:ind w:firstLine="0"/>
        <w:rPr>
          <w:rFonts w:eastAsiaTheme="minorEastAsia"/>
          <w:sz w:val="18"/>
          <w:szCs w:val="18"/>
          <w:lang w:eastAsia="ko-KR"/>
        </w:rPr>
      </w:pPr>
    </w:p>
    <w:p w14:paraId="57FD4C67" w14:textId="77777777" w:rsidR="00526C85" w:rsidRDefault="00526C85">
      <w:pPr>
        <w:spacing w:after="80"/>
        <w:rPr>
          <w:rFonts w:eastAsiaTheme="minorEastAsia"/>
          <w:sz w:val="18"/>
          <w:lang w:val="en-GB" w:eastAsia="ko-KR"/>
        </w:rPr>
      </w:pPr>
    </w:p>
    <w:p w14:paraId="2B68E9AE" w14:textId="77777777" w:rsidR="00526C85" w:rsidRDefault="001617DA">
      <w:pPr>
        <w:spacing w:after="80"/>
        <w:rPr>
          <w:rFonts w:eastAsiaTheme="minorEastAsia"/>
          <w:sz w:val="18"/>
          <w:lang w:val="en-GB" w:eastAsia="ko-KR"/>
        </w:rPr>
      </w:pPr>
      <w:r>
        <w:rPr>
          <w:rFonts w:eastAsiaTheme="minorEastAsia"/>
          <w:b/>
          <w:sz w:val="28"/>
          <w:szCs w:val="18"/>
          <w:highlight w:val="cyan"/>
          <w:lang w:val="en-GB" w:eastAsia="ko-KR"/>
        </w:rPr>
        <w:t>Proposals</w:t>
      </w:r>
    </w:p>
    <w:p w14:paraId="72D97F04" w14:textId="77777777" w:rsidR="00526C85" w:rsidRDefault="001617DA" w:rsidP="00BB2C47">
      <w:pPr>
        <w:rPr>
          <w:rFonts w:eastAsia="Yu Mincho"/>
        </w:rPr>
      </w:pPr>
      <w:r>
        <w:rPr>
          <w:rFonts w:eastAsia="Yu Mincho"/>
          <w:highlight w:val="cyan"/>
        </w:rPr>
        <w:t xml:space="preserve">Moderator Proposal #12-1 </w:t>
      </w:r>
      <w:r w:rsidR="003E3AAA">
        <w:rPr>
          <w:rFonts w:eastAsia="Yu Mincho"/>
        </w:rPr>
        <w:t>(1)</w:t>
      </w:r>
    </w:p>
    <w:p w14:paraId="1CEAAF3F" w14:textId="77777777"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w:t>
      </w:r>
      <w:r w:rsidRPr="00547529">
        <w:rPr>
          <w:rFonts w:eastAsia="맑은 고딕"/>
          <w:strike/>
          <w:color w:val="FF0000"/>
          <w:lang w:eastAsia="ko-KR"/>
        </w:rPr>
        <w:t>coordinated scheduling for time/frequency resources between</w:t>
      </w:r>
      <w:r>
        <w:rPr>
          <w:rFonts w:eastAsia="맑은 고딕"/>
          <w:lang w:eastAsia="ko-KR"/>
        </w:rPr>
        <w:t xml:space="preserve"> gNBs for gNB-to-gNB and/or UE-to-UE co-channel CLI handling, </w:t>
      </w:r>
      <w:r w:rsidR="003E3AAA" w:rsidRPr="003E3AAA">
        <w:rPr>
          <w:rFonts w:eastAsia="맑은 고딕"/>
          <w:color w:val="FF0000"/>
          <w:lang w:eastAsia="ko-KR"/>
        </w:rPr>
        <w:t xml:space="preserve">exchange of </w:t>
      </w:r>
      <w:r w:rsidRPr="00547529">
        <w:rPr>
          <w:rFonts w:eastAsia="맑은 고딕"/>
          <w:strike/>
          <w:color w:val="FF0000"/>
          <w:lang w:eastAsia="ko-KR"/>
        </w:rPr>
        <w:t>intended TDD-UL-DL configuration and/or intended</w:t>
      </w:r>
      <w:r w:rsidRPr="00547529">
        <w:rPr>
          <w:rFonts w:eastAsia="맑은 고딕"/>
          <w:color w:val="FF0000"/>
          <w:lang w:eastAsia="ko-KR"/>
        </w:rPr>
        <w:t xml:space="preserve"> </w:t>
      </w:r>
      <w:r>
        <w:rPr>
          <w:rFonts w:eastAsia="맑은 고딕"/>
          <w:lang w:eastAsia="ko-KR"/>
        </w:rPr>
        <w:t>SBFD time/frequency configuration can be</w:t>
      </w:r>
      <w:r w:rsidRPr="00547529">
        <w:rPr>
          <w:rFonts w:eastAsia="맑은 고딕"/>
          <w:color w:val="FF0000"/>
          <w:lang w:eastAsia="ko-KR"/>
        </w:rPr>
        <w:t xml:space="preserve"> </w:t>
      </w:r>
      <w:r w:rsidR="00547529" w:rsidRPr="00547529">
        <w:rPr>
          <w:rFonts w:eastAsia="맑은 고딕"/>
          <w:color w:val="FF0000"/>
          <w:lang w:eastAsia="ko-KR"/>
        </w:rPr>
        <w:t>an enabler.</w:t>
      </w:r>
      <w:r w:rsidR="00547529">
        <w:rPr>
          <w:rFonts w:eastAsia="맑은 고딕"/>
          <w:lang w:eastAsia="ko-KR"/>
        </w:rPr>
        <w:t xml:space="preserve"> </w:t>
      </w:r>
      <w:r w:rsidRPr="00547529">
        <w:rPr>
          <w:rFonts w:eastAsia="맑은 고딕"/>
          <w:strike/>
          <w:color w:val="FF0000"/>
          <w:lang w:eastAsia="ko-KR"/>
        </w:rPr>
        <w:t>exchanged among gNBs.</w:t>
      </w:r>
      <w:r>
        <w:rPr>
          <w:rFonts w:eastAsia="맑은 고딕"/>
          <w:lang w:eastAsia="ko-KR"/>
        </w:rPr>
        <w:t xml:space="preserve"> </w:t>
      </w:r>
    </w:p>
    <w:p w14:paraId="7251C1DA" w14:textId="77777777" w:rsidR="00526C85" w:rsidRPr="003E3AAA" w:rsidRDefault="001617DA">
      <w:pPr>
        <w:pStyle w:val="ListParagraph1"/>
        <w:spacing w:after="0" w:line="240" w:lineRule="auto"/>
        <w:ind w:firstLine="0"/>
        <w:rPr>
          <w:rFonts w:eastAsia="맑은 고딕"/>
          <w:strike/>
          <w:color w:val="FF0000"/>
          <w:lang w:eastAsia="ko-KR"/>
        </w:rPr>
      </w:pPr>
      <w:r w:rsidRPr="003E3AAA">
        <w:rPr>
          <w:rFonts w:eastAsia="맑은 고딕"/>
          <w:strike/>
          <w:color w:val="FF0000"/>
          <w:lang w:eastAsia="ko-KR"/>
        </w:rPr>
        <w:t>Informaiton exchange for DL resource blanking including time/frequency resource at aggressor gNB can be studied further.</w:t>
      </w:r>
    </w:p>
    <w:p w14:paraId="4586AA5A" w14:textId="77777777" w:rsidR="00526C85" w:rsidRDefault="00526C85">
      <w:pPr>
        <w:rPr>
          <w:rFonts w:eastAsia="SimSun"/>
          <w:lang w:val="en-GB"/>
        </w:rPr>
      </w:pPr>
    </w:p>
    <w:p w14:paraId="5A4216BC" w14:textId="77777777" w:rsidR="00526C85" w:rsidRDefault="00526C85">
      <w:pPr>
        <w:rPr>
          <w:rFonts w:eastAsia="SimSun"/>
          <w:lang w:val="en-GB"/>
        </w:rPr>
      </w:pPr>
    </w:p>
    <w:p w14:paraId="346F148C"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6B544B0" w14:textId="77777777">
        <w:tc>
          <w:tcPr>
            <w:tcW w:w="2547" w:type="dxa"/>
            <w:shd w:val="clear" w:color="auto" w:fill="DBDBDB" w:themeFill="accent3" w:themeFillTint="66"/>
          </w:tcPr>
          <w:p w14:paraId="24740811" w14:textId="77777777" w:rsidR="00526C85" w:rsidRDefault="00526C85">
            <w:pPr>
              <w:jc w:val="center"/>
              <w:rPr>
                <w:lang w:val="en-GB"/>
              </w:rPr>
            </w:pPr>
          </w:p>
        </w:tc>
        <w:tc>
          <w:tcPr>
            <w:tcW w:w="7079" w:type="dxa"/>
            <w:shd w:val="clear" w:color="auto" w:fill="DBDBDB" w:themeFill="accent3" w:themeFillTint="66"/>
          </w:tcPr>
          <w:p w14:paraId="1266396A" w14:textId="77777777" w:rsidR="00526C85" w:rsidRDefault="001617DA">
            <w:pPr>
              <w:jc w:val="center"/>
              <w:rPr>
                <w:lang w:val="en-GB"/>
              </w:rPr>
            </w:pPr>
            <w:r>
              <w:rPr>
                <w:rFonts w:eastAsia="SimSun" w:cs="Times New Roman"/>
                <w:b/>
              </w:rPr>
              <w:t>Companies</w:t>
            </w:r>
          </w:p>
        </w:tc>
      </w:tr>
      <w:tr w:rsidR="00526C85" w14:paraId="52FC013B" w14:textId="77777777">
        <w:tc>
          <w:tcPr>
            <w:tcW w:w="2547" w:type="dxa"/>
          </w:tcPr>
          <w:p w14:paraId="23190216"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171BA12" w14:textId="77777777" w:rsidR="00D24FA9" w:rsidRDefault="001617DA">
            <w:r>
              <w:t>New H3C,OPPO, TCL, CEWiT, Huawei, HiSilicon</w:t>
            </w:r>
            <w:r w:rsidR="002E524D">
              <w:t xml:space="preserve">, </w:t>
            </w:r>
            <w:r w:rsidR="002E524D">
              <w:rPr>
                <w:rFonts w:eastAsia="SimSun"/>
              </w:rPr>
              <w:t>Sony (</w:t>
            </w:r>
            <w:r w:rsidR="002E524D" w:rsidRPr="00083558">
              <w:rPr>
                <w:rFonts w:eastAsia="SimSun"/>
                <w:i/>
                <w:iCs/>
              </w:rPr>
              <w:t>support SBFD config exchange</w:t>
            </w:r>
            <w:r w:rsidR="002E524D">
              <w:rPr>
                <w:rFonts w:eastAsia="SimSun"/>
              </w:rPr>
              <w:t>)</w:t>
            </w:r>
            <w:r w:rsidR="00EB7EE2">
              <w:rPr>
                <w:rFonts w:eastAsia="SimSun"/>
              </w:rPr>
              <w:t>,</w:t>
            </w:r>
            <w:r w:rsidR="00EB7EE2">
              <w:t xml:space="preserve"> CATT</w:t>
            </w:r>
            <w:r w:rsidR="00646480">
              <w:t>, NEC</w:t>
            </w:r>
            <w:r w:rsidR="00C056B8">
              <w:rPr>
                <w:rFonts w:eastAsia="SimSun"/>
              </w:rPr>
              <w:t>, Nokia/NSB (first sentence)</w:t>
            </w:r>
            <w:r w:rsidR="00A12B9E">
              <w:rPr>
                <w:rFonts w:eastAsia="SimSun"/>
              </w:rPr>
              <w:t>, IDC</w:t>
            </w:r>
            <w:r w:rsidR="00F94A24">
              <w:rPr>
                <w:rFonts w:eastAsia="SimSun"/>
              </w:rPr>
              <w:t>, Lenovo/MM (first paragraph)</w:t>
            </w:r>
            <w:r w:rsidR="004947E9">
              <w:rPr>
                <w:rFonts w:eastAsia="SimSun"/>
              </w:rPr>
              <w:t>, QC</w:t>
            </w:r>
          </w:p>
        </w:tc>
      </w:tr>
      <w:tr w:rsidR="00526C85" w14:paraId="7FD2BC9D" w14:textId="77777777">
        <w:tc>
          <w:tcPr>
            <w:tcW w:w="2547" w:type="dxa"/>
          </w:tcPr>
          <w:p w14:paraId="28C8133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E961C92" w14:textId="77777777" w:rsidR="00526C85" w:rsidRDefault="002E524D">
            <w:pPr>
              <w:rPr>
                <w:rFonts w:eastAsia="SimSun"/>
                <w:lang w:val="en-GB"/>
              </w:rPr>
            </w:pPr>
            <w:r>
              <w:rPr>
                <w:rFonts w:eastAsia="SimSun"/>
                <w:lang w:val="en-GB"/>
              </w:rPr>
              <w:t>Sony (</w:t>
            </w:r>
            <w:r w:rsidRPr="00083558">
              <w:rPr>
                <w:rFonts w:eastAsia="SimSun"/>
                <w:i/>
                <w:iCs/>
                <w:lang w:val="en-GB"/>
              </w:rPr>
              <w:t>do not support DL resource blanking</w:t>
            </w:r>
            <w:r>
              <w:rPr>
                <w:rFonts w:eastAsia="SimSun"/>
                <w:lang w:val="en-GB"/>
              </w:rPr>
              <w:t>)</w:t>
            </w:r>
            <w:r w:rsidR="00636D8F">
              <w:rPr>
                <w:rFonts w:eastAsia="SimSun"/>
                <w:lang w:val="en-GB"/>
              </w:rPr>
              <w:t>, Samsung</w:t>
            </w:r>
            <w:r w:rsidR="00851546">
              <w:rPr>
                <w:rFonts w:eastAsia="SimSun"/>
                <w:lang w:val="en-GB"/>
              </w:rPr>
              <w:t>, Ericsson (needs clarification; DL resource blanking is separate topic)</w:t>
            </w:r>
          </w:p>
        </w:tc>
      </w:tr>
    </w:tbl>
    <w:p w14:paraId="529AE059" w14:textId="77777777" w:rsidR="00526C85" w:rsidRDefault="00526C85">
      <w:pPr>
        <w:rPr>
          <w:rFonts w:eastAsia="SimSun" w:cs="Times New Roman"/>
          <w:b/>
        </w:rPr>
      </w:pPr>
    </w:p>
    <w:p w14:paraId="1A9DA65A"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864287B" w14:textId="77777777" w:rsidTr="008B3E9B">
        <w:tc>
          <w:tcPr>
            <w:tcW w:w="2547" w:type="dxa"/>
            <w:shd w:val="clear" w:color="auto" w:fill="DBDBDB" w:themeFill="accent3" w:themeFillTint="66"/>
          </w:tcPr>
          <w:p w14:paraId="2D039361"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D39AB0E" w14:textId="77777777" w:rsidR="00526C85" w:rsidRDefault="001617DA">
            <w:pPr>
              <w:jc w:val="center"/>
              <w:rPr>
                <w:lang w:val="en-GB"/>
              </w:rPr>
            </w:pPr>
            <w:r>
              <w:rPr>
                <w:rFonts w:eastAsia="SimSun" w:cs="Times New Roman"/>
                <w:b/>
              </w:rPr>
              <w:t>Views</w:t>
            </w:r>
          </w:p>
        </w:tc>
      </w:tr>
      <w:tr w:rsidR="00526C85" w14:paraId="11340A44" w14:textId="77777777" w:rsidTr="008B3E9B">
        <w:tc>
          <w:tcPr>
            <w:tcW w:w="2547" w:type="dxa"/>
          </w:tcPr>
          <w:p w14:paraId="2571BBD8" w14:textId="77777777" w:rsidR="00526C85" w:rsidRDefault="001617DA">
            <w:pPr>
              <w:rPr>
                <w:rFonts w:eastAsia="SimSun"/>
                <w:lang w:val="en-GB"/>
              </w:rPr>
            </w:pPr>
            <w:r>
              <w:rPr>
                <w:rFonts w:eastAsia="SimSun"/>
                <w:lang w:val="en-GB"/>
              </w:rPr>
              <w:t>vivo</w:t>
            </w:r>
          </w:p>
        </w:tc>
        <w:tc>
          <w:tcPr>
            <w:tcW w:w="7080" w:type="dxa"/>
          </w:tcPr>
          <w:p w14:paraId="17401A0C" w14:textId="77777777" w:rsidR="00526C85" w:rsidRDefault="001617DA">
            <w:pPr>
              <w:rPr>
                <w:rFonts w:eastAsia="SimSun"/>
                <w:lang w:val="en-GB"/>
              </w:rPr>
            </w:pPr>
            <w:r>
              <w:rPr>
                <w:rFonts w:eastAsia="SimSun"/>
                <w:lang w:val="en-GB"/>
              </w:rPr>
              <w:t>For DL resource blanking, it seems that the motivation to support the blankig is different for different companies. We hope FL/proponents can explain more regarding about this.</w:t>
            </w:r>
          </w:p>
        </w:tc>
      </w:tr>
      <w:tr w:rsidR="00526C85" w14:paraId="4FB046E2" w14:textId="77777777" w:rsidTr="008B3E9B">
        <w:tc>
          <w:tcPr>
            <w:tcW w:w="2547" w:type="dxa"/>
          </w:tcPr>
          <w:p w14:paraId="147A8642" w14:textId="77777777" w:rsidR="00526C85" w:rsidRDefault="001617DA">
            <w:r>
              <w:t>ZTE</w:t>
            </w:r>
          </w:p>
        </w:tc>
        <w:tc>
          <w:tcPr>
            <w:tcW w:w="7080" w:type="dxa"/>
          </w:tcPr>
          <w:p w14:paraId="3B7D4441" w14:textId="77777777" w:rsidR="00526C85" w:rsidRDefault="001617DA">
            <w:pPr>
              <w:rPr>
                <w:rFonts w:eastAsia="SimSun"/>
              </w:rPr>
            </w:pPr>
            <w:r>
              <w:rPr>
                <w:rFonts w:eastAsia="SimSun"/>
              </w:rPr>
              <w:t>We think more clarification on the intended TDD-UL-DL configuration is needed. Is it equal to the actual TDD-UL-DL configuration? In addition, is the intention that RRC configured TDD configuration is exchanged. If yes, we suggest removing the ‘</w:t>
            </w:r>
            <w:r>
              <w:rPr>
                <w:rFonts w:eastAsia="맑은 고딕"/>
                <w:lang w:eastAsia="ko-KR"/>
              </w:rPr>
              <w:t>intended TDD-UL-DL configuration and/</w:t>
            </w:r>
            <w:r>
              <w:rPr>
                <w:rFonts w:eastAsia="SimSun"/>
              </w:rPr>
              <w:t>or’ because it has been supported by current RAN3 spec.</w:t>
            </w:r>
          </w:p>
        </w:tc>
      </w:tr>
      <w:tr w:rsidR="008B3E9B" w14:paraId="76FE387E" w14:textId="77777777" w:rsidTr="008B3E9B">
        <w:tc>
          <w:tcPr>
            <w:tcW w:w="2547" w:type="dxa"/>
          </w:tcPr>
          <w:p w14:paraId="389C1AB4" w14:textId="77777777" w:rsidR="008B3E9B" w:rsidRDefault="008B3E9B" w:rsidP="008B3E9B">
            <w:r>
              <w:rPr>
                <w:lang w:val="en-GB"/>
              </w:rPr>
              <w:t>CMCC</w:t>
            </w:r>
          </w:p>
        </w:tc>
        <w:tc>
          <w:tcPr>
            <w:tcW w:w="7080" w:type="dxa"/>
          </w:tcPr>
          <w:p w14:paraId="57B9339F" w14:textId="77777777" w:rsidR="008B3E9B" w:rsidRDefault="008B3E9B" w:rsidP="008B3E9B">
            <w:pPr>
              <w:rPr>
                <w:rFonts w:eastAsia="SimSun"/>
              </w:rPr>
            </w:pPr>
            <w:r>
              <w:rPr>
                <w:rFonts w:eastAsia="맑은 고딕"/>
                <w:lang w:eastAsia="ko-KR"/>
              </w:rPr>
              <w:t>The “intended TDD-UL-DL configuration” has been supported in Rel-16. Does this proposal is to agree the informantion exchange of “intended SBFD time/frequency configuration” is supported in this SI?</w:t>
            </w:r>
          </w:p>
        </w:tc>
      </w:tr>
      <w:tr w:rsidR="009F4254" w14:paraId="57BAE60A" w14:textId="77777777">
        <w:tc>
          <w:tcPr>
            <w:tcW w:w="2547" w:type="dxa"/>
          </w:tcPr>
          <w:p w14:paraId="11CA42E5" w14:textId="77777777" w:rsidR="009F4254" w:rsidRDefault="001617DA">
            <w:pPr>
              <w:rPr>
                <w:lang w:val="en-GB"/>
              </w:rPr>
            </w:pPr>
            <w:r>
              <w:rPr>
                <w:rFonts w:eastAsia="SimSun" w:hint="eastAsia"/>
              </w:rPr>
              <w:t>H</w:t>
            </w:r>
            <w:r>
              <w:rPr>
                <w:rFonts w:eastAsia="SimSun"/>
              </w:rPr>
              <w:t>uawei, HiSilicon</w:t>
            </w:r>
          </w:p>
        </w:tc>
        <w:tc>
          <w:tcPr>
            <w:tcW w:w="7080" w:type="dxa"/>
          </w:tcPr>
          <w:p w14:paraId="17750E41" w14:textId="77777777" w:rsidR="009F4254" w:rsidRPr="004F47E5" w:rsidRDefault="001617DA">
            <w:pPr>
              <w:rPr>
                <w:rFonts w:eastAsia="맑은 고딕"/>
                <w:lang w:eastAsia="ko-KR"/>
              </w:rPr>
            </w:pPr>
            <w:r w:rsidRPr="004F47E5">
              <w:rPr>
                <w:rFonts w:eastAsia="맑은 고딕"/>
                <w:lang w:eastAsia="ko-KR"/>
              </w:rPr>
              <w:t>It is not clear what is the difference between the intended TDD-UL-DL configuration and the TDD UL-DL configuration</w:t>
            </w:r>
            <w:r>
              <w:rPr>
                <w:rFonts w:eastAsia="맑은 고딕"/>
                <w:lang w:eastAsia="ko-KR"/>
              </w:rPr>
              <w:t xml:space="preserve"> specified in Rel-16.</w:t>
            </w:r>
          </w:p>
          <w:p w14:paraId="00B09CE6" w14:textId="77777777" w:rsidR="009F4254" w:rsidRPr="004F47E5" w:rsidRDefault="009F4254">
            <w:pPr>
              <w:rPr>
                <w:rFonts w:eastAsia="맑은 고딕"/>
                <w:lang w:eastAsia="ko-KR"/>
              </w:rPr>
            </w:pPr>
          </w:p>
          <w:p w14:paraId="127FC966" w14:textId="77777777" w:rsidR="009F4254" w:rsidRPr="004F47E5" w:rsidRDefault="001617DA">
            <w:pPr>
              <w:rPr>
                <w:rFonts w:eastAsia="맑은 고딕"/>
                <w:lang w:eastAsia="ko-KR"/>
              </w:rPr>
            </w:pPr>
            <w:r w:rsidRPr="004F47E5">
              <w:rPr>
                <w:rFonts w:eastAsia="맑은 고딕"/>
                <w:lang w:eastAsia="ko-KR"/>
              </w:rPr>
              <w:t xml:space="preserve">For intended SBFD time/frequency configuration, this </w:t>
            </w:r>
            <w:r>
              <w:rPr>
                <w:rFonts w:eastAsia="맑은 고딕"/>
                <w:lang w:eastAsia="ko-KR"/>
              </w:rPr>
              <w:t xml:space="preserve">seems to </w:t>
            </w:r>
            <w:r w:rsidRPr="004F47E5">
              <w:rPr>
                <w:rFonts w:eastAsia="맑은 고딕"/>
                <w:lang w:eastAsia="ko-KR"/>
              </w:rPr>
              <w:t>impl</w:t>
            </w:r>
            <w:r>
              <w:rPr>
                <w:rFonts w:eastAsia="맑은 고딕"/>
                <w:lang w:eastAsia="ko-KR"/>
              </w:rPr>
              <w:t>y that the SBFD time/frequency</w:t>
            </w:r>
            <w:r w:rsidRPr="004F47E5">
              <w:rPr>
                <w:rFonts w:eastAsia="맑은 고딕"/>
                <w:lang w:eastAsia="ko-KR"/>
              </w:rPr>
              <w:t xml:space="preserve"> configuration will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time within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We are not sure </w:t>
            </w:r>
            <w:r>
              <w:rPr>
                <w:rFonts w:eastAsia="맑은 고딕"/>
                <w:lang w:eastAsia="ko-KR"/>
              </w:rPr>
              <w:t xml:space="preserve">there is any agreement </w:t>
            </w:r>
            <w:r w:rsidRPr="004F47E5">
              <w:rPr>
                <w:rFonts w:eastAsia="맑은 고딕"/>
                <w:lang w:eastAsia="ko-KR"/>
              </w:rPr>
              <w:t>this will be supported</w:t>
            </w:r>
            <w:r>
              <w:rPr>
                <w:rFonts w:eastAsia="맑은 고딕"/>
                <w:lang w:eastAsia="ko-KR"/>
              </w:rPr>
              <w:t xml:space="preserve"> even for dynamic SBFD operation as discussed in AI 9.3.2</w:t>
            </w:r>
            <w:r w:rsidRPr="004F47E5">
              <w:rPr>
                <w:rFonts w:eastAsia="맑은 고딕"/>
                <w:lang w:eastAsia="ko-KR"/>
              </w:rPr>
              <w:t>.</w:t>
            </w:r>
          </w:p>
          <w:p w14:paraId="4B5DF71E" w14:textId="77777777" w:rsidR="009F4254" w:rsidRPr="00F2578B" w:rsidRDefault="009F4254">
            <w:pPr>
              <w:rPr>
                <w:rFonts w:eastAsia="맑은 고딕"/>
                <w:lang w:eastAsia="ko-KR"/>
              </w:rPr>
            </w:pPr>
          </w:p>
          <w:p w14:paraId="6EDE0D8E" w14:textId="77777777" w:rsidR="009F4254" w:rsidRPr="00C13FDC" w:rsidRDefault="001617DA" w:rsidP="009F4254">
            <w:pPr>
              <w:rPr>
                <w:rFonts w:eastAsia="SimSun"/>
              </w:rPr>
            </w:pPr>
            <w:r w:rsidRPr="004F47E5">
              <w:rPr>
                <w:rFonts w:eastAsia="SimSun"/>
              </w:rPr>
              <w:t xml:space="preserve">For </w:t>
            </w:r>
            <w:r w:rsidRPr="004F47E5">
              <w:rPr>
                <w:rFonts w:eastAsia="맑은 고딕"/>
                <w:lang w:eastAsia="ko-KR"/>
              </w:rPr>
              <w:t xml:space="preserve">DL resource blanking including time/frequency resource at aggressor gNB, we propose to study the detailed </w:t>
            </w:r>
            <w:r>
              <w:rPr>
                <w:rFonts w:eastAsia="맑은 고딕"/>
                <w:lang w:eastAsia="ko-KR"/>
              </w:rPr>
              <w:t>scheme</w:t>
            </w:r>
            <w:r w:rsidRPr="004F47E5">
              <w:rPr>
                <w:rFonts w:eastAsia="맑은 고딕"/>
                <w:lang w:eastAsia="ko-KR"/>
              </w:rPr>
              <w:t xml:space="preserve"> then decide whether the information exhcanege is needed nor not.</w:t>
            </w:r>
            <w:r>
              <w:rPr>
                <w:rFonts w:eastAsia="맑은 고딕"/>
                <w:lang w:eastAsia="ko-KR"/>
              </w:rPr>
              <w:t xml:space="preserve"> One potential scheme is to study the DL symbol muting on UL DMRS which helps with the UL channel estimation so that the UL performance can be improved. Another potential scheme is that the a</w:t>
            </w:r>
            <w:r w:rsidRPr="00E25002">
              <w:t>ggress</w:t>
            </w:r>
            <w:r>
              <w:t>or</w:t>
            </w:r>
            <w:r w:rsidRPr="00E25002">
              <w:t xml:space="preserve"> </w:t>
            </w:r>
            <w:r>
              <w:t>gNB</w:t>
            </w:r>
            <w:r w:rsidRPr="00E25002">
              <w:t xml:space="preserve"> can use DL resource blanking to avoid strong CLI to periodic UL </w:t>
            </w:r>
            <w:r>
              <w:t xml:space="preserve">transmissions. </w:t>
            </w:r>
          </w:p>
        </w:tc>
      </w:tr>
      <w:tr w:rsidR="00B66EF7" w14:paraId="33DD8349" w14:textId="77777777" w:rsidTr="00B66EF7">
        <w:tc>
          <w:tcPr>
            <w:tcW w:w="2547" w:type="dxa"/>
          </w:tcPr>
          <w:p w14:paraId="3817E560" w14:textId="77777777" w:rsidR="00B66EF7" w:rsidRPr="00E343C7" w:rsidRDefault="00B66EF7" w:rsidP="009F4254">
            <w:pPr>
              <w:rPr>
                <w:rFonts w:eastAsia="SimSun"/>
              </w:rPr>
            </w:pPr>
            <w:r>
              <w:rPr>
                <w:rFonts w:eastAsia="SimSun" w:hint="eastAsia"/>
              </w:rPr>
              <w:t>X</w:t>
            </w:r>
            <w:r>
              <w:rPr>
                <w:rFonts w:eastAsia="SimSun"/>
              </w:rPr>
              <w:t>iaomi</w:t>
            </w:r>
          </w:p>
        </w:tc>
        <w:tc>
          <w:tcPr>
            <w:tcW w:w="7080" w:type="dxa"/>
          </w:tcPr>
          <w:p w14:paraId="07C76241" w14:textId="77777777" w:rsidR="00B66EF7" w:rsidRDefault="00B66EF7" w:rsidP="009F4254">
            <w:pPr>
              <w:rPr>
                <w:rFonts w:eastAsia="SimSun"/>
              </w:rPr>
            </w:pPr>
            <w:r>
              <w:rPr>
                <w:rFonts w:eastAsia="SimSun" w:hint="eastAsia"/>
              </w:rPr>
              <w:t>T</w:t>
            </w:r>
            <w:r>
              <w:rPr>
                <w:rFonts w:eastAsia="SimSun"/>
              </w:rPr>
              <w:t>he definition of intended TDD-UL-DL configuration and intended SBFD time</w:t>
            </w:r>
            <w:r>
              <w:rPr>
                <w:rFonts w:eastAsia="SimSun" w:hint="eastAsia"/>
              </w:rPr>
              <w:t>/frequency</w:t>
            </w:r>
            <w:r>
              <w:rPr>
                <w:rFonts w:eastAsia="SimSun"/>
              </w:rPr>
              <w:t xml:space="preserve"> configuration is not clear to us. More clarification would be appreciated.</w:t>
            </w:r>
          </w:p>
          <w:p w14:paraId="07110AF1" w14:textId="77777777" w:rsidR="00B66EF7" w:rsidRDefault="00B66EF7" w:rsidP="009F4254">
            <w:pPr>
              <w:rPr>
                <w:rFonts w:eastAsia="SimSun"/>
              </w:rPr>
            </w:pPr>
            <w:r>
              <w:rPr>
                <w:rFonts w:eastAsia="SimSun" w:hint="eastAsia"/>
              </w:rPr>
              <w:t>A</w:t>
            </w:r>
            <w:r>
              <w:rPr>
                <w:rFonts w:eastAsia="SimSun"/>
              </w:rPr>
              <w:t>s for the DL resource blanking, we think it is a separate topic and should be discussed separately.</w:t>
            </w:r>
          </w:p>
        </w:tc>
      </w:tr>
      <w:tr w:rsidR="002E524D" w14:paraId="70CF3D29" w14:textId="77777777" w:rsidTr="002E524D">
        <w:tc>
          <w:tcPr>
            <w:tcW w:w="2547" w:type="dxa"/>
          </w:tcPr>
          <w:p w14:paraId="54026926" w14:textId="77777777" w:rsidR="002E524D" w:rsidRDefault="002E524D" w:rsidP="009F4254">
            <w:pPr>
              <w:rPr>
                <w:lang w:val="en-GB"/>
              </w:rPr>
            </w:pPr>
            <w:r>
              <w:rPr>
                <w:lang w:val="en-GB"/>
              </w:rPr>
              <w:t>Sony</w:t>
            </w:r>
          </w:p>
        </w:tc>
        <w:tc>
          <w:tcPr>
            <w:tcW w:w="7080" w:type="dxa"/>
          </w:tcPr>
          <w:p w14:paraId="7B88CAA4" w14:textId="77777777" w:rsidR="002E524D" w:rsidRDefault="002E524D" w:rsidP="009F4254">
            <w:pPr>
              <w:rPr>
                <w:rFonts w:eastAsia="맑은 고딕"/>
                <w:lang w:eastAsia="ko-KR"/>
              </w:rPr>
            </w:pPr>
            <w:r>
              <w:rPr>
                <w:rFonts w:eastAsia="맑은 고딕"/>
                <w:lang w:eastAsia="ko-KR"/>
              </w:rPr>
              <w:t>We support exchanging SBFD configuration information.</w:t>
            </w:r>
          </w:p>
          <w:p w14:paraId="49D2EEBD" w14:textId="77777777" w:rsidR="002E524D" w:rsidRDefault="002E524D" w:rsidP="009F4254">
            <w:pPr>
              <w:rPr>
                <w:rFonts w:eastAsia="맑은 고딕"/>
                <w:lang w:eastAsia="ko-KR"/>
              </w:rPr>
            </w:pPr>
            <w:r>
              <w:rPr>
                <w:rFonts w:eastAsia="맑은 고딕"/>
                <w:lang w:eastAsia="ko-KR"/>
              </w:rPr>
              <w:t>We do not support DL resource blanking without addressing the following questions:</w:t>
            </w:r>
          </w:p>
          <w:p w14:paraId="3C1D978F" w14:textId="77777777" w:rsidR="002E524D" w:rsidRDefault="002E524D" w:rsidP="009F4254">
            <w:pPr>
              <w:rPr>
                <w:rFonts w:eastAsia="맑은 고딕"/>
                <w:lang w:eastAsia="ko-KR"/>
              </w:rPr>
            </w:pPr>
          </w:p>
          <w:p w14:paraId="564C2D0D"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43693F56"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37AFAA7F" w14:textId="77777777" w:rsidR="002E524D" w:rsidRDefault="002E524D" w:rsidP="009F4254">
            <w:pPr>
              <w:rPr>
                <w:rFonts w:eastAsia="맑은 고딕"/>
                <w:lang w:eastAsia="ko-KR"/>
              </w:rPr>
            </w:pPr>
          </w:p>
          <w:p w14:paraId="692CA552" w14:textId="77777777" w:rsidR="002E524D" w:rsidRDefault="002E524D" w:rsidP="009F4254">
            <w:pPr>
              <w:rPr>
                <w:rFonts w:eastAsia="맑은 고딕"/>
                <w:lang w:eastAsia="ko-KR"/>
              </w:rPr>
            </w:pPr>
            <w:r>
              <w:rPr>
                <w:rFonts w:eastAsia="맑은 고딕"/>
                <w:lang w:eastAsia="ko-KR"/>
              </w:rPr>
              <w:t>The reason for this is, DL resource blanking will significantly impact URLLC operations.</w:t>
            </w:r>
          </w:p>
        </w:tc>
      </w:tr>
      <w:tr w:rsidR="00EB7EE2" w14:paraId="5751C850" w14:textId="77777777" w:rsidTr="002E524D">
        <w:tc>
          <w:tcPr>
            <w:tcW w:w="2547" w:type="dxa"/>
          </w:tcPr>
          <w:p w14:paraId="596A5032" w14:textId="77777777" w:rsidR="00EB7EE2" w:rsidRDefault="00EB7EE2" w:rsidP="00EB7EE2">
            <w:pPr>
              <w:rPr>
                <w:lang w:val="en-GB"/>
              </w:rPr>
            </w:pPr>
            <w:r>
              <w:rPr>
                <w:rFonts w:eastAsia="SimSun"/>
              </w:rPr>
              <w:t>CATT</w:t>
            </w:r>
          </w:p>
        </w:tc>
        <w:tc>
          <w:tcPr>
            <w:tcW w:w="7080" w:type="dxa"/>
          </w:tcPr>
          <w:p w14:paraId="5E936335" w14:textId="77777777" w:rsidR="00EB7EE2" w:rsidRDefault="00EB7EE2" w:rsidP="00EB7EE2">
            <w:pPr>
              <w:rPr>
                <w:rFonts w:eastAsia="맑은 고딕"/>
                <w:lang w:eastAsia="ko-KR"/>
              </w:rPr>
            </w:pPr>
            <w:r>
              <w:rPr>
                <w:rFonts w:eastAsia="맑은 고딕"/>
                <w:lang w:eastAsia="ko-KR"/>
              </w:rPr>
              <w:t>We also think the following should also be included:</w:t>
            </w:r>
            <w:r w:rsidRPr="007120CF">
              <w:rPr>
                <w:rFonts w:eastAsia="맑은 고딕"/>
                <w:lang w:eastAsia="ko-KR"/>
              </w:rPr>
              <w:tab/>
              <w:t xml:space="preserve">UL resource restriction </w:t>
            </w:r>
            <w:r>
              <w:rPr>
                <w:rFonts w:eastAsia="맑은 고딕"/>
                <w:lang w:eastAsia="ko-KR"/>
              </w:rPr>
              <w:t xml:space="preserve"> </w:t>
            </w:r>
          </w:p>
        </w:tc>
      </w:tr>
      <w:tr w:rsidR="00C056B8" w14:paraId="15EEC6E7" w14:textId="77777777" w:rsidTr="002E524D">
        <w:tc>
          <w:tcPr>
            <w:tcW w:w="2547" w:type="dxa"/>
          </w:tcPr>
          <w:p w14:paraId="777E79A7" w14:textId="77777777" w:rsidR="00C056B8" w:rsidRDefault="00C056B8" w:rsidP="00C056B8">
            <w:pPr>
              <w:rPr>
                <w:rFonts w:eastAsia="SimSun"/>
              </w:rPr>
            </w:pPr>
            <w:r>
              <w:rPr>
                <w:lang w:val="en-GB"/>
              </w:rPr>
              <w:t>Nokia/NSB</w:t>
            </w:r>
          </w:p>
        </w:tc>
        <w:tc>
          <w:tcPr>
            <w:tcW w:w="7080" w:type="dxa"/>
          </w:tcPr>
          <w:p w14:paraId="4A0DFEA4" w14:textId="77777777" w:rsidR="00C056B8" w:rsidRDefault="00C056B8" w:rsidP="00C056B8">
            <w:pPr>
              <w:rPr>
                <w:rFonts w:eastAsia="맑은 고딕"/>
                <w:lang w:eastAsia="ko-KR"/>
              </w:rPr>
            </w:pPr>
            <w:r>
              <w:rPr>
                <w:lang w:val="en-GB"/>
              </w:rPr>
              <w:t>We share similar concern with other companies on DL blanking. Would the second sentence mean that it is FFS? Should we make it clear by adding it as FFS so that there won’t be ambiguity in interpreting it in the future. Thank you!</w:t>
            </w:r>
          </w:p>
        </w:tc>
      </w:tr>
      <w:tr w:rsidR="00636D8F" w14:paraId="5297D3F3" w14:textId="77777777" w:rsidTr="002E524D">
        <w:tc>
          <w:tcPr>
            <w:tcW w:w="2547" w:type="dxa"/>
          </w:tcPr>
          <w:p w14:paraId="04513FEC" w14:textId="77777777" w:rsidR="00636D8F" w:rsidRDefault="00636D8F" w:rsidP="00636D8F">
            <w:pPr>
              <w:rPr>
                <w:lang w:val="en-GB"/>
              </w:rPr>
            </w:pPr>
            <w:r>
              <w:rPr>
                <w:lang w:val="en-GB"/>
              </w:rPr>
              <w:t>Samsung</w:t>
            </w:r>
          </w:p>
        </w:tc>
        <w:tc>
          <w:tcPr>
            <w:tcW w:w="7080" w:type="dxa"/>
          </w:tcPr>
          <w:p w14:paraId="3C0DF675" w14:textId="77777777" w:rsidR="00636D8F" w:rsidRDefault="00636D8F" w:rsidP="00636D8F">
            <w:pPr>
              <w:pStyle w:val="ListParagraph1"/>
              <w:spacing w:after="0" w:line="240" w:lineRule="auto"/>
              <w:ind w:firstLine="0"/>
              <w:rPr>
                <w:rFonts w:eastAsia="맑은 고딕"/>
                <w:lang w:eastAsia="ko-KR"/>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we can assume that the “</w:t>
            </w:r>
            <w:r>
              <w:rPr>
                <w:rFonts w:eastAsia="맑은 고딕"/>
                <w:lang w:eastAsia="ko-KR"/>
              </w:rPr>
              <w:t>intended SBFD time/frequency configuration can be exchanged among gNBs.”</w:t>
            </w:r>
          </w:p>
          <w:p w14:paraId="7EB4C968" w14:textId="77777777" w:rsidR="00636D8F" w:rsidRDefault="00636D8F" w:rsidP="00636D8F">
            <w:pPr>
              <w:pStyle w:val="ListParagraph1"/>
              <w:spacing w:after="0" w:line="240" w:lineRule="auto"/>
              <w:ind w:firstLine="0"/>
              <w:rPr>
                <w:rFonts w:eastAsia="맑은 고딕"/>
                <w:lang w:eastAsia="ko-KR"/>
              </w:rPr>
            </w:pPr>
          </w:p>
          <w:p w14:paraId="789F91FD" w14:textId="77777777" w:rsidR="00636D8F" w:rsidRDefault="00636D8F" w:rsidP="00636D8F">
            <w:pPr>
              <w:pStyle w:val="ListParagraph1"/>
              <w:spacing w:after="0" w:line="240" w:lineRule="auto"/>
              <w:ind w:firstLine="0"/>
              <w:rPr>
                <w:rFonts w:eastAsia="맑은 고딕"/>
                <w:lang w:eastAsia="ko-KR"/>
              </w:rPr>
            </w:pPr>
            <w:r>
              <w:rPr>
                <w:rFonts w:eastAsia="맑은 고딕"/>
                <w:lang w:eastAsia="ko-KR"/>
              </w:rPr>
              <w:t>The “Intended TDD-UL-DL configuration” can already be indicated as by existing NR specs. We don’t need to re-agree. If would be more useful to identify and agree upon additional information to be included.</w:t>
            </w:r>
          </w:p>
          <w:p w14:paraId="1CB096D1" w14:textId="77777777" w:rsidR="00636D8F" w:rsidRPr="00FB46DC" w:rsidRDefault="00636D8F" w:rsidP="00636D8F">
            <w:pPr>
              <w:rPr>
                <w:rFonts w:eastAsiaTheme="minorEastAsia"/>
                <w:color w:val="000000" w:themeColor="text1"/>
              </w:rPr>
            </w:pPr>
          </w:p>
          <w:p w14:paraId="3D9685CD" w14:textId="77777777" w:rsidR="00636D8F" w:rsidRDefault="00636D8F" w:rsidP="00636D8F">
            <w:pPr>
              <w:rPr>
                <w:lang w:val="en-GB"/>
              </w:rPr>
            </w:pPr>
            <w:r w:rsidRPr="00FB46DC">
              <w:rPr>
                <w:rFonts w:eastAsiaTheme="minorEastAsia"/>
                <w:color w:val="000000" w:themeColor="text1"/>
                <w:lang w:val="en-GB" w:eastAsia="ko-KR"/>
              </w:rPr>
              <w:t>Regarding the last sentence in the moderator proposal, it is not clear to us what “resource blanking” is intended to convey. Do we mean existing DL rate-match pattern(s) configurable for the UE, or rather time/frequency resources where gNBs indicate they do not expect to transmit?</w:t>
            </w:r>
          </w:p>
        </w:tc>
      </w:tr>
      <w:tr w:rsidR="00851546" w14:paraId="5C00E99A" w14:textId="77777777" w:rsidTr="002E524D">
        <w:tc>
          <w:tcPr>
            <w:tcW w:w="2547" w:type="dxa"/>
          </w:tcPr>
          <w:p w14:paraId="25AB0040" w14:textId="77777777" w:rsidR="00851546" w:rsidRDefault="00851546" w:rsidP="00851546">
            <w:pPr>
              <w:rPr>
                <w:lang w:val="en-GB"/>
              </w:rPr>
            </w:pPr>
            <w:r>
              <w:rPr>
                <w:lang w:val="en-GB"/>
              </w:rPr>
              <w:t>Ericsson</w:t>
            </w:r>
          </w:p>
        </w:tc>
        <w:tc>
          <w:tcPr>
            <w:tcW w:w="7080" w:type="dxa"/>
          </w:tcPr>
          <w:p w14:paraId="2C354B1A" w14:textId="77777777" w:rsidR="00851546" w:rsidRDefault="00851546" w:rsidP="00851546">
            <w:pPr>
              <w:rPr>
                <w:rFonts w:eastAsia="맑은 고딕"/>
                <w:lang w:eastAsia="ko-KR"/>
              </w:rPr>
            </w:pPr>
            <w:r>
              <w:rPr>
                <w:rFonts w:eastAsia="맑은 고딕"/>
                <w:lang w:eastAsia="ko-KR"/>
              </w:rPr>
              <w:t>Agree with other companies’ comments that “intended” is not clear, and it is not clear how this is different than Rel-16 (for TDD). Agree with comment from Huawei that for SBFD this proposal implies that dynamic SBFD is supported, and that is not agreed – it is currently being studied in 9.3.2.</w:t>
            </w:r>
          </w:p>
          <w:p w14:paraId="138EF299" w14:textId="77777777" w:rsidR="00851546" w:rsidRDefault="00851546" w:rsidP="00851546">
            <w:pPr>
              <w:rPr>
                <w:rFonts w:eastAsia="맑은 고딕"/>
                <w:lang w:eastAsia="ko-KR"/>
              </w:rPr>
            </w:pPr>
          </w:p>
          <w:p w14:paraId="6DFD9C5D" w14:textId="77777777" w:rsidR="00851546" w:rsidRDefault="00851546" w:rsidP="00851546">
            <w:pPr>
              <w:rPr>
                <w:rFonts w:eastAsia="맑은 고딕"/>
                <w:lang w:eastAsia="ko-KR"/>
              </w:rPr>
            </w:pPr>
            <w:r>
              <w:rPr>
                <w:rFonts w:eastAsia="맑은 고딕"/>
                <w:lang w:eastAsia="ko-KR"/>
              </w:rPr>
              <w:t>We think DL resource blanking is a separate topic and does not belong with this proposal.</w:t>
            </w:r>
          </w:p>
          <w:p w14:paraId="3564923F" w14:textId="77777777" w:rsidR="00851546" w:rsidRDefault="00851546" w:rsidP="00851546">
            <w:pPr>
              <w:rPr>
                <w:rFonts w:eastAsia="맑은 고딕"/>
                <w:lang w:eastAsia="ko-KR"/>
              </w:rPr>
            </w:pPr>
          </w:p>
          <w:p w14:paraId="6E4B5B77" w14:textId="77777777" w:rsidR="00851546" w:rsidRPr="001B6E14" w:rsidRDefault="00851546" w:rsidP="00851546">
            <w:pPr>
              <w:pStyle w:val="ListParagraph1"/>
              <w:spacing w:after="0" w:line="240" w:lineRule="auto"/>
              <w:ind w:firstLine="0"/>
              <w:rPr>
                <w:rFonts w:eastAsiaTheme="minorEastAsia"/>
                <w:color w:val="000000" w:themeColor="text1"/>
              </w:rPr>
            </w:pPr>
            <w:r>
              <w:rPr>
                <w:rFonts w:eastAsia="맑은 고딕"/>
                <w:lang w:eastAsia="ko-KR"/>
              </w:rPr>
              <w:t>“can be exchanged” is too strong. As with other proposals, the wording should be “potential need and benefit of exchange can be studied”</w:t>
            </w:r>
          </w:p>
        </w:tc>
      </w:tr>
      <w:tr w:rsidR="00273B7E" w14:paraId="33B707C3" w14:textId="77777777" w:rsidTr="002E524D">
        <w:tc>
          <w:tcPr>
            <w:tcW w:w="2547" w:type="dxa"/>
          </w:tcPr>
          <w:p w14:paraId="2A0E9F13" w14:textId="77777777" w:rsidR="00273B7E" w:rsidRDefault="00273B7E" w:rsidP="00273B7E">
            <w:pPr>
              <w:rPr>
                <w:lang w:val="en-GB"/>
              </w:rPr>
            </w:pPr>
            <w:r>
              <w:rPr>
                <w:lang w:val="en-GB"/>
              </w:rPr>
              <w:t>Intel</w:t>
            </w:r>
          </w:p>
        </w:tc>
        <w:tc>
          <w:tcPr>
            <w:tcW w:w="7080" w:type="dxa"/>
          </w:tcPr>
          <w:p w14:paraId="0DF9657C" w14:textId="77777777" w:rsidR="00273B7E" w:rsidRDefault="00273B7E" w:rsidP="00273B7E">
            <w:pPr>
              <w:rPr>
                <w:rFonts w:eastAsia="맑은 고딕"/>
                <w:lang w:eastAsia="ko-KR"/>
              </w:rPr>
            </w:pPr>
            <w:r>
              <w:rPr>
                <w:rFonts w:eastAsiaTheme="minorEastAsia"/>
                <w:color w:val="000000" w:themeColor="text1"/>
              </w:rPr>
              <w:t>It seems the first parts on TDD and SBFD configuration exchanged are already specified or agreed. We could focus only on the last part.</w:t>
            </w:r>
          </w:p>
        </w:tc>
      </w:tr>
      <w:tr w:rsidR="00F94A24" w14:paraId="2FC651BF" w14:textId="77777777" w:rsidTr="002E524D">
        <w:tc>
          <w:tcPr>
            <w:tcW w:w="2547" w:type="dxa"/>
          </w:tcPr>
          <w:p w14:paraId="0FB182C8" w14:textId="77777777" w:rsidR="00F94A24" w:rsidRDefault="00F94A24" w:rsidP="00F94A24">
            <w:pPr>
              <w:rPr>
                <w:lang w:val="en-GB"/>
              </w:rPr>
            </w:pPr>
            <w:r>
              <w:rPr>
                <w:lang w:val="en-GB"/>
              </w:rPr>
              <w:t>Lenovo, Motorola Mobility</w:t>
            </w:r>
          </w:p>
        </w:tc>
        <w:tc>
          <w:tcPr>
            <w:tcW w:w="7080" w:type="dxa"/>
          </w:tcPr>
          <w:p w14:paraId="27F2FC50" w14:textId="77777777" w:rsidR="00F94A24" w:rsidRDefault="00F94A24" w:rsidP="00F94A24">
            <w:pPr>
              <w:rPr>
                <w:rFonts w:eastAsiaTheme="minorEastAsia"/>
                <w:color w:val="000000" w:themeColor="text1"/>
              </w:rPr>
            </w:pPr>
            <w:r>
              <w:rPr>
                <w:rFonts w:eastAsiaTheme="minorEastAsia"/>
                <w:color w:val="000000" w:themeColor="text1"/>
              </w:rPr>
              <w:t xml:space="preserve">These are two proposals. We support the first proposal here and suggest discussing the second proposal separately. </w:t>
            </w:r>
          </w:p>
        </w:tc>
      </w:tr>
      <w:tr w:rsidR="004947E9" w14:paraId="50A4FB26" w14:textId="77777777" w:rsidTr="002E524D">
        <w:tc>
          <w:tcPr>
            <w:tcW w:w="2547" w:type="dxa"/>
          </w:tcPr>
          <w:p w14:paraId="663AC734" w14:textId="77777777" w:rsidR="004947E9" w:rsidRDefault="004947E9" w:rsidP="004947E9">
            <w:pPr>
              <w:rPr>
                <w:lang w:val="en-GB"/>
              </w:rPr>
            </w:pPr>
            <w:r>
              <w:rPr>
                <w:lang w:val="en-GB"/>
              </w:rPr>
              <w:t>QC</w:t>
            </w:r>
          </w:p>
        </w:tc>
        <w:tc>
          <w:tcPr>
            <w:tcW w:w="7080" w:type="dxa"/>
          </w:tcPr>
          <w:p w14:paraId="77F90648" w14:textId="77777777" w:rsidR="004947E9" w:rsidRDefault="004947E9" w:rsidP="004947E9">
            <w:pPr>
              <w:rPr>
                <w:rFonts w:eastAsia="맑은 고딕"/>
                <w:lang w:eastAsia="ko-KR"/>
              </w:rPr>
            </w:pPr>
            <w:r>
              <w:rPr>
                <w:rFonts w:eastAsia="맑은 고딕"/>
                <w:lang w:eastAsia="ko-KR"/>
              </w:rPr>
              <w:t xml:space="preserve">First of all, for the first bullet, we want to clarify the additional information compared to our earlier agreement. “intended TDD-UL-DL configuration and/or </w:t>
            </w:r>
            <w:r w:rsidRPr="00F22E02">
              <w:rPr>
                <w:rFonts w:eastAsia="맑은 고딕"/>
                <w:strike/>
                <w:color w:val="FF0000"/>
                <w:lang w:eastAsia="ko-KR"/>
              </w:rPr>
              <w:t xml:space="preserve">intended </w:t>
            </w:r>
            <w:r>
              <w:rPr>
                <w:rFonts w:eastAsia="맑은 고딕"/>
                <w:lang w:eastAsia="ko-KR"/>
              </w:rPr>
              <w:t>SBFD time/frequency configuration can be exchanged among gNBs” has been agreed before.</w:t>
            </w:r>
          </w:p>
          <w:p w14:paraId="2772E3AE" w14:textId="77777777" w:rsidR="004947E9" w:rsidRDefault="004947E9" w:rsidP="004947E9">
            <w:pPr>
              <w:rPr>
                <w:rFonts w:eastAsia="맑은 고딕"/>
                <w:lang w:eastAsia="ko-KR"/>
              </w:rPr>
            </w:pPr>
            <w:r>
              <w:rPr>
                <w:rFonts w:eastAsia="맑은 고딕"/>
                <w:lang w:eastAsia="ko-KR"/>
              </w:rPr>
              <w:t>Is this the additional value here to use this for UE-to-UE CLI handling as well?</w:t>
            </w:r>
          </w:p>
          <w:p w14:paraId="7D9556DC" w14:textId="77777777" w:rsidR="004947E9" w:rsidRDefault="004947E9" w:rsidP="004947E9">
            <w:pPr>
              <w:rPr>
                <w:rFonts w:eastAsia="맑은 고딕"/>
                <w:lang w:eastAsia="ko-KR"/>
              </w:rPr>
            </w:pPr>
          </w:p>
          <w:p w14:paraId="65322F27" w14:textId="77777777" w:rsidR="004947E9" w:rsidRDefault="004947E9" w:rsidP="004947E9">
            <w:pPr>
              <w:rPr>
                <w:rFonts w:eastAsia="맑은 고딕"/>
                <w:lang w:eastAsia="ko-KR"/>
              </w:rPr>
            </w:pPr>
            <w:r>
              <w:rPr>
                <w:rFonts w:eastAsia="맑은 고딕"/>
                <w:lang w:eastAsia="ko-KR"/>
              </w:rPr>
              <w:t xml:space="preserve">Secondly, from our understanding, the second bullet is refer to that gNB restricts the DL Tx on certain time/frequency resource at aggressor gNB for CLI reduction purpose, correct? We are fine then to study this.  </w:t>
            </w:r>
          </w:p>
          <w:p w14:paraId="5147E779" w14:textId="77777777" w:rsidR="004947E9" w:rsidRDefault="004947E9" w:rsidP="004947E9">
            <w:pPr>
              <w:rPr>
                <w:rFonts w:eastAsia="맑은 고딕"/>
                <w:lang w:eastAsia="ko-KR"/>
              </w:rPr>
            </w:pPr>
            <w:r>
              <w:rPr>
                <w:rFonts w:eastAsia="맑은 고딕"/>
                <w:lang w:eastAsia="ko-KR"/>
              </w:rPr>
              <w:t>Suggested minor edit:</w:t>
            </w:r>
          </w:p>
          <w:p w14:paraId="4E87F3E8" w14:textId="77777777" w:rsidR="004947E9" w:rsidRDefault="004947E9" w:rsidP="004947E9">
            <w:pPr>
              <w:rPr>
                <w:rFonts w:eastAsiaTheme="minorEastAsia"/>
                <w:color w:val="000000" w:themeColor="text1"/>
              </w:rPr>
            </w:pP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w:t>
            </w:r>
          </w:p>
        </w:tc>
      </w:tr>
    </w:tbl>
    <w:p w14:paraId="6443C1E9" w14:textId="77777777" w:rsidR="00526C85" w:rsidRPr="00B66EF7" w:rsidRDefault="00526C85"/>
    <w:p w14:paraId="1672F112" w14:textId="77777777" w:rsidR="00526C85" w:rsidRDefault="00526C85">
      <w:pPr>
        <w:rPr>
          <w:rFonts w:eastAsia="SimSun"/>
        </w:rPr>
      </w:pPr>
    </w:p>
    <w:p w14:paraId="529708D1" w14:textId="77777777" w:rsidR="00526C85" w:rsidRDefault="001617DA">
      <w:pPr>
        <w:pStyle w:val="3"/>
        <w:numPr>
          <w:ilvl w:val="2"/>
          <w:numId w:val="3"/>
        </w:numPr>
        <w:rPr>
          <w:rFonts w:eastAsiaTheme="minorEastAsia"/>
          <w:lang w:eastAsia="ko-KR"/>
        </w:rPr>
      </w:pPr>
      <w:r>
        <w:rPr>
          <w:rFonts w:eastAsiaTheme="minorEastAsia"/>
          <w:lang w:eastAsia="ko-KR"/>
        </w:rPr>
        <w:t>Spatial domain coordination method for gNB-to-gNB CLI handling</w:t>
      </w:r>
    </w:p>
    <w:p w14:paraId="073A2C7F"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5DC9AD32"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2BE71916" w14:textId="77777777">
        <w:tc>
          <w:tcPr>
            <w:tcW w:w="9628" w:type="dxa"/>
          </w:tcPr>
          <w:p w14:paraId="1D0645B0" w14:textId="77777777" w:rsidR="00526C85" w:rsidRDefault="001617DA">
            <w:pPr>
              <w:spacing w:line="240" w:lineRule="auto"/>
              <w:rPr>
                <w:rFonts w:cs="Times New Roman"/>
                <w:b/>
                <w:szCs w:val="20"/>
                <w:u w:val="single"/>
              </w:rPr>
            </w:pPr>
            <w:r>
              <w:rPr>
                <w:rFonts w:cs="Times New Roman"/>
                <w:b/>
                <w:szCs w:val="20"/>
                <w:u w:val="single"/>
              </w:rPr>
              <w:t>3. Spatial domain coordination method for gNB-to-gNB CLI handling</w:t>
            </w:r>
          </w:p>
          <w:tbl>
            <w:tblPr>
              <w:tblW w:w="9628" w:type="dxa"/>
              <w:tblLook w:val="04A0" w:firstRow="1" w:lastRow="0" w:firstColumn="1" w:lastColumn="0" w:noHBand="0" w:noVBand="1"/>
            </w:tblPr>
            <w:tblGrid>
              <w:gridCol w:w="9628"/>
            </w:tblGrid>
            <w:tr w:rsidR="00526C85" w14:paraId="3AF7F044" w14:textId="77777777">
              <w:tc>
                <w:tcPr>
                  <w:tcW w:w="9628" w:type="dxa"/>
                </w:tcPr>
                <w:p w14:paraId="14AC2158" w14:textId="77777777" w:rsidR="00526C85" w:rsidRDefault="001617DA">
                  <w:pPr>
                    <w:widowControl/>
                    <w:spacing w:line="240" w:lineRule="auto"/>
                    <w:rPr>
                      <w:rFonts w:eastAsia="바탕"/>
                      <w:b/>
                      <w:bCs/>
                      <w:szCs w:val="20"/>
                      <w:lang w:eastAsia="ko-KR"/>
                    </w:rPr>
                  </w:pPr>
                  <w:r>
                    <w:rPr>
                      <w:rFonts w:eastAsia="바탕"/>
                      <w:b/>
                      <w:bCs/>
                      <w:szCs w:val="20"/>
                      <w:lang w:eastAsia="ko-KR"/>
                    </w:rPr>
                    <w:t>RAN1#110</w:t>
                  </w:r>
                </w:p>
                <w:p w14:paraId="2A87ED7C"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3BAE7095"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2E21E95C"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for spatial domain coordination </w:t>
                  </w:r>
                </w:p>
                <w:p w14:paraId="6602311B"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7D22CBF8" w14:textId="77777777" w:rsidR="00526C85" w:rsidRDefault="001617DA">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526C85" w14:paraId="1DCDA700" w14:textId="77777777">
              <w:tc>
                <w:tcPr>
                  <w:tcW w:w="9628" w:type="dxa"/>
                </w:tcPr>
                <w:p w14:paraId="54C92E41" w14:textId="77777777" w:rsidR="00526C85" w:rsidRDefault="00526C85">
                  <w:pPr>
                    <w:widowControl/>
                    <w:spacing w:line="240" w:lineRule="auto"/>
                    <w:rPr>
                      <w:rFonts w:eastAsia="바탕"/>
                      <w:b/>
                      <w:bCs/>
                      <w:szCs w:val="20"/>
                      <w:lang w:eastAsia="ko-KR"/>
                    </w:rPr>
                  </w:pPr>
                </w:p>
                <w:p w14:paraId="45004D61" w14:textId="77777777" w:rsidR="00526C85" w:rsidRDefault="001617DA">
                  <w:pPr>
                    <w:widowControl/>
                    <w:spacing w:line="240" w:lineRule="auto"/>
                    <w:rPr>
                      <w:rFonts w:eastAsia="바탕"/>
                      <w:b/>
                      <w:bCs/>
                      <w:szCs w:val="20"/>
                      <w:lang w:eastAsia="ko-KR"/>
                    </w:rPr>
                  </w:pPr>
                  <w:r>
                    <w:rPr>
                      <w:rFonts w:eastAsia="바탕"/>
                      <w:b/>
                      <w:bCs/>
                      <w:szCs w:val="20"/>
                      <w:lang w:eastAsia="ko-KR"/>
                    </w:rPr>
                    <w:t>RAN1#110-bis-e</w:t>
                  </w:r>
                </w:p>
                <w:p w14:paraId="37A54CF1" w14:textId="77777777" w:rsidR="00526C85" w:rsidRDefault="001617DA">
                  <w:pPr>
                    <w:spacing w:line="240" w:lineRule="auto"/>
                    <w:rPr>
                      <w:b/>
                      <w:bCs/>
                      <w:szCs w:val="20"/>
                      <w:highlight w:val="green"/>
                      <w:lang w:eastAsia="ko-KR"/>
                    </w:rPr>
                  </w:pPr>
                  <w:r>
                    <w:rPr>
                      <w:b/>
                      <w:bCs/>
                      <w:szCs w:val="20"/>
                      <w:highlight w:val="green"/>
                      <w:lang w:eastAsia="ko-KR"/>
                    </w:rPr>
                    <w:t>Agreement</w:t>
                  </w:r>
                </w:p>
                <w:p w14:paraId="5B85970F" w14:textId="77777777" w:rsidR="00526C85" w:rsidRDefault="001617DA">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2F010EAA"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lang w:eastAsia="ko-KR"/>
                    </w:rPr>
                    <w:t>Recommended/restricted Beams between gNBs</w:t>
                  </w:r>
                </w:p>
                <w:p w14:paraId="569C5F08"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nulling between gNBs</w:t>
                  </w:r>
                </w:p>
                <w:p w14:paraId="47F6967D"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pairing between gNBs</w:t>
                  </w:r>
                </w:p>
                <w:p w14:paraId="59F8186B"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758C7494" w14:textId="77777777" w:rsidR="00526C85" w:rsidRDefault="00526C85">
            <w:pPr>
              <w:spacing w:line="240" w:lineRule="auto"/>
              <w:rPr>
                <w:rFonts w:eastAsia="SimSun" w:cs="Times New Roman"/>
                <w:szCs w:val="20"/>
              </w:rPr>
            </w:pPr>
          </w:p>
          <w:p w14:paraId="286139D8" w14:textId="77777777" w:rsidR="00526C85" w:rsidRDefault="001617DA">
            <w:pPr>
              <w:widowControl/>
              <w:spacing w:line="240" w:lineRule="auto"/>
              <w:rPr>
                <w:rFonts w:eastAsia="바탕"/>
                <w:b/>
                <w:bCs/>
                <w:szCs w:val="20"/>
                <w:lang w:eastAsia="ko-KR"/>
              </w:rPr>
            </w:pPr>
            <w:r>
              <w:rPr>
                <w:rFonts w:eastAsia="바탕"/>
                <w:b/>
                <w:bCs/>
                <w:szCs w:val="20"/>
                <w:lang w:eastAsia="ko-KR"/>
              </w:rPr>
              <w:t>RAN1#111</w:t>
            </w:r>
          </w:p>
          <w:p w14:paraId="34F4D27C" w14:textId="77777777" w:rsidR="00526C85" w:rsidRDefault="001617DA">
            <w:pPr>
              <w:spacing w:line="240" w:lineRule="auto"/>
              <w:rPr>
                <w:b/>
                <w:bCs/>
                <w:szCs w:val="20"/>
                <w:highlight w:val="green"/>
                <w:lang w:eastAsia="ko-KR"/>
              </w:rPr>
            </w:pPr>
            <w:r>
              <w:rPr>
                <w:b/>
                <w:bCs/>
                <w:szCs w:val="20"/>
                <w:highlight w:val="green"/>
                <w:lang w:eastAsia="ko-KR"/>
              </w:rPr>
              <w:t>Agreement</w:t>
            </w:r>
          </w:p>
          <w:p w14:paraId="2F3BAFAC" w14:textId="77777777" w:rsidR="00526C85" w:rsidRDefault="001617DA">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1FCF1E0C" w14:textId="77777777" w:rsidR="00526C85" w:rsidRDefault="001617DA">
            <w:pPr>
              <w:pStyle w:val="ListParagraph1"/>
              <w:numPr>
                <w:ilvl w:val="0"/>
                <w:numId w:val="18"/>
              </w:numPr>
              <w:tabs>
                <w:tab w:val="left" w:pos="0"/>
              </w:tabs>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67C06D8D" w14:textId="77777777" w:rsidR="00526C85" w:rsidRDefault="001617DA">
            <w:pPr>
              <w:pStyle w:val="ListParagraph1"/>
              <w:numPr>
                <w:ilvl w:val="0"/>
                <w:numId w:val="18"/>
              </w:numPr>
              <w:tabs>
                <w:tab w:val="left" w:pos="0"/>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5C37A718"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5E121AA2"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w:t>
            </w:r>
          </w:p>
          <w:p w14:paraId="7794ADA9" w14:textId="77777777" w:rsidR="00526C85" w:rsidRDefault="001617DA">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1DD7336B" w14:textId="77777777" w:rsidR="00526C85" w:rsidRDefault="00526C85">
            <w:pPr>
              <w:rPr>
                <w:rFonts w:eastAsia="SimSun"/>
                <w:lang w:val="en-GB"/>
              </w:rPr>
            </w:pPr>
          </w:p>
          <w:p w14:paraId="63DC4FA2" w14:textId="77777777" w:rsidR="00526C85" w:rsidRDefault="001617DA">
            <w:pPr>
              <w:spacing w:line="240" w:lineRule="auto"/>
              <w:rPr>
                <w:b/>
                <w:bCs/>
                <w:szCs w:val="20"/>
                <w:highlight w:val="green"/>
                <w:lang w:eastAsia="ko-KR"/>
              </w:rPr>
            </w:pPr>
            <w:r>
              <w:rPr>
                <w:b/>
                <w:bCs/>
                <w:szCs w:val="20"/>
                <w:highlight w:val="green"/>
                <w:lang w:eastAsia="ko-KR"/>
              </w:rPr>
              <w:t>Agreement</w:t>
            </w:r>
          </w:p>
          <w:p w14:paraId="15E7E9CC" w14:textId="77777777" w:rsidR="00526C85" w:rsidRDefault="001617DA">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7D00F8D1" w14:textId="77777777" w:rsidR="00526C85" w:rsidRDefault="00526C85">
            <w:pPr>
              <w:spacing w:line="240" w:lineRule="auto"/>
              <w:rPr>
                <w:rFonts w:eastAsia="SimSun" w:cs="Times New Roman"/>
                <w:szCs w:val="20"/>
                <w:lang w:val="en-GB"/>
              </w:rPr>
            </w:pPr>
          </w:p>
          <w:p w14:paraId="29567598" w14:textId="77777777" w:rsidR="00526C85" w:rsidRDefault="001617DA">
            <w:pPr>
              <w:widowControl/>
              <w:spacing w:line="240" w:lineRule="auto"/>
              <w:rPr>
                <w:rFonts w:eastAsia="바탕"/>
                <w:b/>
                <w:bCs/>
                <w:szCs w:val="20"/>
                <w:lang w:eastAsia="ko-KR"/>
              </w:rPr>
            </w:pPr>
            <w:r>
              <w:rPr>
                <w:rFonts w:eastAsia="바탕"/>
                <w:b/>
                <w:bCs/>
                <w:szCs w:val="20"/>
                <w:lang w:eastAsia="ko-KR"/>
              </w:rPr>
              <w:t>RAN1#112</w:t>
            </w:r>
          </w:p>
          <w:p w14:paraId="74EA11DF" w14:textId="77777777" w:rsidR="00526C85" w:rsidRDefault="001617DA">
            <w:pPr>
              <w:rPr>
                <w:rFonts w:eastAsia="맑은 고딕"/>
                <w:highlight w:val="green"/>
                <w:lang w:eastAsia="ko-KR"/>
              </w:rPr>
            </w:pPr>
            <w:r>
              <w:rPr>
                <w:rFonts w:eastAsia="맑은 고딕"/>
                <w:highlight w:val="green"/>
                <w:lang w:eastAsia="ko-KR"/>
              </w:rPr>
              <w:t>Agreement</w:t>
            </w:r>
          </w:p>
          <w:p w14:paraId="52BC870E" w14:textId="77777777" w:rsidR="00526C85" w:rsidRDefault="001617DA">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2596056B" w14:textId="77777777" w:rsidR="00526C85" w:rsidRDefault="00526C85">
            <w:pPr>
              <w:rPr>
                <w:rFonts w:eastAsia="맑은 고딕"/>
                <w:szCs w:val="20"/>
                <w:lang w:eastAsia="ko-KR"/>
              </w:rPr>
            </w:pPr>
          </w:p>
          <w:p w14:paraId="075AB1D7" w14:textId="77777777" w:rsidR="00526C85" w:rsidRDefault="001617DA">
            <w:pPr>
              <w:rPr>
                <w:b/>
                <w:bCs/>
                <w:highlight w:val="green"/>
                <w:lang w:eastAsia="ko-KR"/>
              </w:rPr>
            </w:pPr>
            <w:r>
              <w:rPr>
                <w:b/>
                <w:bCs/>
                <w:highlight w:val="green"/>
                <w:lang w:eastAsia="ko-KR"/>
              </w:rPr>
              <w:t>Agreement</w:t>
            </w:r>
          </w:p>
          <w:p w14:paraId="3D654206" w14:textId="77777777" w:rsidR="00526C85" w:rsidRDefault="001617DA">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70A2AD81" w14:textId="77777777" w:rsidR="00526C85" w:rsidRDefault="00526C85">
            <w:pPr>
              <w:spacing w:line="240" w:lineRule="auto"/>
              <w:rPr>
                <w:rFonts w:eastAsiaTheme="minorEastAsia"/>
                <w:lang w:eastAsia="ko-KR"/>
              </w:rPr>
            </w:pPr>
          </w:p>
        </w:tc>
      </w:tr>
    </w:tbl>
    <w:p w14:paraId="5BBA3822" w14:textId="77777777" w:rsidR="00526C85" w:rsidRDefault="00526C85">
      <w:pPr>
        <w:spacing w:after="80"/>
        <w:rPr>
          <w:rFonts w:eastAsiaTheme="minorEastAsia"/>
          <w:b/>
          <w:sz w:val="18"/>
          <w:szCs w:val="18"/>
          <w:lang w:eastAsia="ko-KR"/>
        </w:rPr>
      </w:pPr>
    </w:p>
    <w:p w14:paraId="120853B6"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64801B0C" w14:textId="77777777" w:rsidR="00526C85" w:rsidRDefault="00526C85">
      <w:pPr>
        <w:spacing w:after="80"/>
        <w:rPr>
          <w:rFonts w:eastAsiaTheme="minorEastAsia"/>
          <w:b/>
          <w:sz w:val="18"/>
          <w:szCs w:val="18"/>
          <w:lang w:eastAsia="ko-KR"/>
        </w:rPr>
      </w:pPr>
    </w:p>
    <w:p w14:paraId="219A8276"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Channel measurement and beam nulling</w:t>
      </w:r>
    </w:p>
    <w:p w14:paraId="3F8BC04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Huawei thinks that </w:t>
      </w:r>
      <w:r>
        <w:rPr>
          <w:rFonts w:eastAsia="맑은 고딕" w:cs="Times New Roman"/>
          <w:b/>
          <w:kern w:val="0"/>
          <w:szCs w:val="20"/>
          <w:lang w:val="en-GB" w:eastAsia="ko-KR"/>
        </w:rPr>
        <w:t>gNB-to-gNB instant channel</w:t>
      </w:r>
      <w:r>
        <w:rPr>
          <w:rFonts w:eastAsia="맑은 고딕" w:cs="Times New Roman"/>
          <w:kern w:val="0"/>
          <w:szCs w:val="20"/>
          <w:lang w:val="en-GB" w:eastAsia="ko-KR"/>
        </w:rPr>
        <w:t xml:space="preserve"> is needed for beam nulling to suppress the gNB-to-gNB co-channel cross link interference. Huawei proposes to study solutions for </w:t>
      </w:r>
      <w:r>
        <w:rPr>
          <w:rFonts w:eastAsia="맑은 고딕" w:cs="Times New Roman"/>
          <w:b/>
          <w:kern w:val="0"/>
          <w:szCs w:val="20"/>
          <w:lang w:val="en-GB" w:eastAsia="ko-KR"/>
        </w:rPr>
        <w:t>channel measurement among multiple gNBs to enable beam nulling</w:t>
      </w:r>
      <w:r>
        <w:rPr>
          <w:rFonts w:eastAsia="맑은 고딕" w:cs="Times New Roman"/>
          <w:kern w:val="0"/>
          <w:szCs w:val="20"/>
          <w:lang w:val="en-GB" w:eastAsia="ko-KR"/>
        </w:rPr>
        <w:t>.</w:t>
      </w:r>
    </w:p>
    <w:p w14:paraId="6F5D6F9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E8DD17C"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Preferred/non-preferred DL beam of the aggressor gNB, and beam information</w:t>
      </w:r>
    </w:p>
    <w:p w14:paraId="51AA6AB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5C6941">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beam pairing considering </w:t>
      </w:r>
      <w:r>
        <w:rPr>
          <w:rFonts w:eastAsia="맑은 고딕" w:cs="Times New Roman"/>
          <w:b/>
          <w:kern w:val="0"/>
          <w:szCs w:val="20"/>
          <w:lang w:val="en-GB" w:eastAsia="ko-KR"/>
        </w:rPr>
        <w:t>CLI strength of beam pair</w:t>
      </w:r>
      <w:r>
        <w:rPr>
          <w:rFonts w:eastAsia="맑은 고딕" w:cs="Times New Roman"/>
          <w:kern w:val="0"/>
          <w:szCs w:val="20"/>
          <w:lang w:val="en-GB" w:eastAsia="ko-KR"/>
        </w:rPr>
        <w:t xml:space="preserve"> over a </w:t>
      </w:r>
      <w:r>
        <w:rPr>
          <w:rFonts w:eastAsia="맑은 고딕" w:cs="Times New Roman"/>
          <w:b/>
          <w:kern w:val="0"/>
          <w:szCs w:val="20"/>
          <w:lang w:val="en-GB" w:eastAsia="ko-KR"/>
        </w:rPr>
        <w:t>threshold</w:t>
      </w:r>
      <w:r>
        <w:rPr>
          <w:rFonts w:eastAsia="맑은 고딕" w:cs="Times New Roman"/>
          <w:kern w:val="0"/>
          <w:szCs w:val="20"/>
          <w:lang w:val="en-GB" w:eastAsia="ko-KR"/>
        </w:rPr>
        <w:t xml:space="preserve">, </w:t>
      </w:r>
      <w:r>
        <w:rPr>
          <w:rFonts w:eastAsia="맑은 고딕" w:cs="Times New Roman"/>
          <w:b/>
          <w:kern w:val="0"/>
          <w:szCs w:val="20"/>
          <w:lang w:val="en-GB" w:eastAsia="ko-KR"/>
        </w:rPr>
        <w:t>Preferred Tx beams for each receive beam</w:t>
      </w:r>
      <w:r>
        <w:rPr>
          <w:rFonts w:eastAsia="맑은 고딕" w:cs="Times New Roman"/>
          <w:kern w:val="0"/>
          <w:szCs w:val="20"/>
          <w:lang w:val="en-GB" w:eastAsia="ko-KR"/>
        </w:rPr>
        <w:t xml:space="preserve"> at the victim cell, </w:t>
      </w:r>
      <w:r>
        <w:rPr>
          <w:rFonts w:eastAsia="맑은 고딕" w:cs="Times New Roman"/>
          <w:b/>
          <w:kern w:val="0"/>
          <w:szCs w:val="20"/>
          <w:lang w:val="en-GB" w:eastAsia="ko-KR"/>
        </w:rPr>
        <w:t>Necessity of information exchange</w:t>
      </w:r>
      <w:r>
        <w:rPr>
          <w:rFonts w:eastAsia="맑은 고딕" w:cs="Times New Roman"/>
          <w:kern w:val="0"/>
          <w:szCs w:val="20"/>
          <w:lang w:val="en-GB" w:eastAsia="ko-KR"/>
        </w:rPr>
        <w:t xml:space="preserve"> considering signaling overhead, latency and implementation flexibility.</w:t>
      </w:r>
    </w:p>
    <w:p w14:paraId="11CD0B9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that the information exchange of the preferred/restricted DL and UL beams of the aggressor and victim gNBs with each other, based on </w:t>
      </w:r>
      <w:r>
        <w:rPr>
          <w:rFonts w:eastAsia="맑은 고딕" w:cs="Times New Roman"/>
          <w:b/>
          <w:kern w:val="0"/>
          <w:szCs w:val="20"/>
          <w:lang w:val="en-GB" w:eastAsia="ko-KR"/>
        </w:rPr>
        <w:t>the beam ID and TCI state</w:t>
      </w:r>
      <w:r>
        <w:rPr>
          <w:rFonts w:eastAsia="맑은 고딕" w:cs="Times New Roman"/>
          <w:kern w:val="0"/>
          <w:szCs w:val="20"/>
          <w:lang w:val="en-GB" w:eastAsia="ko-KR"/>
        </w:rPr>
        <w:t>.</w:t>
      </w:r>
    </w:p>
    <w:p w14:paraId="02430F5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beam information exchange can be handled by a central controller</w:t>
      </w:r>
      <w:r>
        <w:rPr>
          <w:rFonts w:eastAsia="맑은 고딕" w:cs="Times New Roman"/>
          <w:b/>
          <w:kern w:val="0"/>
          <w:szCs w:val="20"/>
          <w:lang w:val="en-GB" w:eastAsia="ko-KR"/>
        </w:rPr>
        <w:t>. The beam information consists of gNB ID+CLI measurement configuration</w:t>
      </w:r>
      <w:r>
        <w:rPr>
          <w:rFonts w:eastAsia="맑은 고딕" w:cs="Times New Roman"/>
          <w:kern w:val="0"/>
          <w:szCs w:val="20"/>
          <w:lang w:val="en-GB" w:eastAsia="ko-KR"/>
        </w:rPr>
        <w:t xml:space="preserve"> which including the </w:t>
      </w:r>
      <w:r w:rsidRPr="0069136C">
        <w:rPr>
          <w:rFonts w:eastAsia="맑은 고딕" w:cs="Times New Roman"/>
          <w:b/>
          <w:kern w:val="0"/>
          <w:szCs w:val="20"/>
          <w:lang w:val="en-GB" w:eastAsia="ko-KR"/>
        </w:rPr>
        <w:t>signal resource ID</w:t>
      </w:r>
      <w:r>
        <w:rPr>
          <w:rFonts w:eastAsia="맑은 고딕" w:cs="Times New Roman"/>
          <w:kern w:val="0"/>
          <w:szCs w:val="20"/>
          <w:lang w:val="en-GB" w:eastAsia="ko-KR"/>
        </w:rPr>
        <w:t xml:space="preserve">. For CSI-RS for CLI measurement, </w:t>
      </w:r>
      <w:r>
        <w:rPr>
          <w:rFonts w:eastAsia="맑은 고딕" w:cs="Times New Roman"/>
          <w:b/>
          <w:kern w:val="0"/>
          <w:szCs w:val="20"/>
          <w:lang w:val="en-GB" w:eastAsia="ko-KR"/>
        </w:rPr>
        <w:t>a dedicated indication, such as cli-info</w:t>
      </w:r>
      <w:r>
        <w:rPr>
          <w:rFonts w:eastAsia="맑은 고딕" w:cs="Times New Roman"/>
          <w:kern w:val="0"/>
          <w:szCs w:val="20"/>
          <w:lang w:val="en-GB" w:eastAsia="ko-KR"/>
        </w:rPr>
        <w:t xml:space="preserve">, can be introduced in the </w:t>
      </w:r>
      <w:r>
        <w:rPr>
          <w:rFonts w:eastAsia="맑은 고딕" w:cs="Times New Roman"/>
          <w:b/>
          <w:kern w:val="0"/>
          <w:szCs w:val="20"/>
          <w:lang w:val="en-GB" w:eastAsia="ko-KR"/>
        </w:rPr>
        <w:t>CSI-RS resource configuration</w:t>
      </w:r>
      <w:r>
        <w:rPr>
          <w:rFonts w:eastAsia="맑은 고딕" w:cs="Times New Roman"/>
          <w:kern w:val="0"/>
          <w:szCs w:val="20"/>
          <w:lang w:val="en-GB" w:eastAsia="ko-KR"/>
        </w:rPr>
        <w:t xml:space="preserve"> to indicate the usage of this CSI-RS resource.</w:t>
      </w:r>
    </w:p>
    <w:p w14:paraId="61AFD11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New H3C</w:t>
      </w:r>
      <w:r>
        <w:rPr>
          <w:rFonts w:eastAsia="맑은 고딕" w:cs="Times New Roman"/>
          <w:kern w:val="0"/>
          <w:szCs w:val="20"/>
          <w:lang w:val="en-GB" w:eastAsia="ko-KR"/>
        </w:rPr>
        <w:t xml:space="preserve"> thinks All the CLI results of all beams should be reported in </w:t>
      </w:r>
      <w:r>
        <w:rPr>
          <w:rFonts w:eastAsia="맑은 고딕" w:cs="Times New Roman"/>
          <w:b/>
          <w:kern w:val="0"/>
          <w:szCs w:val="20"/>
          <w:lang w:val="en-GB" w:eastAsia="ko-KR"/>
        </w:rPr>
        <w:t>full report mode</w:t>
      </w:r>
      <w:r>
        <w:rPr>
          <w:rFonts w:eastAsia="맑은 고딕" w:cs="Times New Roman"/>
          <w:kern w:val="0"/>
          <w:szCs w:val="20"/>
          <w:lang w:val="en-GB" w:eastAsia="ko-KR"/>
        </w:rPr>
        <w:t xml:space="preserve">, while </w:t>
      </w:r>
      <w:r>
        <w:rPr>
          <w:rFonts w:eastAsia="맑은 고딕" w:cs="Times New Roman"/>
          <w:b/>
          <w:kern w:val="0"/>
          <w:szCs w:val="20"/>
          <w:lang w:val="en-GB" w:eastAsia="ko-KR"/>
        </w:rPr>
        <w:t>preferred beam set and non-preferred beam set</w:t>
      </w:r>
      <w:r>
        <w:rPr>
          <w:rFonts w:eastAsia="맑은 고딕" w:cs="Times New Roman"/>
          <w:kern w:val="0"/>
          <w:szCs w:val="20"/>
          <w:lang w:val="en-GB" w:eastAsia="ko-KR"/>
        </w:rPr>
        <w:t xml:space="preserve"> are reported in </w:t>
      </w:r>
      <w:r>
        <w:rPr>
          <w:rFonts w:eastAsia="맑은 고딕" w:cs="Times New Roman"/>
          <w:b/>
          <w:kern w:val="0"/>
          <w:szCs w:val="20"/>
          <w:lang w:val="en-GB" w:eastAsia="ko-KR"/>
        </w:rPr>
        <w:t>partial report mode</w:t>
      </w:r>
      <w:r>
        <w:rPr>
          <w:rFonts w:eastAsia="맑은 고딕" w:cs="Times New Roman"/>
          <w:kern w:val="0"/>
          <w:szCs w:val="20"/>
          <w:lang w:val="en-GB" w:eastAsia="ko-KR"/>
        </w:rPr>
        <w:t xml:space="preserve">. </w:t>
      </w:r>
      <w:r>
        <w:rPr>
          <w:rFonts w:eastAsia="맑은 고딕" w:cs="Times New Roman"/>
          <w:b/>
          <w:kern w:val="0"/>
          <w:szCs w:val="20"/>
          <w:lang w:val="en-GB" w:eastAsia="ko-KR"/>
        </w:rPr>
        <w:t>The periodic or event-triggered report</w:t>
      </w:r>
      <w:r>
        <w:rPr>
          <w:rFonts w:eastAsia="맑은 고딕" w:cs="Times New Roman"/>
          <w:kern w:val="0"/>
          <w:szCs w:val="20"/>
          <w:lang w:val="en-GB" w:eastAsia="ko-KR"/>
        </w:rPr>
        <w:t xml:space="preserve"> can be also used for the beam based CLI report. The central controller determines the non-preferred beam or preferred beam for aggressor gNB according to the dedicated algorithms. </w:t>
      </w:r>
      <w:r>
        <w:rPr>
          <w:rFonts w:eastAsia="맑은 고딕" w:cs="Times New Roman"/>
          <w:b/>
          <w:kern w:val="0"/>
          <w:szCs w:val="20"/>
          <w:lang w:val="en-GB" w:eastAsia="ko-KR"/>
        </w:rPr>
        <w:t>The number of the non-preferred beam</w:t>
      </w:r>
      <w:r>
        <w:rPr>
          <w:rFonts w:eastAsia="맑은 고딕" w:cs="Times New Roman"/>
          <w:kern w:val="0"/>
          <w:szCs w:val="20"/>
          <w:lang w:val="en-GB" w:eastAsia="ko-KR"/>
        </w:rPr>
        <w:t xml:space="preserve"> for one aggressor gNB should not exceed maximum value. </w:t>
      </w:r>
      <w:r>
        <w:rPr>
          <w:rFonts w:eastAsia="맑은 고딕" w:cs="Times New Roman"/>
          <w:b/>
          <w:kern w:val="0"/>
          <w:szCs w:val="20"/>
          <w:lang w:val="en-GB" w:eastAsia="ko-KR"/>
        </w:rPr>
        <w:t>A restriction window</w:t>
      </w:r>
      <w:r>
        <w:rPr>
          <w:rFonts w:eastAsia="맑은 고딕" w:cs="Times New Roman"/>
          <w:kern w:val="0"/>
          <w:szCs w:val="20"/>
          <w:lang w:val="en-GB" w:eastAsia="ko-KR"/>
        </w:rPr>
        <w:t xml:space="preserve">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30F48B4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Vivo</w:t>
      </w:r>
      <w:r>
        <w:rPr>
          <w:rFonts w:eastAsia="맑은 고딕" w:cs="Times New Roman"/>
          <w:kern w:val="0"/>
          <w:szCs w:val="20"/>
          <w:lang w:val="en-GB" w:eastAsia="ko-KR"/>
        </w:rPr>
        <w:t xml:space="preserve"> thinks that assistance information exchange among gNBs can be considered for gNB-to-gNB CLI handling, including </w:t>
      </w:r>
      <w:r>
        <w:rPr>
          <w:rFonts w:eastAsia="맑은 고딕" w:cs="Times New Roman"/>
          <w:b/>
          <w:kern w:val="0"/>
          <w:szCs w:val="20"/>
          <w:lang w:val="en-GB" w:eastAsia="ko-KR"/>
        </w:rPr>
        <w:t>measurement reports of RSRP/RSSI, scheduling information</w:t>
      </w:r>
      <w:r>
        <w:rPr>
          <w:rFonts w:eastAsia="맑은 고딕" w:cs="Times New Roman"/>
          <w:kern w:val="0"/>
          <w:szCs w:val="20"/>
          <w:lang w:val="en-GB" w:eastAsia="ko-KR"/>
        </w:rPr>
        <w:t>.</w:t>
      </w:r>
    </w:p>
    <w:p w14:paraId="30906801"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benefit and the procedure of information exchange of preferred/no-preferred DL beams considering the following</w:t>
      </w:r>
    </w:p>
    <w:p w14:paraId="2EF2CB33"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Determine preferred/non-preferred DL beams</w:t>
      </w:r>
      <w:r>
        <w:rPr>
          <w:rFonts w:eastAsia="맑은 고딕" w:cs="Times New Roman"/>
          <w:kern w:val="0"/>
          <w:szCs w:val="20"/>
          <w:lang w:val="en-GB" w:eastAsia="ko-KR"/>
        </w:rPr>
        <w:t xml:space="preserve"> based on </w:t>
      </w:r>
      <w:r>
        <w:rPr>
          <w:rFonts w:eastAsia="맑은 고딕" w:cs="Times New Roman"/>
          <w:b/>
          <w:kern w:val="0"/>
          <w:szCs w:val="20"/>
          <w:lang w:val="en-GB" w:eastAsia="ko-KR"/>
        </w:rPr>
        <w:t>beam level RSRP or RSRQ measurements</w:t>
      </w:r>
    </w:p>
    <w:p w14:paraId="336A3F64" w14:textId="77777777" w:rsidR="00526C85" w:rsidRDefault="001617DA">
      <w:pPr>
        <w:pStyle w:val="17"/>
        <w:widowControl/>
        <w:numPr>
          <w:ilvl w:val="1"/>
          <w:numId w:val="7"/>
        </w:numPr>
        <w:suppressAutoHyphens w:val="0"/>
        <w:spacing w:after="180"/>
        <w:ind w:left="806" w:hanging="403"/>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A threshold</w:t>
      </w:r>
      <w:r>
        <w:rPr>
          <w:rFonts w:eastAsia="맑은 고딕" w:cs="Times New Roman"/>
          <w:kern w:val="0"/>
          <w:szCs w:val="20"/>
          <w:lang w:val="en-GB" w:eastAsia="ko-KR"/>
        </w:rPr>
        <w:t xml:space="preserve"> can be used to determine preferred/non-preferred DL beams</w:t>
      </w:r>
    </w:p>
    <w:p w14:paraId="0E0EAD55"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sidRPr="0069136C">
        <w:rPr>
          <w:rFonts w:eastAsia="맑은 고딕" w:cs="Times New Roman"/>
          <w:b/>
          <w:kern w:val="0"/>
          <w:szCs w:val="20"/>
          <w:lang w:val="en-GB" w:eastAsia="ko-KR"/>
        </w:rPr>
        <w:t>ZTE</w:t>
      </w:r>
      <w:r>
        <w:rPr>
          <w:rFonts w:eastAsia="맑은 고딕" w:cs="Times New Roman"/>
          <w:kern w:val="0"/>
          <w:szCs w:val="20"/>
          <w:lang w:val="en-GB" w:eastAsia="ko-KR"/>
        </w:rPr>
        <w:t xml:space="preserve"> thinks that a common understanding of the overall framework of spatial domain gNB-to-gNB CLI coordination should be made firstly. Rel-18 dynamic/flexible TDD can consider the following framework for CLI management, </w:t>
      </w:r>
    </w:p>
    <w:p w14:paraId="641C4CB9"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2CB853EA"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3677F167"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3274DB81"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4815AA98"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023E750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Spatial domain coordination can be considered by aggressor gNB and/or victim gNB for handling gNB-to-gNB CLI, e.g., </w:t>
      </w:r>
    </w:p>
    <w:p w14:paraId="311CE916"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Some spatial domain information related to interference channel can be exchanged from victim to aggressor, such as</w:t>
      </w:r>
      <w:r>
        <w:rPr>
          <w:rFonts w:eastAsia="맑은 고딕" w:cs="Times New Roman"/>
          <w:b/>
          <w:kern w:val="0"/>
          <w:szCs w:val="20"/>
          <w:lang w:val="en-GB" w:eastAsia="ko-KR"/>
        </w:rPr>
        <w:t>, index of high-interference beam, channel state information</w:t>
      </w:r>
      <w:r>
        <w:rPr>
          <w:rFonts w:eastAsia="맑은 고딕" w:cs="Times New Roman"/>
          <w:kern w:val="0"/>
          <w:szCs w:val="20"/>
          <w:lang w:val="en-GB" w:eastAsia="ko-KR"/>
        </w:rPr>
        <w:t xml:space="preserve">, </w:t>
      </w:r>
    </w:p>
    <w:p w14:paraId="3D26AC6A"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Resources to be used by the aggressor for downlink Tx</w:t>
      </w:r>
      <w:r>
        <w:rPr>
          <w:rFonts w:eastAsia="맑은 고딕" w:cs="Times New Roman"/>
          <w:kern w:val="0"/>
          <w:szCs w:val="20"/>
          <w:lang w:val="en-GB" w:eastAsia="ko-KR"/>
        </w:rPr>
        <w:t xml:space="preserve"> and </w:t>
      </w:r>
      <w:r>
        <w:rPr>
          <w:rFonts w:eastAsia="맑은 고딕" w:cs="Times New Roman"/>
          <w:b/>
          <w:kern w:val="0"/>
          <w:szCs w:val="20"/>
          <w:lang w:val="en-GB" w:eastAsia="ko-KR"/>
        </w:rPr>
        <w:t>resources to be used by the victim for uplink Rx</w:t>
      </w:r>
      <w:r>
        <w:rPr>
          <w:rFonts w:eastAsia="맑은 고딕" w:cs="Times New Roman"/>
          <w:kern w:val="0"/>
          <w:szCs w:val="20"/>
          <w:lang w:val="en-GB" w:eastAsia="ko-KR"/>
        </w:rPr>
        <w:t xml:space="preserve"> are determined according to the preset (or preconfigured) time domain pattern., </w:t>
      </w:r>
    </w:p>
    <w:p w14:paraId="0FB12A90" w14:textId="77777777" w:rsidR="00526C85" w:rsidRDefault="001617DA">
      <w:pPr>
        <w:widowControl/>
        <w:numPr>
          <w:ilvl w:val="1"/>
          <w:numId w:val="7"/>
        </w:numPr>
        <w:suppressAutoHyphens w:val="0"/>
        <w:spacing w:after="180"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Adjusting the beamforming of the DL transmission by considering the channel state information of the interference channel, e.g., </w:t>
      </w:r>
      <w:r>
        <w:rPr>
          <w:rFonts w:eastAsia="맑은 고딕" w:cs="Times New Roman"/>
          <w:b/>
          <w:kern w:val="0"/>
          <w:szCs w:val="20"/>
          <w:lang w:val="en-GB" w:eastAsia="ko-KR"/>
        </w:rPr>
        <w:t>beam nulling</w:t>
      </w:r>
      <w:r>
        <w:rPr>
          <w:rFonts w:eastAsia="맑은 고딕" w:cs="Times New Roman"/>
          <w:kern w:val="0"/>
          <w:szCs w:val="20"/>
          <w:lang w:val="en-GB" w:eastAsia="ko-KR"/>
        </w:rPr>
        <w:t xml:space="preserve">. </w:t>
      </w:r>
    </w:p>
    <w:p w14:paraId="1ABA97C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in addition to the preferred/not-preferred Tx/DL beams of the aggressor gNB that can be signalled from a potential victim gNB to a potential aggressor gNB, </w:t>
      </w:r>
      <w:r>
        <w:rPr>
          <w:rFonts w:eastAsia="맑은 고딕" w:cs="Times New Roman"/>
          <w:b/>
          <w:kern w:val="0"/>
          <w:szCs w:val="20"/>
          <w:u w:val="single"/>
          <w:lang w:val="en-GB" w:eastAsia="ko-KR"/>
        </w:rPr>
        <w:t>the intended Tx/DL beams</w:t>
      </w:r>
      <w:r>
        <w:rPr>
          <w:rFonts w:eastAsia="맑은 고딕" w:cs="Times New Roman"/>
          <w:b/>
          <w:kern w:val="0"/>
          <w:szCs w:val="20"/>
          <w:lang w:val="en-GB" w:eastAsia="ko-KR"/>
        </w:rPr>
        <w:t xml:space="preserve"> or beam nulling information of aggressor gNB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can be signalled from a potential aggressor gNB to a potential victim gNB</w:t>
      </w:r>
      <w:r>
        <w:rPr>
          <w:rFonts w:eastAsia="맑은 고딕" w:cs="Times New Roman"/>
          <w:kern w:val="0"/>
          <w:szCs w:val="20"/>
          <w:lang w:val="en-GB" w:eastAsia="ko-KR"/>
        </w:rPr>
        <w:t>.</w:t>
      </w:r>
    </w:p>
    <w:p w14:paraId="035E63E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Rx beam</w:t>
      </w:r>
      <w:r>
        <w:rPr>
          <w:rFonts w:eastAsia="맑은 고딕" w:cs="Times New Roman"/>
          <w:kern w:val="0"/>
          <w:szCs w:val="20"/>
          <w:lang w:val="en-GB" w:eastAsia="ko-KR"/>
        </w:rPr>
        <w:t xml:space="preserve"> can be indicated by the associated RS (e.g., CSI-RS, SSB, SRS) for gNB-to-gNB CLI management. </w:t>
      </w:r>
      <w:r>
        <w:rPr>
          <w:rFonts w:eastAsia="맑은 고딕" w:cs="Times New Roman"/>
          <w:b/>
          <w:kern w:val="0"/>
          <w:szCs w:val="20"/>
          <w:lang w:val="en-GB" w:eastAsia="ko-KR"/>
        </w:rPr>
        <w:t>The restricted/recommended beam pairs</w:t>
      </w:r>
      <w:r>
        <w:rPr>
          <w:rFonts w:eastAsia="맑은 고딕" w:cs="Times New Roman"/>
          <w:kern w:val="0"/>
          <w:szCs w:val="20"/>
          <w:lang w:val="en-GB" w:eastAsia="ko-KR"/>
        </w:rPr>
        <w:t xml:space="preserve">, i.e., </w:t>
      </w:r>
      <w:r>
        <w:rPr>
          <w:rFonts w:eastAsia="맑은 고딕" w:cs="Times New Roman"/>
          <w:b/>
          <w:kern w:val="0"/>
          <w:szCs w:val="20"/>
          <w:lang w:val="en-GB" w:eastAsia="ko-KR"/>
        </w:rPr>
        <w:t>restricted/recommended Rx beams</w:t>
      </w:r>
      <w:r>
        <w:rPr>
          <w:rFonts w:eastAsia="맑은 고딕" w:cs="Times New Roman"/>
          <w:kern w:val="0"/>
          <w:szCs w:val="20"/>
          <w:lang w:val="en-GB" w:eastAsia="ko-KR"/>
        </w:rPr>
        <w:t xml:space="preserve"> for victim gNB and </w:t>
      </w:r>
      <w:r>
        <w:rPr>
          <w:rFonts w:eastAsia="맑은 고딕" w:cs="Times New Roman"/>
          <w:b/>
          <w:kern w:val="0"/>
          <w:szCs w:val="20"/>
          <w:lang w:val="en-GB" w:eastAsia="ko-KR"/>
        </w:rPr>
        <w:t>restricted/recommended Tx beams</w:t>
      </w:r>
      <w:r>
        <w:rPr>
          <w:rFonts w:eastAsia="맑은 고딕" w:cs="Times New Roman"/>
          <w:kern w:val="0"/>
          <w:szCs w:val="20"/>
          <w:lang w:val="en-GB" w:eastAsia="ko-KR"/>
        </w:rPr>
        <w:t xml:space="preserve"> for aggressor gNB, should be configured for gNB-to-gNB CLI mitigation.</w:t>
      </w:r>
    </w:p>
    <w:p w14:paraId="572A380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victim gNB indicating high-interference (non-preferred) beams to the aggressor gNB or the core network and the victim gNB reporting the amount/level of excess interference corresponding to the high-interference beams. Also, victim gNB indicating preferred and high-priority Tx beams to the aggressor gNB, and aggressor gNB indicating information of using high-interference beams to victim gNBs are proposed.</w:t>
      </w:r>
    </w:p>
    <w:p w14:paraId="09B4527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sidRPr="003509EC">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65CC649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 xml:space="preserve">NTT DOCOMO </w:t>
      </w:r>
      <w:r>
        <w:rPr>
          <w:rFonts w:eastAsia="맑은 고딕" w:cs="Times New Roman"/>
          <w:kern w:val="0"/>
          <w:szCs w:val="20"/>
          <w:lang w:val="en-GB" w:eastAsia="ko-KR"/>
        </w:rPr>
        <w:t>thinks that information to be exchanged among gNBs should include spatial domain information.</w:t>
      </w:r>
    </w:p>
    <w:p w14:paraId="6D3CBC8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schemes for </w:t>
      </w:r>
      <w:r>
        <w:rPr>
          <w:rFonts w:eastAsia="맑은 고딕" w:cs="Times New Roman"/>
          <w:b/>
          <w:kern w:val="0"/>
          <w:szCs w:val="20"/>
          <w:lang w:val="en-GB" w:eastAsia="ko-KR"/>
        </w:rPr>
        <w:t>inter-gNB CLI mitigation in dynamic/flexible TDD and SBFD</w:t>
      </w:r>
      <w:r>
        <w:rPr>
          <w:rFonts w:eastAsia="맑은 고딕" w:cs="Times New Roman"/>
          <w:kern w:val="0"/>
          <w:szCs w:val="20"/>
          <w:lang w:val="en-GB" w:eastAsia="ko-KR"/>
        </w:rPr>
        <w:t xml:space="preserve"> to identify compatible inter-gNB beam pairs, which can be based on inter-gNB CLI measurement and reporting per candidate DL/UL beam pair. If measurement CLI RS is configured with RS resource repetitions e.g. to allow victim gNB to scan different gNB Rx beams, then DL beam or DL beam indication can be represented via CSI-RS resource ID # plus repetition # with associated scrambling sequence ID / cell ID for inter-gNB co-channel CLI management. Qualcomm proposes that RAN1 to prioritize the study of example 2 in spatial domain coordination agreement for inter-gNB co-channel CLI management, to investigate measurement periodic or event triggered report with contents of allowed/disallowed (recommended/restricted) beams, to investigate related resources and corresponding required </w:t>
      </w:r>
      <w:r>
        <w:rPr>
          <w:rFonts w:eastAsia="맑은 고딕" w:cs="Times New Roman"/>
          <w:b/>
          <w:kern w:val="0"/>
          <w:szCs w:val="20"/>
          <w:lang w:val="en-GB" w:eastAsia="ko-KR"/>
        </w:rPr>
        <w:t>power backoff per allowed/disallowed beam</w:t>
      </w:r>
      <w:r>
        <w:rPr>
          <w:rFonts w:eastAsia="맑은 고딕" w:cs="Times New Roman"/>
          <w:kern w:val="0"/>
          <w:szCs w:val="20"/>
          <w:lang w:val="en-GB" w:eastAsia="ko-KR"/>
        </w:rPr>
        <w:t xml:space="preserve">. Furthermore, Qualcomm proposes that gNB adopts </w:t>
      </w:r>
      <w:r>
        <w:rPr>
          <w:rFonts w:eastAsia="맑은 고딕" w:cs="Times New Roman"/>
          <w:b/>
          <w:kern w:val="0"/>
          <w:szCs w:val="20"/>
          <w:lang w:val="en-GB" w:eastAsia="ko-KR"/>
        </w:rPr>
        <w:t>a slot-specific DL codebook restrictions</w:t>
      </w:r>
      <w:r>
        <w:rPr>
          <w:rFonts w:eastAsia="맑은 고딕" w:cs="Times New Roman"/>
          <w:kern w:val="0"/>
          <w:szCs w:val="20"/>
          <w:lang w:val="en-GB" w:eastAsia="ko-KR"/>
        </w:rPr>
        <w:t xml:space="preserve">, where </w:t>
      </w:r>
      <w:r>
        <w:rPr>
          <w:rFonts w:eastAsia="맑은 고딕" w:cs="Times New Roman"/>
          <w:b/>
          <w:kern w:val="0"/>
          <w:szCs w:val="20"/>
          <w:lang w:val="en-GB" w:eastAsia="ko-KR"/>
        </w:rPr>
        <w:t>a subset of PMI codebook is restricted</w:t>
      </w:r>
      <w:r>
        <w:rPr>
          <w:rFonts w:eastAsia="맑은 고딕" w:cs="Times New Roman"/>
          <w:kern w:val="0"/>
          <w:szCs w:val="20"/>
          <w:lang w:val="en-GB" w:eastAsia="ko-KR"/>
        </w:rPr>
        <w:t xml:space="preserve"> in slots where a neighboring gNB has a conflicting traffic direction. Inter-gNB CLI can be mitigated by coordinating and configuring slot-specific DL/UL spatial parameters, e.g. beam or precoding matrix For SBFD, spatial parameters configured for SBFD slots can be different from those configured for HD slots. For dynamic TDD, spatial parameters configured for slots where the two cells have different traffic direction can be different from those configured for slots with aligned traffic directions in the two cells. Beam related coordination info can be sent between victim gNB and aggressor gNB</w:t>
      </w:r>
    </w:p>
    <w:p w14:paraId="4E18F9DB"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2F362199"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4AB3B8A8" w14:textId="77777777" w:rsidR="00526C85" w:rsidRDefault="00526C85">
      <w:pPr>
        <w:spacing w:after="80"/>
        <w:rPr>
          <w:rFonts w:eastAsiaTheme="minorEastAsia"/>
          <w:b/>
          <w:sz w:val="18"/>
          <w:szCs w:val="18"/>
          <w:lang w:val="en-GB" w:eastAsia="ko-KR"/>
        </w:rPr>
      </w:pPr>
    </w:p>
    <w:p w14:paraId="6BBFE935" w14:textId="77777777" w:rsidR="00526C85" w:rsidRDefault="003509EC">
      <w:pPr>
        <w:spacing w:after="80"/>
        <w:rPr>
          <w:rFonts w:eastAsiaTheme="minorEastAsia"/>
          <w:szCs w:val="18"/>
          <w:lang w:val="en-GB" w:eastAsia="ko-KR"/>
        </w:rPr>
      </w:pPr>
      <w:r>
        <w:rPr>
          <w:rFonts w:eastAsiaTheme="minorEastAsia"/>
          <w:szCs w:val="18"/>
          <w:lang w:val="en-GB" w:eastAsia="ko-KR"/>
        </w:rPr>
        <w:t>Majo</w:t>
      </w:r>
      <w:r w:rsidR="001617DA">
        <w:rPr>
          <w:rFonts w:eastAsiaTheme="minorEastAsia"/>
          <w:szCs w:val="18"/>
          <w:lang w:val="en-GB" w:eastAsia="ko-KR"/>
        </w:rPr>
        <w:t xml:space="preserve">rity of companies are </w:t>
      </w:r>
      <w:r>
        <w:rPr>
          <w:rFonts w:eastAsiaTheme="minorEastAsia"/>
          <w:szCs w:val="18"/>
          <w:lang w:val="en-GB" w:eastAsia="ko-KR"/>
        </w:rPr>
        <w:t>supporting</w:t>
      </w:r>
      <w:r w:rsidR="001617DA">
        <w:rPr>
          <w:rFonts w:eastAsiaTheme="minorEastAsia"/>
          <w:szCs w:val="18"/>
          <w:lang w:val="en-GB" w:eastAsia="ko-KR"/>
        </w:rPr>
        <w:t xml:space="preserve"> the exchange the preferred/non-preferred DL beam of an aggressor gNB from the victim gNB to the aggressor gNB. In addition, companies are thinking beam information (i.e., reference signal resource ID) needs to be indicated from the aggressor gNB to the victim gNB. </w:t>
      </w:r>
    </w:p>
    <w:p w14:paraId="3C6290D6" w14:textId="77777777" w:rsidR="00526C85" w:rsidRDefault="001617DA">
      <w:pPr>
        <w:spacing w:after="80"/>
        <w:rPr>
          <w:rFonts w:eastAsiaTheme="minorEastAsia"/>
          <w:szCs w:val="18"/>
          <w:lang w:val="en-GB" w:eastAsia="ko-KR"/>
        </w:rPr>
      </w:pPr>
      <w:r>
        <w:rPr>
          <w:rFonts w:eastAsiaTheme="minorEastAsia"/>
          <w:szCs w:val="18"/>
          <w:lang w:val="en-GB" w:eastAsia="ko-KR"/>
        </w:rPr>
        <w:t xml:space="preserve">In case of SBFD </w:t>
      </w:r>
      <w:r w:rsidR="003509EC">
        <w:rPr>
          <w:rFonts w:eastAsiaTheme="minorEastAsia"/>
          <w:szCs w:val="18"/>
          <w:lang w:val="en-GB" w:eastAsia="ko-KR"/>
        </w:rPr>
        <w:t>operation</w:t>
      </w:r>
      <w:r>
        <w:rPr>
          <w:rFonts w:eastAsiaTheme="minorEastAsia"/>
          <w:szCs w:val="18"/>
          <w:lang w:val="en-GB" w:eastAsia="ko-KR"/>
        </w:rPr>
        <w:t xml:space="preserve">, DL Tx beam could be different depending on the slot type (i.e., SBFD slot, non-SBFD slot). When two types of duplex operation (i.e., SBFD operation, TDD operation) are allowed, the victim gNB may need to report different DL Tx beam depending on the slot type. Furthermore, power domain method for CLI handling can be considered on top of the spatial domain schemes. For example, power back-off per beam could be requested to the aggressor gNB with </w:t>
      </w:r>
      <w:r w:rsidR="003509EC">
        <w:rPr>
          <w:rFonts w:eastAsiaTheme="minorEastAsia"/>
          <w:szCs w:val="18"/>
          <w:lang w:val="en-GB" w:eastAsia="ko-KR"/>
        </w:rPr>
        <w:t>preferred</w:t>
      </w:r>
      <w:r>
        <w:rPr>
          <w:rFonts w:eastAsiaTheme="minorEastAsia"/>
          <w:szCs w:val="18"/>
          <w:lang w:val="en-GB" w:eastAsia="ko-KR"/>
        </w:rPr>
        <w:t xml:space="preserve"> DL beam indication. In this aspect, followings can be studied further.</w:t>
      </w:r>
    </w:p>
    <w:p w14:paraId="2C5B41E0"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w:t>
      </w:r>
      <w:r w:rsidR="003509EC">
        <w:rPr>
          <w:rFonts w:eastAsiaTheme="minorEastAsia"/>
          <w:szCs w:val="18"/>
          <w:lang w:val="en-GB" w:eastAsia="ko-KR"/>
        </w:rPr>
        <w:t>beam</w:t>
      </w:r>
      <w:r>
        <w:rPr>
          <w:rFonts w:eastAsiaTheme="minorEastAsia"/>
          <w:szCs w:val="18"/>
          <w:lang w:val="en-GB" w:eastAsia="ko-KR"/>
        </w:rPr>
        <w:t xml:space="preserve"> Per slot/symbols (i.e., SBFD symbol, non-SBFD symbol) </w:t>
      </w:r>
    </w:p>
    <w:p w14:paraId="43FB09F0"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10B914AE" w14:textId="77777777" w:rsidR="00526C85" w:rsidRDefault="00526C85">
      <w:pPr>
        <w:spacing w:after="80"/>
        <w:rPr>
          <w:rFonts w:eastAsiaTheme="minorEastAsia"/>
          <w:b/>
          <w:sz w:val="18"/>
          <w:szCs w:val="18"/>
          <w:lang w:val="en-GB" w:eastAsia="ko-KR"/>
        </w:rPr>
      </w:pPr>
    </w:p>
    <w:p w14:paraId="275B1E8B" w14:textId="77777777" w:rsidR="00526C85" w:rsidRDefault="00526C85">
      <w:pPr>
        <w:spacing w:after="80"/>
        <w:rPr>
          <w:rFonts w:eastAsiaTheme="minorEastAsia"/>
          <w:b/>
          <w:sz w:val="18"/>
          <w:szCs w:val="18"/>
          <w:lang w:val="en-GB" w:eastAsia="ko-KR"/>
        </w:rPr>
      </w:pPr>
    </w:p>
    <w:p w14:paraId="6DAF9156"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03677E17" w14:textId="77777777" w:rsidR="00526C85" w:rsidRDefault="001617DA" w:rsidP="004A0670">
      <w:pPr>
        <w:rPr>
          <w:rFonts w:eastAsia="Yu Mincho"/>
        </w:rPr>
      </w:pPr>
      <w:r>
        <w:rPr>
          <w:rFonts w:eastAsia="Yu Mincho"/>
          <w:highlight w:val="cyan"/>
        </w:rPr>
        <w:t xml:space="preserve">Moderator Proposal #13-1 </w:t>
      </w:r>
    </w:p>
    <w:p w14:paraId="345CF6EC" w14:textId="77777777" w:rsidR="00526C85" w:rsidRDefault="001617DA">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6D7988E8" w14:textId="77777777" w:rsidR="00526C85" w:rsidRDefault="00526C85">
      <w:pPr>
        <w:rPr>
          <w:lang w:val="en-GB"/>
        </w:rPr>
      </w:pPr>
    </w:p>
    <w:p w14:paraId="6A862FEE" w14:textId="77777777" w:rsidR="00526C85" w:rsidRDefault="00526C85">
      <w:pPr>
        <w:rPr>
          <w:lang w:val="en-GB"/>
        </w:rPr>
      </w:pPr>
    </w:p>
    <w:p w14:paraId="38E99CD8"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3577872F" w14:textId="77777777">
        <w:tc>
          <w:tcPr>
            <w:tcW w:w="2547" w:type="dxa"/>
            <w:shd w:val="clear" w:color="auto" w:fill="DBDBDB" w:themeFill="accent3" w:themeFillTint="66"/>
          </w:tcPr>
          <w:p w14:paraId="7532ED12" w14:textId="77777777" w:rsidR="00526C85" w:rsidRDefault="00526C85">
            <w:pPr>
              <w:jc w:val="center"/>
              <w:rPr>
                <w:lang w:val="en-GB"/>
              </w:rPr>
            </w:pPr>
          </w:p>
        </w:tc>
        <w:tc>
          <w:tcPr>
            <w:tcW w:w="7079" w:type="dxa"/>
            <w:shd w:val="clear" w:color="auto" w:fill="DBDBDB" w:themeFill="accent3" w:themeFillTint="66"/>
          </w:tcPr>
          <w:p w14:paraId="3DBDCD3E" w14:textId="77777777" w:rsidR="00526C85" w:rsidRDefault="001617DA">
            <w:pPr>
              <w:jc w:val="center"/>
              <w:rPr>
                <w:lang w:val="en-GB"/>
              </w:rPr>
            </w:pPr>
            <w:r>
              <w:rPr>
                <w:rFonts w:eastAsia="SimSun" w:cs="Times New Roman"/>
                <w:b/>
              </w:rPr>
              <w:t>Companies</w:t>
            </w:r>
          </w:p>
        </w:tc>
      </w:tr>
      <w:tr w:rsidR="00526C85" w14:paraId="13DE3A67" w14:textId="77777777">
        <w:tc>
          <w:tcPr>
            <w:tcW w:w="2547" w:type="dxa"/>
          </w:tcPr>
          <w:p w14:paraId="4589F0BD"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57E55442" w14:textId="77777777" w:rsidR="00526C85" w:rsidRDefault="001617DA">
            <w:pPr>
              <w:rPr>
                <w:rFonts w:eastAsia="MS Mincho"/>
                <w:lang w:val="en-GB" w:eastAsia="ja-JP"/>
              </w:rPr>
            </w:pPr>
            <w:r>
              <w:rPr>
                <w:rFonts w:eastAsia="SimSun"/>
              </w:rPr>
              <w:t>New  H3C</w:t>
            </w:r>
            <w:r>
              <w:rPr>
                <w:rFonts w:eastAsia="MS Mincho"/>
                <w:lang w:eastAsia="ja-JP"/>
              </w:rPr>
              <w:t>, NTT DOCOMO, TCL,vivo</w:t>
            </w:r>
            <w:r w:rsidR="002E524D">
              <w:rPr>
                <w:rFonts w:eastAsia="MS Mincho"/>
                <w:lang w:eastAsia="ja-JP"/>
              </w:rPr>
              <w:t>, Sony</w:t>
            </w:r>
            <w:r w:rsidR="000172F7">
              <w:rPr>
                <w:rFonts w:eastAsia="MS Mincho"/>
                <w:lang w:eastAsia="ja-JP"/>
              </w:rPr>
              <w:t>, NEC</w:t>
            </w:r>
            <w:r w:rsidR="00C056B8">
              <w:rPr>
                <w:rFonts w:eastAsia="SimSun"/>
              </w:rPr>
              <w:t>, Nokia/NSB</w:t>
            </w:r>
            <w:r w:rsidR="00A12B9E">
              <w:rPr>
                <w:rFonts w:eastAsia="SimSun"/>
              </w:rPr>
              <w:t>, IDC</w:t>
            </w:r>
            <w:r w:rsidR="00F94A24">
              <w:rPr>
                <w:rFonts w:eastAsia="SimSun"/>
              </w:rPr>
              <w:t>, Lenovo/MM</w:t>
            </w:r>
            <w:r w:rsidR="00157D8E">
              <w:rPr>
                <w:rFonts w:eastAsia="SimSun"/>
              </w:rPr>
              <w:t>, QC</w:t>
            </w:r>
          </w:p>
        </w:tc>
      </w:tr>
      <w:tr w:rsidR="00526C85" w14:paraId="21AFC89C" w14:textId="77777777">
        <w:tc>
          <w:tcPr>
            <w:tcW w:w="2547" w:type="dxa"/>
          </w:tcPr>
          <w:p w14:paraId="4F732D66"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0A193CD" w14:textId="77777777" w:rsidR="00D24FA9" w:rsidRDefault="001617DA">
            <w:r>
              <w:t>Huawei, HiSilicon</w:t>
            </w:r>
            <w:r w:rsidR="00636D8F">
              <w:t>, Samsung</w:t>
            </w:r>
            <w:r w:rsidR="00025EE1">
              <w:t>, Ericsson</w:t>
            </w:r>
            <w:r w:rsidR="00041B7D">
              <w:t>, Intel</w:t>
            </w:r>
          </w:p>
        </w:tc>
      </w:tr>
    </w:tbl>
    <w:p w14:paraId="6FAFD7CB" w14:textId="77777777" w:rsidR="00526C85" w:rsidRDefault="00526C85">
      <w:pPr>
        <w:rPr>
          <w:rFonts w:eastAsia="SimSun" w:cs="Times New Roman"/>
          <w:b/>
        </w:rPr>
      </w:pPr>
    </w:p>
    <w:p w14:paraId="47F67FC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75D0CC6" w14:textId="77777777" w:rsidTr="008B3E9B">
        <w:tc>
          <w:tcPr>
            <w:tcW w:w="2547" w:type="dxa"/>
            <w:shd w:val="clear" w:color="auto" w:fill="DBDBDB" w:themeFill="accent3" w:themeFillTint="66"/>
          </w:tcPr>
          <w:p w14:paraId="568FF670"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BEE1308" w14:textId="77777777" w:rsidR="00526C85" w:rsidRDefault="001617DA">
            <w:pPr>
              <w:jc w:val="center"/>
              <w:rPr>
                <w:lang w:val="en-GB"/>
              </w:rPr>
            </w:pPr>
            <w:r>
              <w:rPr>
                <w:rFonts w:eastAsia="SimSun" w:cs="Times New Roman"/>
                <w:b/>
              </w:rPr>
              <w:t>Views</w:t>
            </w:r>
          </w:p>
        </w:tc>
      </w:tr>
      <w:tr w:rsidR="00526C85" w14:paraId="4FAF43F2" w14:textId="77777777" w:rsidTr="008B3E9B">
        <w:tc>
          <w:tcPr>
            <w:tcW w:w="2547" w:type="dxa"/>
          </w:tcPr>
          <w:p w14:paraId="37BFCCF1" w14:textId="77777777" w:rsidR="00526C85" w:rsidRDefault="001617DA">
            <w:pPr>
              <w:rPr>
                <w:rFonts w:eastAsia="MS Mincho"/>
                <w:lang w:val="en-GB" w:eastAsia="ja-JP"/>
              </w:rPr>
            </w:pPr>
            <w:r>
              <w:rPr>
                <w:lang w:val="en-GB"/>
              </w:rPr>
              <w:t>Spreadtrum</w:t>
            </w:r>
          </w:p>
        </w:tc>
        <w:tc>
          <w:tcPr>
            <w:tcW w:w="7080" w:type="dxa"/>
          </w:tcPr>
          <w:p w14:paraId="5425F831" w14:textId="77777777" w:rsidR="00526C85" w:rsidRDefault="001617DA">
            <w:pPr>
              <w:rPr>
                <w:lang w:val="en-GB"/>
              </w:rPr>
            </w:pPr>
            <w:r>
              <w:rPr>
                <w:rFonts w:eastAsia="SimSun"/>
                <w:lang w:val="en-GB"/>
              </w:rPr>
              <w:t xml:space="preserve">We are generally fine with this proposal. But we want to confirm the </w:t>
            </w:r>
            <w:r w:rsidR="003509EC">
              <w:rPr>
                <w:rFonts w:eastAsia="SimSun"/>
                <w:lang w:val="en-GB"/>
              </w:rPr>
              <w:t>necessarily</w:t>
            </w:r>
            <w:r>
              <w:rPr>
                <w:rFonts w:eastAsia="SimSun"/>
                <w:lang w:val="en-GB"/>
              </w:rPr>
              <w:t xml:space="preserve"> of indication of the reference signal resource ID since it will be included in the configuration of CLI-RS which will be exchanged among gNBs. Or is it used for measurement and reporting based on aperiodic CLI-RS?</w:t>
            </w:r>
          </w:p>
        </w:tc>
      </w:tr>
      <w:tr w:rsidR="00526C85" w14:paraId="23D0798C" w14:textId="77777777" w:rsidTr="008B3E9B">
        <w:tc>
          <w:tcPr>
            <w:tcW w:w="2547" w:type="dxa"/>
          </w:tcPr>
          <w:p w14:paraId="11CE7415" w14:textId="77777777" w:rsidR="00526C85" w:rsidRDefault="001617DA">
            <w:pPr>
              <w:rPr>
                <w:lang w:val="en-GB"/>
              </w:rPr>
            </w:pPr>
            <w:r>
              <w:t>ZTE</w:t>
            </w:r>
          </w:p>
        </w:tc>
        <w:tc>
          <w:tcPr>
            <w:tcW w:w="7080" w:type="dxa"/>
          </w:tcPr>
          <w:p w14:paraId="384802F3" w14:textId="77777777" w:rsidR="00526C85" w:rsidRDefault="001617DA">
            <w:pPr>
              <w:rPr>
                <w:rFonts w:eastAsia="SimSun"/>
              </w:rPr>
            </w:pPr>
            <w:r>
              <w:rPr>
                <w:rFonts w:eastAsia="SimSun"/>
              </w:rPr>
              <w:t>We don’t think we need to spell out the interface name in RAN1 agreement because the RAN1 solution can be applied to any applicable scenario and the interface is out of RAN1 discussion. We just make it general, i.e., exchange between gNBs.</w:t>
            </w:r>
          </w:p>
          <w:p w14:paraId="3DA5FC65" w14:textId="77777777" w:rsidR="00526C85" w:rsidRDefault="001617DA">
            <w:pPr>
              <w:rPr>
                <w:rFonts w:eastAsia="SimSun"/>
                <w:lang w:val="en-GB"/>
              </w:rPr>
            </w:pPr>
            <w:r>
              <w:rPr>
                <w:rFonts w:eastAsia="SimSun"/>
              </w:rPr>
              <w:t>In addition, we are not sure how perferred/non-preferred DL beam helps for gNB-to-gNB CLI. In our understanding, the victim gNB just reports the measurement result to the aggressor gNB as well as the corresponding beam. For example, the beam with higher interference and the beam with lower interference. The remaining work are left to aggressor gNB.</w:t>
            </w:r>
          </w:p>
        </w:tc>
      </w:tr>
      <w:tr w:rsidR="008B3E9B" w14:paraId="4090BEA3" w14:textId="77777777" w:rsidTr="008B3E9B">
        <w:tc>
          <w:tcPr>
            <w:tcW w:w="2547" w:type="dxa"/>
          </w:tcPr>
          <w:p w14:paraId="0FD3B4F2" w14:textId="77777777" w:rsidR="008B3E9B" w:rsidRDefault="008B3E9B" w:rsidP="008B3E9B">
            <w:r>
              <w:rPr>
                <w:lang w:val="en-GB"/>
              </w:rPr>
              <w:t>CMCC</w:t>
            </w:r>
          </w:p>
        </w:tc>
        <w:tc>
          <w:tcPr>
            <w:tcW w:w="7080" w:type="dxa"/>
          </w:tcPr>
          <w:p w14:paraId="47D16D86" w14:textId="77777777" w:rsidR="008B3E9B" w:rsidRDefault="008B3E9B" w:rsidP="008B3E9B">
            <w:pPr>
              <w:rPr>
                <w:rFonts w:eastAsia="SimSun"/>
                <w:lang w:val="en-GB"/>
              </w:rPr>
            </w:pPr>
            <w:r>
              <w:rPr>
                <w:rFonts w:eastAsia="SimSun"/>
                <w:lang w:val="en-GB"/>
              </w:rPr>
              <w:t>What’s the difference from the following proposal?</w:t>
            </w:r>
          </w:p>
          <w:p w14:paraId="48637DB4" w14:textId="77777777" w:rsidR="008B3E9B" w:rsidRDefault="008B3E9B" w:rsidP="008B3E9B">
            <w:pPr>
              <w:pStyle w:val="Proposal2"/>
              <w:ind w:left="864" w:hanging="864"/>
              <w:rPr>
                <w:rFonts w:eastAsia="Yu Mincho"/>
              </w:rPr>
            </w:pPr>
            <w:r>
              <w:rPr>
                <w:rFonts w:eastAsia="Yu Mincho"/>
                <w:highlight w:val="cyan"/>
              </w:rPr>
              <w:t>Moderator Proposal #11-1 (configuration exchange)</w:t>
            </w:r>
          </w:p>
          <w:p w14:paraId="2BDA3BEE" w14:textId="77777777" w:rsidR="008B3E9B" w:rsidRDefault="008B3E9B" w:rsidP="008B3E9B">
            <w:pPr>
              <w:rPr>
                <w:rFonts w:eastAsiaTheme="minorEastAsia"/>
                <w:lang w:val="en-GB" w:eastAsia="ko-KR"/>
              </w:rPr>
            </w:pPr>
            <w:r>
              <w:rPr>
                <w:rFonts w:eastAsia="맑은 고딕" w:cs="Times New Roman"/>
                <w:kern w:val="0"/>
                <w:szCs w:val="20"/>
                <w:lang w:val="en-GB" w:eastAsia="ko-KR"/>
              </w:rPr>
              <w:t xml:space="preserve">For gNB-to-gNB co-channel CLI measurement, </w:t>
            </w:r>
            <w:r w:rsidRPr="00CA7988">
              <w:rPr>
                <w:rFonts w:eastAsia="맑은 고딕" w:cs="Times New Roman"/>
                <w:kern w:val="0"/>
                <w:szCs w:val="20"/>
                <w:highlight w:val="yellow"/>
                <w:lang w:val="en-GB" w:eastAsia="ko-KR"/>
              </w:rPr>
              <w:t>the configuration on the</w:t>
            </w:r>
            <w:r>
              <w:rPr>
                <w:rFonts w:eastAsia="맑은 고딕" w:cs="Times New Roman"/>
                <w:kern w:val="0"/>
                <w:szCs w:val="20"/>
                <w:lang w:val="en-GB" w:eastAsia="ko-KR"/>
              </w:rPr>
              <w:t xml:space="preserve"> time/frequency/sequence/</w:t>
            </w:r>
            <w:r w:rsidRPr="00CA7988">
              <w:rPr>
                <w:rFonts w:eastAsia="맑은 고딕" w:cs="Times New Roman"/>
                <w:kern w:val="0"/>
                <w:szCs w:val="20"/>
                <w:highlight w:val="yellow"/>
                <w:lang w:val="en-GB" w:eastAsia="ko-KR"/>
              </w:rPr>
              <w:t>spatial information on the CLI-RS (NZP CSI-RS, both CD-SSB and NCD-SSB) needs to be exchanged between gNBs</w:t>
            </w:r>
            <w:r>
              <w:rPr>
                <w:rFonts w:eastAsia="맑은 고딕" w:cs="Times New Roman"/>
                <w:kern w:val="0"/>
                <w:szCs w:val="20"/>
                <w:lang w:val="en-GB" w:eastAsia="ko-KR"/>
              </w:rPr>
              <w:t>.</w:t>
            </w:r>
          </w:p>
          <w:p w14:paraId="6E39F59F" w14:textId="77777777" w:rsidR="008B3E9B" w:rsidRDefault="008B3E9B" w:rsidP="008B3E9B">
            <w:pPr>
              <w:rPr>
                <w:rFonts w:eastAsia="SimSun"/>
              </w:rPr>
            </w:pPr>
          </w:p>
        </w:tc>
      </w:tr>
      <w:tr w:rsidR="009F4254" w14:paraId="68BBCF9A" w14:textId="77777777">
        <w:tc>
          <w:tcPr>
            <w:tcW w:w="2547" w:type="dxa"/>
          </w:tcPr>
          <w:p w14:paraId="0BEE4005" w14:textId="77777777" w:rsidR="009F4254" w:rsidRDefault="001617DA">
            <w:pPr>
              <w:rPr>
                <w:lang w:val="en-GB"/>
              </w:rPr>
            </w:pPr>
            <w:r>
              <w:rPr>
                <w:rFonts w:eastAsia="SimSun" w:hint="eastAsia"/>
              </w:rPr>
              <w:t>H</w:t>
            </w:r>
            <w:r>
              <w:rPr>
                <w:rFonts w:eastAsia="SimSun"/>
              </w:rPr>
              <w:t>uawei, HiSilicon</w:t>
            </w:r>
          </w:p>
        </w:tc>
        <w:tc>
          <w:tcPr>
            <w:tcW w:w="7080" w:type="dxa"/>
          </w:tcPr>
          <w:p w14:paraId="4E1ABA43" w14:textId="77777777" w:rsidR="009F4254" w:rsidRDefault="001617DA">
            <w:pPr>
              <w:rPr>
                <w:rFonts w:eastAsia="SimSun"/>
                <w:lang w:val="en-GB"/>
              </w:rPr>
            </w:pPr>
            <w:r>
              <w:rPr>
                <w:rFonts w:eastAsia="SimSun"/>
                <w:lang w:val="en-GB"/>
              </w:rPr>
              <w:t xml:space="preserve">We are note sure about the </w:t>
            </w:r>
            <w:r w:rsidR="001A0A60">
              <w:rPr>
                <w:rFonts w:eastAsia="SimSun"/>
                <w:lang w:val="en-GB"/>
              </w:rPr>
              <w:t>incremental</w:t>
            </w:r>
            <w:r>
              <w:rPr>
                <w:rFonts w:eastAsia="SimSun"/>
                <w:lang w:val="en-GB"/>
              </w:rPr>
              <w:t xml:space="preserve"> part of the above proposal compared to the RAN1#112 agreement below. Is it only the interface part?</w:t>
            </w:r>
          </w:p>
          <w:p w14:paraId="726869E3" w14:textId="77777777" w:rsidR="009F4254" w:rsidRDefault="009F4254">
            <w:pPr>
              <w:rPr>
                <w:rFonts w:eastAsia="SimSun"/>
                <w:lang w:val="en-GB"/>
              </w:rPr>
            </w:pPr>
          </w:p>
          <w:p w14:paraId="2AB32998" w14:textId="77777777" w:rsidR="009F4254" w:rsidRDefault="001617DA" w:rsidP="009F4254">
            <w:pPr>
              <w:rPr>
                <w:rFonts w:eastAsia="맑은 고딕"/>
                <w:highlight w:val="green"/>
                <w:lang w:eastAsia="ko-KR"/>
              </w:rPr>
            </w:pPr>
            <w:r>
              <w:rPr>
                <w:rFonts w:eastAsia="맑은 고딕"/>
                <w:highlight w:val="green"/>
                <w:lang w:eastAsia="ko-KR"/>
              </w:rPr>
              <w:t>Agreement</w:t>
            </w:r>
          </w:p>
          <w:p w14:paraId="364F7713" w14:textId="77777777" w:rsidR="009F4254" w:rsidRDefault="001617DA" w:rsidP="009F4254">
            <w:pPr>
              <w:rPr>
                <w:rFonts w:eastAsia="맑은 고딕"/>
                <w:szCs w:val="20"/>
                <w:lang w:eastAsia="ko-KR"/>
              </w:rPr>
            </w:pPr>
            <w:r>
              <w:rPr>
                <w:rFonts w:eastAsia="맑은 고딕"/>
                <w:szCs w:val="20"/>
                <w:lang w:eastAsia="ko-KR"/>
              </w:rPr>
              <w:t>For spatial domain enhancement of gNB-to-gNB co-channel CLI handling, DL Tx beam information of the gNB can be exchanged between gNBs.</w:t>
            </w:r>
            <w:r>
              <w:rPr>
                <w:rFonts w:eastAsia="맑은 고딕" w:hint="eastAsia"/>
                <w:szCs w:val="20"/>
                <w:lang w:eastAsia="ko-KR"/>
              </w:rPr>
              <w:t xml:space="preserve">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2197D8FD" w14:textId="77777777" w:rsidR="009F4254" w:rsidRDefault="009F4254" w:rsidP="009F4254">
            <w:pPr>
              <w:rPr>
                <w:rFonts w:eastAsia="맑은 고딕"/>
                <w:szCs w:val="20"/>
                <w:lang w:eastAsia="ko-KR"/>
              </w:rPr>
            </w:pPr>
          </w:p>
          <w:p w14:paraId="596C2784" w14:textId="77777777" w:rsidR="009F4254" w:rsidRPr="00182BA0" w:rsidRDefault="001617DA" w:rsidP="009F4254">
            <w:pPr>
              <w:rPr>
                <w:b/>
                <w:bCs/>
                <w:highlight w:val="green"/>
                <w:lang w:eastAsia="ko-KR"/>
              </w:rPr>
            </w:pPr>
            <w:r w:rsidRPr="00182BA0">
              <w:rPr>
                <w:b/>
                <w:bCs/>
                <w:highlight w:val="green"/>
                <w:lang w:eastAsia="ko-KR"/>
              </w:rPr>
              <w:t>Agreement</w:t>
            </w:r>
          </w:p>
          <w:p w14:paraId="2534E957" w14:textId="77777777" w:rsidR="009F4254" w:rsidRDefault="001617DA" w:rsidP="009F4254">
            <w:pPr>
              <w:rPr>
                <w:rFonts w:eastAsia="맑은 고딕"/>
                <w:i/>
                <w:iCs/>
                <w:color w:val="FF0000"/>
                <w:szCs w:val="20"/>
                <w:lang w:eastAsia="ko-KR"/>
              </w:rPr>
            </w:pPr>
            <w:r w:rsidRPr="00182BA0">
              <w:rPr>
                <w:rFonts w:eastAsia="맑은 고딕"/>
                <w:szCs w:val="20"/>
                <w:lang w:eastAsia="ko-KR"/>
              </w:rPr>
              <w:t xml:space="preserve">For spatial domain enhancement of gNB-to-gNB CLI handling, study the benefit and the procedure of the information exchange of </w:t>
            </w:r>
            <w:r w:rsidRPr="00182BA0">
              <w:rPr>
                <w:rFonts w:eastAsia="맑은 고딕"/>
                <w:color w:val="FF0000"/>
                <w:szCs w:val="20"/>
                <w:lang w:eastAsia="ko-KR"/>
              </w:rPr>
              <w:t>at least the preferred/non-preferred DL beams of the aggressor gNBs</w:t>
            </w:r>
            <w:r w:rsidRPr="00182BA0">
              <w:rPr>
                <w:rFonts w:eastAsia="맑은 고딕"/>
                <w:szCs w:val="20"/>
                <w:lang w:eastAsia="ko-KR"/>
              </w:rPr>
              <w:t xml:space="preserve">, based on the </w:t>
            </w:r>
            <w:r w:rsidRPr="00182BA0">
              <w:rPr>
                <w:rFonts w:eastAsia="맑은 고딕"/>
                <w:i/>
                <w:iCs/>
                <w:color w:val="FF0000"/>
                <w:szCs w:val="20"/>
                <w:lang w:eastAsia="ko-KR"/>
              </w:rPr>
              <w:t>beam information exchanged between gNBs</w:t>
            </w:r>
          </w:p>
          <w:p w14:paraId="79E88824" w14:textId="77777777" w:rsidR="009F4254" w:rsidRPr="00C13FDC" w:rsidRDefault="009F4254">
            <w:pPr>
              <w:rPr>
                <w:rFonts w:eastAsia="SimSun"/>
              </w:rPr>
            </w:pPr>
          </w:p>
        </w:tc>
      </w:tr>
      <w:tr w:rsidR="00E62771" w:rsidRPr="008611A2" w14:paraId="1EC0AD3D" w14:textId="77777777" w:rsidTr="00E62771">
        <w:tc>
          <w:tcPr>
            <w:tcW w:w="2547" w:type="dxa"/>
          </w:tcPr>
          <w:p w14:paraId="081830F9" w14:textId="77777777" w:rsidR="00E62771" w:rsidRPr="009A1290" w:rsidRDefault="00E62771" w:rsidP="009F4254">
            <w:pPr>
              <w:rPr>
                <w:rFonts w:eastAsia="SimSun"/>
              </w:rPr>
            </w:pPr>
            <w:r>
              <w:rPr>
                <w:rFonts w:eastAsia="SimSun" w:hint="eastAsia"/>
              </w:rPr>
              <w:t>X</w:t>
            </w:r>
            <w:r>
              <w:rPr>
                <w:rFonts w:eastAsia="SimSun"/>
              </w:rPr>
              <w:t>iaomi</w:t>
            </w:r>
          </w:p>
        </w:tc>
        <w:tc>
          <w:tcPr>
            <w:tcW w:w="7080" w:type="dxa"/>
          </w:tcPr>
          <w:p w14:paraId="231B74C2" w14:textId="77777777" w:rsidR="00E62771" w:rsidRDefault="00E62771" w:rsidP="009F4254">
            <w:pPr>
              <w:rPr>
                <w:rFonts w:eastAsia="SimSun"/>
              </w:rPr>
            </w:pPr>
            <w:r>
              <w:rPr>
                <w:rFonts w:eastAsia="SimSun" w:hint="eastAsia"/>
              </w:rPr>
              <w:t>W</w:t>
            </w:r>
            <w:r>
              <w:rPr>
                <w:rFonts w:eastAsia="SimSun"/>
              </w:rPr>
              <w:t>e agree with ZTE that the interface signaling is out of RAN 1 discussion.</w:t>
            </w:r>
          </w:p>
          <w:p w14:paraId="6F5B0812" w14:textId="77777777" w:rsidR="00E62771" w:rsidRDefault="00E62771" w:rsidP="009F4254">
            <w:pPr>
              <w:rPr>
                <w:rFonts w:eastAsia="SimSun"/>
              </w:rPr>
            </w:pPr>
          </w:p>
          <w:p w14:paraId="12519354" w14:textId="77777777" w:rsidR="00E62771" w:rsidRDefault="00E62771" w:rsidP="009F4254">
            <w:pPr>
              <w:rPr>
                <w:rFonts w:eastAsia="맑은 고딕" w:cs="Times New Roman"/>
                <w:kern w:val="0"/>
                <w:szCs w:val="20"/>
                <w:lang w:val="en-GB" w:eastAsia="ko-KR"/>
              </w:rPr>
            </w:pPr>
            <w:r>
              <w:rPr>
                <w:rFonts w:eastAsia="SimSun" w:hint="eastAsia"/>
              </w:rPr>
              <w:t>B</w:t>
            </w:r>
            <w:r>
              <w:rPr>
                <w:rFonts w:eastAsia="SimSun"/>
              </w:rPr>
              <w:t xml:space="preserve">esides, we are also wondering how the indication of the </w:t>
            </w:r>
            <w:r>
              <w:rPr>
                <w:rFonts w:eastAsia="맑은 고딕" w:cs="Times New Roman"/>
                <w:kern w:val="0"/>
                <w:szCs w:val="20"/>
                <w:lang w:val="en-GB" w:eastAsia="ko-KR"/>
              </w:rPr>
              <w:t>preferred/non-preferred DL beams of an aggressor gNB from victim gNB and aggressor gNB works. In our understanding, the CLI level differs from different beam pairs (e.g., Rx &amp; Tx beams).</w:t>
            </w:r>
          </w:p>
          <w:p w14:paraId="5E8DA97F" w14:textId="77777777" w:rsidR="00E62771" w:rsidRDefault="00E62771" w:rsidP="009F4254">
            <w:pPr>
              <w:rPr>
                <w:rFonts w:eastAsia="SimSun"/>
                <w:lang w:val="en-GB"/>
              </w:rPr>
            </w:pPr>
            <w:r>
              <w:rPr>
                <w:rFonts w:eastAsia="SimSun"/>
                <w:lang w:val="en-GB"/>
              </w:rPr>
              <w:t xml:space="preserve">Even with same DL beam, the CLI level is also different with different Rx beams, e.g., Rx 2 &amp; Tx 1 </w:t>
            </w:r>
            <w:r>
              <w:rPr>
                <w:rFonts w:eastAsia="SimSun" w:hint="eastAsia"/>
                <w:lang w:val="en-GB"/>
              </w:rPr>
              <w:t>beam</w:t>
            </w:r>
            <w:r>
              <w:rPr>
                <w:rFonts w:eastAsia="SimSun"/>
                <w:lang w:val="en-GB"/>
              </w:rPr>
              <w:t xml:space="preserve"> pair and Rx 0 &amp; Tx 1 beam pair in following figure. Does it mean that the victim gNB indicates the </w:t>
            </w:r>
            <w:r>
              <w:rPr>
                <w:rFonts w:eastAsia="맑은 고딕" w:cs="Times New Roman"/>
                <w:kern w:val="0"/>
                <w:szCs w:val="20"/>
                <w:lang w:val="en-GB" w:eastAsia="ko-KR"/>
              </w:rPr>
              <w:t>preferred/non-preferred DL beams of an aggressor gNB corresponding to a certain Rx? If that is the case, how can the aggressor gNB to choose transmission DL beams with lower CLI as it does not know the current transmission Rx beams of victim gNB.</w:t>
            </w:r>
          </w:p>
          <w:p w14:paraId="7BAC5EE0" w14:textId="77777777" w:rsidR="00E62771" w:rsidRPr="008611A2" w:rsidRDefault="003E1142" w:rsidP="009F4254">
            <w:pPr>
              <w:jc w:val="center"/>
              <w:rPr>
                <w:rFonts w:eastAsia="SimSun"/>
                <w:lang w:val="en-GB"/>
              </w:rPr>
            </w:pPr>
            <w:r>
              <w:rPr>
                <w:noProof/>
              </w:rPr>
              <w:object w:dxaOrig="7060" w:dyaOrig="4021" w14:anchorId="00F6F1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2.75pt;height:129.75pt;mso-width-percent:0;mso-height-percent:0;mso-width-percent:0;mso-height-percent:0" o:ole="">
                  <v:imagedata r:id="rId15" o:title=""/>
                </v:shape>
                <o:OLEObject Type="Embed" ProgID="Visio.Drawing.15" ShapeID="_x0000_i1025" DrawAspect="Content" ObjectID="_1743557892" r:id="rId16"/>
              </w:object>
            </w:r>
          </w:p>
        </w:tc>
      </w:tr>
      <w:tr w:rsidR="002E524D" w14:paraId="657B9F66" w14:textId="77777777" w:rsidTr="002E524D">
        <w:tc>
          <w:tcPr>
            <w:tcW w:w="2547" w:type="dxa"/>
          </w:tcPr>
          <w:p w14:paraId="60C2CC5C" w14:textId="77777777" w:rsidR="002E524D" w:rsidRDefault="002E524D" w:rsidP="009F4254">
            <w:pPr>
              <w:rPr>
                <w:lang w:val="en-GB"/>
              </w:rPr>
            </w:pPr>
            <w:r>
              <w:rPr>
                <w:lang w:val="en-GB"/>
              </w:rPr>
              <w:t>Sony</w:t>
            </w:r>
          </w:p>
        </w:tc>
        <w:tc>
          <w:tcPr>
            <w:tcW w:w="7080" w:type="dxa"/>
          </w:tcPr>
          <w:p w14:paraId="2C26BF0A" w14:textId="77777777" w:rsidR="002E524D" w:rsidRDefault="002E524D" w:rsidP="009F4254">
            <w:pPr>
              <w:rPr>
                <w:rFonts w:eastAsia="SimSun"/>
                <w:lang w:val="en-GB"/>
              </w:rPr>
            </w:pPr>
            <w:r>
              <w:rPr>
                <w:rFonts w:eastAsia="SimSun"/>
                <w:lang w:val="en-GB"/>
              </w:rPr>
              <w:t xml:space="preserve">Similar view with ZTE, we don’t need to specify the backhaul. </w:t>
            </w:r>
          </w:p>
        </w:tc>
      </w:tr>
      <w:tr w:rsidR="00636D8F" w14:paraId="69748F98" w14:textId="77777777" w:rsidTr="002E524D">
        <w:tc>
          <w:tcPr>
            <w:tcW w:w="2547" w:type="dxa"/>
          </w:tcPr>
          <w:p w14:paraId="529EF1CE" w14:textId="77777777" w:rsidR="00636D8F" w:rsidRDefault="00636D8F" w:rsidP="00636D8F">
            <w:pPr>
              <w:rPr>
                <w:lang w:val="en-GB"/>
              </w:rPr>
            </w:pPr>
            <w:r>
              <w:rPr>
                <w:lang w:val="en-GB"/>
              </w:rPr>
              <w:t>Samsung</w:t>
            </w:r>
          </w:p>
        </w:tc>
        <w:tc>
          <w:tcPr>
            <w:tcW w:w="7080" w:type="dxa"/>
          </w:tcPr>
          <w:p w14:paraId="36AF5F4D" w14:textId="77777777" w:rsidR="00636D8F" w:rsidRDefault="00636D8F" w:rsidP="00636D8F">
            <w:pPr>
              <w:rPr>
                <w:rFonts w:eastAsia="바탕"/>
                <w:szCs w:val="20"/>
                <w:lang w:eastAsia="ko-KR"/>
              </w:rPr>
            </w:pPr>
            <w:r w:rsidRPr="00413047">
              <w:rPr>
                <w:rFonts w:eastAsia="바탕"/>
                <w:szCs w:val="20"/>
                <w:lang w:eastAsia="ko-KR"/>
              </w:rPr>
              <w:t xml:space="preserve">We </w:t>
            </w:r>
            <w:r>
              <w:rPr>
                <w:rFonts w:eastAsia="바탕"/>
                <w:szCs w:val="20"/>
                <w:lang w:eastAsia="ko-KR"/>
              </w:rPr>
              <w:t>do not see the additional value of the moderator proposals compared to the already existing RAN1#112 agreements. We have already agreed that for purpose of the study we can assume that the reference signal ID can be used. In the Rel-18 SID, we cannot make a decision to extend Xn/F1AP. This is RAN3. We can identify benefits and characterize system-level performance when assuming gNB-side spatial domain enhancements such as beam coordination, then document observations in the TR.</w:t>
            </w:r>
          </w:p>
          <w:p w14:paraId="00E7E34B" w14:textId="77777777" w:rsidR="00636D8F" w:rsidRPr="00413047" w:rsidRDefault="00636D8F" w:rsidP="00636D8F">
            <w:pPr>
              <w:rPr>
                <w:rFonts w:eastAsia="바탕"/>
                <w:szCs w:val="20"/>
                <w:lang w:eastAsia="ko-KR"/>
              </w:rPr>
            </w:pPr>
          </w:p>
          <w:p w14:paraId="5B077150" w14:textId="77777777" w:rsidR="00636D8F" w:rsidRDefault="00636D8F" w:rsidP="00636D8F">
            <w:pPr>
              <w:rPr>
                <w:rFonts w:eastAsia="맑은 고딕"/>
                <w:highlight w:val="green"/>
                <w:lang w:eastAsia="ko-KR"/>
              </w:rPr>
            </w:pPr>
            <w:r>
              <w:rPr>
                <w:rFonts w:eastAsia="맑은 고딕"/>
                <w:highlight w:val="green"/>
                <w:lang w:eastAsia="ko-KR"/>
              </w:rPr>
              <w:t>Agreement</w:t>
            </w:r>
          </w:p>
          <w:p w14:paraId="4792E554" w14:textId="77777777" w:rsidR="00636D8F" w:rsidRDefault="00636D8F" w:rsidP="00636D8F">
            <w:pPr>
              <w:rPr>
                <w:rFonts w:eastAsia="SimSun"/>
                <w:lang w:val="en-GB"/>
              </w:rPr>
            </w:pPr>
            <w:r>
              <w:rPr>
                <w:rFonts w:eastAsia="맑은 고딕"/>
                <w:szCs w:val="20"/>
                <w:lang w:eastAsia="ko-KR"/>
              </w:rPr>
              <w:t>For spatial domain enhancement of gNB-to-gNB co-channel CLI handling, DL Tx beam information of the gNB can be exchanged between gNBs</w:t>
            </w:r>
            <w:r w:rsidRPr="008A42B1">
              <w:rPr>
                <w:rFonts w:eastAsia="맑은 고딕"/>
                <w:color w:val="000000" w:themeColor="text1"/>
                <w:szCs w:val="20"/>
                <w:lang w:eastAsia="ko-KR"/>
              </w:rPr>
              <w:t>. Reference signal resource ID (e.g., NZP-CSI-RS resource ID, SSB index) can be used as beam information exchange between gNBs.</w:t>
            </w:r>
          </w:p>
        </w:tc>
      </w:tr>
      <w:tr w:rsidR="00025EE1" w14:paraId="6502396C" w14:textId="77777777" w:rsidTr="002E524D">
        <w:tc>
          <w:tcPr>
            <w:tcW w:w="2547" w:type="dxa"/>
          </w:tcPr>
          <w:p w14:paraId="37B5B062" w14:textId="77777777" w:rsidR="00025EE1" w:rsidRDefault="00025EE1" w:rsidP="00636D8F">
            <w:pPr>
              <w:rPr>
                <w:lang w:val="en-GB"/>
              </w:rPr>
            </w:pPr>
            <w:r>
              <w:rPr>
                <w:lang w:val="en-GB"/>
              </w:rPr>
              <w:t>Ericsson</w:t>
            </w:r>
          </w:p>
        </w:tc>
        <w:tc>
          <w:tcPr>
            <w:tcW w:w="7080" w:type="dxa"/>
          </w:tcPr>
          <w:p w14:paraId="503C643C" w14:textId="77777777" w:rsidR="00025EE1" w:rsidRDefault="00025EE1" w:rsidP="00636D8F">
            <w:pPr>
              <w:rPr>
                <w:rFonts w:eastAsia="바탕"/>
                <w:szCs w:val="20"/>
                <w:lang w:eastAsia="ko-KR"/>
              </w:rPr>
            </w:pPr>
            <w:r>
              <w:rPr>
                <w:rFonts w:eastAsia="바탕"/>
                <w:szCs w:val="20"/>
                <w:lang w:eastAsia="ko-KR"/>
              </w:rPr>
              <w:t>Do not support. We also do not see the need for this proposal compared to what has already been agreed.</w:t>
            </w:r>
          </w:p>
          <w:p w14:paraId="37DE3A53" w14:textId="77777777" w:rsidR="00025EE1" w:rsidRDefault="00025EE1" w:rsidP="00636D8F">
            <w:pPr>
              <w:rPr>
                <w:rFonts w:eastAsia="바탕"/>
                <w:szCs w:val="20"/>
                <w:lang w:eastAsia="ko-KR"/>
              </w:rPr>
            </w:pPr>
          </w:p>
          <w:p w14:paraId="63704489" w14:textId="77777777" w:rsidR="00025EE1" w:rsidRPr="00025EE1" w:rsidRDefault="00025EE1" w:rsidP="00636D8F">
            <w:pPr>
              <w:rPr>
                <w:rFonts w:eastAsia="맑은 고딕" w:cs="Times New Roman"/>
                <w:kern w:val="0"/>
                <w:szCs w:val="20"/>
                <w:lang w:val="en-GB" w:eastAsia="ko-KR"/>
              </w:rPr>
            </w:pPr>
            <w:r>
              <w:rPr>
                <w:rFonts w:eastAsia="바탕"/>
                <w:szCs w:val="20"/>
                <w:lang w:eastAsia="ko-KR"/>
              </w:rPr>
              <w:t xml:space="preserve">Moreover, it cannot be agreed in an SI, especially without RAN3 involvement, that </w:t>
            </w:r>
            <w:r>
              <w:rPr>
                <w:rFonts w:eastAsia="맑은 고딕" w:cs="Times New Roman"/>
                <w:kern w:val="0"/>
                <w:szCs w:val="20"/>
                <w:lang w:val="en-GB" w:eastAsia="ko-KR"/>
              </w:rPr>
              <w:t>Xn/F1AP signaling is extended.</w:t>
            </w:r>
          </w:p>
        </w:tc>
      </w:tr>
      <w:tr w:rsidR="00376B20" w14:paraId="382B4892" w14:textId="77777777" w:rsidTr="002E524D">
        <w:tc>
          <w:tcPr>
            <w:tcW w:w="2547" w:type="dxa"/>
          </w:tcPr>
          <w:p w14:paraId="2161D587" w14:textId="77777777" w:rsidR="00376B20" w:rsidRDefault="00376B20" w:rsidP="00376B20">
            <w:pPr>
              <w:rPr>
                <w:lang w:val="en-GB"/>
              </w:rPr>
            </w:pPr>
            <w:r>
              <w:rPr>
                <w:lang w:val="en-GB"/>
              </w:rPr>
              <w:t>Intel</w:t>
            </w:r>
          </w:p>
        </w:tc>
        <w:tc>
          <w:tcPr>
            <w:tcW w:w="7080" w:type="dxa"/>
          </w:tcPr>
          <w:p w14:paraId="41496818" w14:textId="77777777" w:rsidR="00376B20" w:rsidRDefault="00376B20" w:rsidP="00376B20">
            <w:pPr>
              <w:rPr>
                <w:rFonts w:eastAsia="바탕"/>
                <w:szCs w:val="20"/>
                <w:lang w:eastAsia="ko-KR"/>
              </w:rPr>
            </w:pPr>
            <w:r>
              <w:rPr>
                <w:rFonts w:eastAsia="바탕"/>
                <w:szCs w:val="20"/>
                <w:lang w:eastAsia="ko-KR"/>
              </w:rPr>
              <w:t>Same view as others that the ‘delta’ in this proposal compared to decisions from last two meetings seems negligible.</w:t>
            </w:r>
          </w:p>
        </w:tc>
      </w:tr>
      <w:tr w:rsidR="00F94A24" w14:paraId="1560AE50" w14:textId="77777777" w:rsidTr="002E524D">
        <w:tc>
          <w:tcPr>
            <w:tcW w:w="2547" w:type="dxa"/>
          </w:tcPr>
          <w:p w14:paraId="6F8BD96F" w14:textId="77777777" w:rsidR="00F94A24" w:rsidRDefault="00F94A24" w:rsidP="00F94A24">
            <w:pPr>
              <w:rPr>
                <w:lang w:val="en-GB"/>
              </w:rPr>
            </w:pPr>
            <w:r>
              <w:rPr>
                <w:lang w:val="en-GB"/>
              </w:rPr>
              <w:t>Lenovo, Motorola Mobility</w:t>
            </w:r>
          </w:p>
        </w:tc>
        <w:tc>
          <w:tcPr>
            <w:tcW w:w="7080" w:type="dxa"/>
          </w:tcPr>
          <w:p w14:paraId="632173B4" w14:textId="77777777" w:rsidR="00F94A24" w:rsidRDefault="00F94A24" w:rsidP="00F94A24">
            <w:pPr>
              <w:rPr>
                <w:rFonts w:eastAsia="바탕"/>
                <w:szCs w:val="20"/>
                <w:lang w:eastAsia="ko-KR"/>
              </w:rPr>
            </w:pPr>
            <w:r>
              <w:rPr>
                <w:rFonts w:eastAsia="바탕"/>
                <w:szCs w:val="20"/>
                <w:lang w:eastAsia="ko-KR"/>
              </w:rPr>
              <w:t>Suggest breaking the items after “extended to” to bullet points for more clarity, or possibly splitting the proposal.</w:t>
            </w:r>
          </w:p>
        </w:tc>
      </w:tr>
      <w:tr w:rsidR="00157D8E" w14:paraId="4F816CC2" w14:textId="77777777" w:rsidTr="002E524D">
        <w:tc>
          <w:tcPr>
            <w:tcW w:w="2547" w:type="dxa"/>
          </w:tcPr>
          <w:p w14:paraId="390BF872" w14:textId="77777777" w:rsidR="00157D8E" w:rsidRDefault="00157D8E" w:rsidP="00157D8E">
            <w:pPr>
              <w:rPr>
                <w:lang w:val="en-GB"/>
              </w:rPr>
            </w:pPr>
            <w:r>
              <w:rPr>
                <w:lang w:val="en-GB"/>
              </w:rPr>
              <w:t>QC</w:t>
            </w:r>
          </w:p>
        </w:tc>
        <w:tc>
          <w:tcPr>
            <w:tcW w:w="7080" w:type="dxa"/>
          </w:tcPr>
          <w:p w14:paraId="1B470EE6" w14:textId="77777777" w:rsidR="00157D8E" w:rsidRDefault="00157D8E" w:rsidP="00157D8E">
            <w:pPr>
              <w:spacing w:after="80"/>
              <w:rPr>
                <w:rFonts w:eastAsia="바탕"/>
                <w:szCs w:val="20"/>
                <w:lang w:eastAsia="ko-KR"/>
              </w:rPr>
            </w:pPr>
            <w:r w:rsidRPr="00503665">
              <w:rPr>
                <w:rFonts w:eastAsia="바탕"/>
                <w:szCs w:val="20"/>
                <w:lang w:eastAsia="ko-KR"/>
              </w:rPr>
              <w:t xml:space="preserve">This </w:t>
            </w:r>
            <w:r>
              <w:rPr>
                <w:rFonts w:eastAsia="바탕"/>
                <w:szCs w:val="20"/>
                <w:lang w:eastAsia="ko-KR"/>
              </w:rPr>
              <w:t>shall be</w:t>
            </w:r>
            <w:r w:rsidRPr="00503665">
              <w:rPr>
                <w:rFonts w:eastAsia="바탕"/>
                <w:szCs w:val="20"/>
                <w:lang w:eastAsia="ko-KR"/>
              </w:rPr>
              <w:t xml:space="preserve"> up to RAN3 during WI phase. </w:t>
            </w:r>
          </w:p>
          <w:p w14:paraId="10134D19" w14:textId="77777777" w:rsidR="00157D8E" w:rsidRDefault="00157D8E" w:rsidP="00157D8E">
            <w:pPr>
              <w:rPr>
                <w:rFonts w:eastAsia="바탕"/>
                <w:szCs w:val="20"/>
                <w:lang w:eastAsia="ko-KR"/>
              </w:rPr>
            </w:pPr>
            <w:r>
              <w:rPr>
                <w:rFonts w:eastAsia="바탕"/>
                <w:szCs w:val="20"/>
                <w:lang w:eastAsia="ko-KR"/>
              </w:rPr>
              <w:t>However, i</w:t>
            </w:r>
            <w:r w:rsidRPr="00503665">
              <w:rPr>
                <w:rFonts w:eastAsia="바탕"/>
                <w:szCs w:val="20"/>
                <w:lang w:eastAsia="ko-KR"/>
              </w:rPr>
              <w:t xml:space="preserve">nstead, we could say: </w:t>
            </w:r>
            <w:r w:rsidRPr="004D4144">
              <w:rPr>
                <w:rFonts w:eastAsia="바탕"/>
                <w:color w:val="FF0000"/>
                <w:szCs w:val="20"/>
                <w:lang w:eastAsia="ko-KR"/>
              </w:rPr>
              <w:t>RAN1 recommend</w:t>
            </w:r>
            <w:r>
              <w:rPr>
                <w:rFonts w:eastAsia="바탕"/>
                <w:color w:val="FF0000"/>
                <w:szCs w:val="20"/>
                <w:lang w:eastAsia="ko-KR"/>
              </w:rPr>
              <w:t>s</w:t>
            </w:r>
            <w:r w:rsidRPr="004D4144">
              <w:rPr>
                <w:rFonts w:eastAsia="바탕"/>
                <w:color w:val="FF0000"/>
                <w:szCs w:val="20"/>
                <w:lang w:eastAsia="ko-KR"/>
              </w:rPr>
              <w:t xml:space="preserve"> exchanging </w:t>
            </w:r>
            <w:r>
              <w:rPr>
                <w:rFonts w:eastAsia="바탕"/>
                <w:szCs w:val="20"/>
                <w:lang w:eastAsia="ko-KR"/>
              </w:rPr>
              <w:t>“</w:t>
            </w:r>
            <w:r>
              <w:rPr>
                <w:rFonts w:eastAsia="맑은 고딕" w:cs="Times New Roman"/>
                <w:kern w:val="0"/>
                <w:szCs w:val="20"/>
                <w:lang w:val="en-GB" w:eastAsia="ko-KR"/>
              </w:rPr>
              <w:t>the reference signal resource ID (NZP-CSI-RS resource ID and SSB index) from the aggressor gNB to the victim gNB and the preferred/non-preferred DL beams of an aggressor gNB from the victim gNB to the aggressor gNB</w:t>
            </w:r>
            <w:r>
              <w:rPr>
                <w:rFonts w:eastAsia="맑은 고딕" w:cs="Times New Roman"/>
                <w:szCs w:val="20"/>
                <w:lang w:val="en-GB" w:eastAsia="ko-KR"/>
              </w:rPr>
              <w:t>”</w:t>
            </w:r>
            <w:r w:rsidRPr="00503665">
              <w:rPr>
                <w:rFonts w:eastAsia="바탕"/>
                <w:szCs w:val="20"/>
                <w:lang w:eastAsia="ko-KR"/>
              </w:rPr>
              <w:t xml:space="preserve"> </w:t>
            </w:r>
            <w:r w:rsidRPr="004D4144">
              <w:rPr>
                <w:rFonts w:eastAsia="바탕"/>
                <w:color w:val="FF0000"/>
                <w:szCs w:val="20"/>
                <w:lang w:eastAsia="ko-KR"/>
              </w:rPr>
              <w:t>over Xn or F1AP interference</w:t>
            </w:r>
            <w:r>
              <w:rPr>
                <w:rFonts w:eastAsia="바탕"/>
                <w:color w:val="FF0000"/>
                <w:szCs w:val="20"/>
                <w:lang w:eastAsia="ko-KR"/>
              </w:rPr>
              <w:t>.</w:t>
            </w:r>
          </w:p>
        </w:tc>
      </w:tr>
    </w:tbl>
    <w:p w14:paraId="33361C8E" w14:textId="77777777" w:rsidR="00526C85" w:rsidRDefault="00526C85"/>
    <w:p w14:paraId="3DF23167" w14:textId="77777777" w:rsidR="00526C85" w:rsidRDefault="001617DA" w:rsidP="004533E4">
      <w:pPr>
        <w:rPr>
          <w:rFonts w:eastAsia="Yu Mincho"/>
        </w:rPr>
      </w:pPr>
      <w:r>
        <w:rPr>
          <w:rFonts w:eastAsia="Yu Mincho"/>
          <w:highlight w:val="cyan"/>
        </w:rPr>
        <w:t xml:space="preserve">Moderator Proposal #13-2 </w:t>
      </w:r>
    </w:p>
    <w:p w14:paraId="0F5E10A4" w14:textId="77777777" w:rsidR="00526C85" w:rsidRDefault="001617DA">
      <w:pPr>
        <w:spacing w:after="80"/>
        <w:rPr>
          <w:rFonts w:eastAsiaTheme="minorEastAsia"/>
          <w:szCs w:val="18"/>
          <w:lang w:val="en-GB" w:eastAsia="ko-KR"/>
        </w:rPr>
      </w:pPr>
      <w:r>
        <w:rPr>
          <w:rFonts w:eastAsia="맑은 고딕" w:cs="Times New Roman"/>
          <w:kern w:val="0"/>
          <w:szCs w:val="20"/>
          <w:lang w:val="en-GB" w:eastAsia="ko-KR"/>
        </w:rPr>
        <w:t>For spatial domain handling of gNB-to-gNB co-channel CLI, f</w:t>
      </w:r>
      <w:r>
        <w:rPr>
          <w:rFonts w:eastAsiaTheme="minorEastAsia"/>
          <w:szCs w:val="18"/>
          <w:lang w:val="en-GB" w:eastAsia="ko-KR"/>
        </w:rPr>
        <w:t>ollowings can be studied further.</w:t>
      </w:r>
    </w:p>
    <w:p w14:paraId="26B11D5A"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bem Per slot/symbols (i.e., SBFD symbol, non-SBFD symbol) </w:t>
      </w:r>
    </w:p>
    <w:p w14:paraId="73BFBAE4"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1D71BBAF" w14:textId="77777777" w:rsidR="00526C85" w:rsidRDefault="00526C85">
      <w:pPr>
        <w:rPr>
          <w:lang w:val="en-GB"/>
        </w:rPr>
      </w:pPr>
    </w:p>
    <w:p w14:paraId="2F39EFFB" w14:textId="77777777" w:rsidR="00526C85" w:rsidRDefault="00526C85">
      <w:pPr>
        <w:rPr>
          <w:lang w:val="en-GB"/>
        </w:rPr>
      </w:pPr>
    </w:p>
    <w:p w14:paraId="5CB84DFE"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1959F877" w14:textId="77777777">
        <w:tc>
          <w:tcPr>
            <w:tcW w:w="2547" w:type="dxa"/>
            <w:shd w:val="clear" w:color="auto" w:fill="DBDBDB" w:themeFill="accent3" w:themeFillTint="66"/>
          </w:tcPr>
          <w:p w14:paraId="2594F300" w14:textId="77777777" w:rsidR="00526C85" w:rsidRDefault="00526C85">
            <w:pPr>
              <w:jc w:val="center"/>
              <w:rPr>
                <w:lang w:val="en-GB"/>
              </w:rPr>
            </w:pPr>
          </w:p>
        </w:tc>
        <w:tc>
          <w:tcPr>
            <w:tcW w:w="7079" w:type="dxa"/>
            <w:shd w:val="clear" w:color="auto" w:fill="DBDBDB" w:themeFill="accent3" w:themeFillTint="66"/>
          </w:tcPr>
          <w:p w14:paraId="5E3B05CA" w14:textId="77777777" w:rsidR="00526C85" w:rsidRDefault="001617DA">
            <w:pPr>
              <w:jc w:val="center"/>
              <w:rPr>
                <w:lang w:val="en-GB"/>
              </w:rPr>
            </w:pPr>
            <w:r>
              <w:rPr>
                <w:rFonts w:eastAsia="SimSun" w:cs="Times New Roman"/>
                <w:b/>
              </w:rPr>
              <w:t>Companies</w:t>
            </w:r>
          </w:p>
        </w:tc>
      </w:tr>
      <w:tr w:rsidR="00526C85" w14:paraId="2E60EB05" w14:textId="77777777">
        <w:tc>
          <w:tcPr>
            <w:tcW w:w="2547" w:type="dxa"/>
          </w:tcPr>
          <w:p w14:paraId="2B9DBE28"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5D94BE99" w14:textId="77777777" w:rsidR="00526C85" w:rsidRDefault="002E524D">
            <w:r>
              <w:t>Sony (with comments on time scale)</w:t>
            </w:r>
            <w:r w:rsidR="00157D8E">
              <w:t>, QC</w:t>
            </w:r>
          </w:p>
        </w:tc>
      </w:tr>
      <w:tr w:rsidR="00526C85" w14:paraId="55515ECD" w14:textId="77777777">
        <w:tc>
          <w:tcPr>
            <w:tcW w:w="2547" w:type="dxa"/>
          </w:tcPr>
          <w:p w14:paraId="5724E6D2"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3DB7F57C" w14:textId="77777777" w:rsidR="00526C85" w:rsidRDefault="00636D8F">
            <w:pPr>
              <w:rPr>
                <w:rFonts w:eastAsia="SimSun"/>
                <w:lang w:val="en-GB"/>
              </w:rPr>
            </w:pPr>
            <w:r>
              <w:rPr>
                <w:rFonts w:eastAsia="SimSun"/>
                <w:lang w:val="en-GB"/>
              </w:rPr>
              <w:t>Samsung</w:t>
            </w:r>
            <w:r w:rsidR="00025EE1">
              <w:rPr>
                <w:rFonts w:eastAsia="SimSun"/>
                <w:lang w:val="en-GB"/>
              </w:rPr>
              <w:t>, Ericsson</w:t>
            </w:r>
          </w:p>
        </w:tc>
      </w:tr>
    </w:tbl>
    <w:p w14:paraId="2DAEC6A0" w14:textId="77777777" w:rsidR="00526C85" w:rsidRDefault="00526C85">
      <w:pPr>
        <w:rPr>
          <w:rFonts w:eastAsia="SimSun" w:cs="Times New Roman"/>
          <w:b/>
        </w:rPr>
      </w:pPr>
    </w:p>
    <w:p w14:paraId="2506AE0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5C21A77D" w14:textId="77777777" w:rsidTr="008B3E9B">
        <w:tc>
          <w:tcPr>
            <w:tcW w:w="2547" w:type="dxa"/>
            <w:shd w:val="clear" w:color="auto" w:fill="DBDBDB" w:themeFill="accent3" w:themeFillTint="66"/>
          </w:tcPr>
          <w:p w14:paraId="0C4F54CE"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5A752BE4" w14:textId="77777777" w:rsidR="00526C85" w:rsidRDefault="001617DA">
            <w:pPr>
              <w:jc w:val="center"/>
              <w:rPr>
                <w:lang w:val="en-GB"/>
              </w:rPr>
            </w:pPr>
            <w:r>
              <w:rPr>
                <w:rFonts w:eastAsia="SimSun" w:cs="Times New Roman"/>
                <w:b/>
              </w:rPr>
              <w:t>Views</w:t>
            </w:r>
          </w:p>
        </w:tc>
      </w:tr>
      <w:tr w:rsidR="00526C85" w14:paraId="7CD80047" w14:textId="77777777" w:rsidTr="008B3E9B">
        <w:tc>
          <w:tcPr>
            <w:tcW w:w="2547" w:type="dxa"/>
          </w:tcPr>
          <w:p w14:paraId="12234233" w14:textId="77777777" w:rsidR="00526C85" w:rsidRDefault="001617DA">
            <w:pPr>
              <w:rPr>
                <w:lang w:val="en-GB"/>
              </w:rPr>
            </w:pPr>
            <w:r>
              <w:rPr>
                <w:rFonts w:eastAsia="SimSun"/>
              </w:rPr>
              <w:t>New  H3C</w:t>
            </w:r>
          </w:p>
        </w:tc>
        <w:tc>
          <w:tcPr>
            <w:tcW w:w="7080" w:type="dxa"/>
          </w:tcPr>
          <w:p w14:paraId="6DAF658F" w14:textId="77777777" w:rsidR="00526C85" w:rsidRDefault="001617DA">
            <w:pPr>
              <w:rPr>
                <w:rFonts w:eastAsia="SimSun"/>
                <w:lang w:val="en-GB"/>
              </w:rPr>
            </w:pPr>
            <w:r>
              <w:rPr>
                <w:rFonts w:eastAsiaTheme="minorEastAsia"/>
                <w:szCs w:val="18"/>
                <w:lang w:val="en-GB" w:eastAsia="ko-KR"/>
              </w:rPr>
              <w:t>Preferred/non-preferred DL bem Per slot/symbols will introduce more overhead in the Xn/X1AP interface, We prefer that the preferred/non-preferred beam applies to all slots/symbols, but introduce the restricted windows. During the active restricted window, the preferred/non-preferred beam apply, otherwise, all beams can be used.</w:t>
            </w:r>
          </w:p>
        </w:tc>
      </w:tr>
      <w:tr w:rsidR="00526C85" w14:paraId="3F598595" w14:textId="77777777" w:rsidTr="008B3E9B">
        <w:tc>
          <w:tcPr>
            <w:tcW w:w="2547" w:type="dxa"/>
          </w:tcPr>
          <w:p w14:paraId="058FA233" w14:textId="77777777" w:rsidR="00526C85" w:rsidRDefault="001617DA">
            <w:pPr>
              <w:rPr>
                <w:rFonts w:eastAsia="SimSun"/>
              </w:rPr>
            </w:pPr>
            <w:r>
              <w:rPr>
                <w:rFonts w:eastAsia="SimSun"/>
                <w:lang w:val="en-GB"/>
              </w:rPr>
              <w:t>Spreadtrum</w:t>
            </w:r>
          </w:p>
        </w:tc>
        <w:tc>
          <w:tcPr>
            <w:tcW w:w="7080" w:type="dxa"/>
          </w:tcPr>
          <w:p w14:paraId="724E427C" w14:textId="77777777" w:rsidR="00526C85" w:rsidRDefault="001617DA">
            <w:pPr>
              <w:rPr>
                <w:rFonts w:eastAsiaTheme="minorEastAsia"/>
                <w:szCs w:val="18"/>
                <w:lang w:val="en-GB" w:eastAsia="ko-KR"/>
              </w:rPr>
            </w:pPr>
            <w:r>
              <w:rPr>
                <w:rFonts w:eastAsia="SimSun"/>
                <w:lang w:val="en-GB"/>
              </w:rPr>
              <w:t>Feasibility of DL beam Per slot/symbols should be studied first.</w:t>
            </w:r>
          </w:p>
        </w:tc>
      </w:tr>
      <w:tr w:rsidR="00526C85" w14:paraId="4FAF7179" w14:textId="77777777" w:rsidTr="008B3E9B">
        <w:tc>
          <w:tcPr>
            <w:tcW w:w="2547" w:type="dxa"/>
          </w:tcPr>
          <w:p w14:paraId="68668CC1" w14:textId="77777777" w:rsidR="00526C85" w:rsidRDefault="001617DA">
            <w:pPr>
              <w:rPr>
                <w:rFonts w:eastAsia="SimSun"/>
                <w:lang w:val="en-GB"/>
              </w:rPr>
            </w:pPr>
            <w:r>
              <w:rPr>
                <w:rFonts w:eastAsia="SimSun"/>
                <w:lang w:val="en-GB"/>
              </w:rPr>
              <w:t>TCL</w:t>
            </w:r>
          </w:p>
        </w:tc>
        <w:tc>
          <w:tcPr>
            <w:tcW w:w="7080" w:type="dxa"/>
          </w:tcPr>
          <w:p w14:paraId="4132A9F8" w14:textId="77777777" w:rsidR="00526C85" w:rsidRDefault="001617DA">
            <w:pPr>
              <w:rPr>
                <w:rFonts w:eastAsia="SimSun"/>
                <w:lang w:val="en-GB"/>
              </w:rPr>
            </w:pPr>
            <w:r>
              <w:rPr>
                <w:rFonts w:eastAsia="SimSun"/>
                <w:lang w:val="en-GB"/>
              </w:rPr>
              <w:t xml:space="preserve">Share similar views with H3C regarding the increased overhead for preferred/non-preferred DL beams per slot/symbols. </w:t>
            </w:r>
          </w:p>
        </w:tc>
      </w:tr>
      <w:tr w:rsidR="00526C85" w14:paraId="178DB763" w14:textId="77777777" w:rsidTr="008B3E9B">
        <w:tc>
          <w:tcPr>
            <w:tcW w:w="2547" w:type="dxa"/>
          </w:tcPr>
          <w:p w14:paraId="18A11BC1" w14:textId="77777777" w:rsidR="00526C85" w:rsidRDefault="001617DA">
            <w:pPr>
              <w:rPr>
                <w:rFonts w:eastAsia="SimSun"/>
                <w:lang w:val="en-GB"/>
              </w:rPr>
            </w:pPr>
            <w:r>
              <w:rPr>
                <w:rFonts w:eastAsia="SimSun"/>
                <w:lang w:val="en-GB"/>
              </w:rPr>
              <w:t>vivo</w:t>
            </w:r>
          </w:p>
        </w:tc>
        <w:tc>
          <w:tcPr>
            <w:tcW w:w="7080" w:type="dxa"/>
          </w:tcPr>
          <w:p w14:paraId="77B28B0F" w14:textId="77777777" w:rsidR="00526C85" w:rsidRDefault="001617DA">
            <w:pPr>
              <w:suppressAutoHyphens w:val="0"/>
              <w:spacing w:line="240" w:lineRule="auto"/>
              <w:rPr>
                <w:rFonts w:eastAsia="SimSun"/>
              </w:rPr>
            </w:pPr>
            <w:r>
              <w:t>Although Tx power reduction of aggressor gNB can reduce the CLI for victim gNB, it would aslo decrease the DL performance of it’s serving cell, which should be carefully studied.</w:t>
            </w:r>
          </w:p>
        </w:tc>
      </w:tr>
      <w:tr w:rsidR="00526C85" w14:paraId="36C92BA7" w14:textId="77777777" w:rsidTr="008B3E9B">
        <w:tc>
          <w:tcPr>
            <w:tcW w:w="2547" w:type="dxa"/>
          </w:tcPr>
          <w:p w14:paraId="32C10B09" w14:textId="77777777" w:rsidR="00526C85" w:rsidRDefault="001617DA">
            <w:pPr>
              <w:rPr>
                <w:rFonts w:eastAsia="SimSun"/>
                <w:lang w:val="en-GB"/>
              </w:rPr>
            </w:pPr>
            <w:r>
              <w:rPr>
                <w:rFonts w:eastAsia="SimSun"/>
                <w:lang w:val="en-GB"/>
              </w:rPr>
              <w:t>ZTE</w:t>
            </w:r>
          </w:p>
        </w:tc>
        <w:tc>
          <w:tcPr>
            <w:tcW w:w="7080" w:type="dxa"/>
          </w:tcPr>
          <w:p w14:paraId="32D12958" w14:textId="77777777" w:rsidR="00526C85" w:rsidRDefault="001617DA">
            <w:r>
              <w:t xml:space="preserve">For the first bullet, we suggest changing ‘slot/symbol’ to ‘resource’ to make it broader since the different beams can be used for different frequency resource. </w:t>
            </w:r>
          </w:p>
          <w:p w14:paraId="1D2BDCFA" w14:textId="77777777" w:rsidR="00526C85" w:rsidRDefault="001617DA">
            <w:pPr>
              <w:suppressAutoHyphens w:val="0"/>
              <w:spacing w:line="240" w:lineRule="auto"/>
            </w:pPr>
            <w:r>
              <w:t>For the second bullet, we suggest put the related discussion under the discussion of power control based solution.</w:t>
            </w:r>
          </w:p>
        </w:tc>
      </w:tr>
      <w:tr w:rsidR="008B3E9B" w14:paraId="1E1F54E0" w14:textId="77777777" w:rsidTr="008B3E9B">
        <w:tc>
          <w:tcPr>
            <w:tcW w:w="2547" w:type="dxa"/>
          </w:tcPr>
          <w:p w14:paraId="5E9C6E6C" w14:textId="77777777" w:rsidR="008B3E9B" w:rsidRDefault="008B3E9B" w:rsidP="008B3E9B">
            <w:pPr>
              <w:rPr>
                <w:rFonts w:eastAsia="SimSun"/>
                <w:lang w:val="en-GB"/>
              </w:rPr>
            </w:pPr>
            <w:r>
              <w:rPr>
                <w:rFonts w:eastAsia="SimSun"/>
                <w:lang w:val="en-GB"/>
              </w:rPr>
              <w:t>CMCC</w:t>
            </w:r>
          </w:p>
        </w:tc>
        <w:tc>
          <w:tcPr>
            <w:tcW w:w="7080" w:type="dxa"/>
          </w:tcPr>
          <w:p w14:paraId="32450D63" w14:textId="77777777" w:rsidR="008B3E9B" w:rsidRDefault="008B3E9B" w:rsidP="008B3E9B">
            <w:r>
              <w:rPr>
                <w:rFonts w:eastAsia="SimSun"/>
                <w:lang w:val="en-GB"/>
              </w:rPr>
              <w:t xml:space="preserve">We support the study of exchange of </w:t>
            </w:r>
            <w:r>
              <w:rPr>
                <w:rFonts w:eastAsiaTheme="minorEastAsia"/>
                <w:szCs w:val="18"/>
                <w:lang w:val="en-GB" w:eastAsia="ko-KR"/>
              </w:rPr>
              <w:t xml:space="preserve">Preferred/non-preferred DL beam, but it is not necessary to exchange the information per slot/symbol. </w:t>
            </w:r>
          </w:p>
        </w:tc>
      </w:tr>
      <w:tr w:rsidR="009F4254" w14:paraId="5981FB47" w14:textId="77777777">
        <w:tc>
          <w:tcPr>
            <w:tcW w:w="2547" w:type="dxa"/>
          </w:tcPr>
          <w:p w14:paraId="3307DAE9" w14:textId="77777777" w:rsidR="009F4254" w:rsidRDefault="001617DA">
            <w:pPr>
              <w:rPr>
                <w:lang w:val="en-GB"/>
              </w:rPr>
            </w:pPr>
            <w:r>
              <w:rPr>
                <w:rFonts w:eastAsia="SimSun" w:hint="eastAsia"/>
              </w:rPr>
              <w:t>H</w:t>
            </w:r>
            <w:r>
              <w:rPr>
                <w:rFonts w:eastAsia="SimSun"/>
              </w:rPr>
              <w:t>uawei, HiSilicon</w:t>
            </w:r>
          </w:p>
        </w:tc>
        <w:tc>
          <w:tcPr>
            <w:tcW w:w="7080" w:type="dxa"/>
          </w:tcPr>
          <w:p w14:paraId="4F65E5B3" w14:textId="77777777" w:rsidR="009F4254" w:rsidRDefault="001617DA">
            <w:pPr>
              <w:rPr>
                <w:rFonts w:eastAsia="SimSun"/>
                <w:lang w:val="en-GB"/>
              </w:rPr>
            </w:pPr>
            <w:r>
              <w:rPr>
                <w:rFonts w:eastAsia="SimSun" w:hint="eastAsia"/>
                <w:lang w:val="en-GB"/>
              </w:rPr>
              <w:t>W</w:t>
            </w:r>
            <w:r>
              <w:rPr>
                <w:rFonts w:eastAsia="SimSun"/>
                <w:lang w:val="en-GB"/>
              </w:rPr>
              <w:t>e would like to have some clarifications on the proposal to make sure we have the correct understanding:</w:t>
            </w:r>
          </w:p>
          <w:p w14:paraId="1329E1B1" w14:textId="77777777" w:rsidR="009F4254" w:rsidRDefault="001617DA">
            <w:pPr>
              <w:rPr>
                <w:rFonts w:eastAsia="SimSun"/>
                <w:lang w:val="en-GB"/>
              </w:rPr>
            </w:pPr>
            <w:r>
              <w:rPr>
                <w:rFonts w:eastAsia="SimSun" w:hint="eastAsia"/>
                <w:lang w:val="en-GB"/>
              </w:rPr>
              <w:t>F</w:t>
            </w:r>
            <w:r>
              <w:rPr>
                <w:rFonts w:eastAsia="SimSun"/>
                <w:lang w:val="en-GB"/>
              </w:rPr>
              <w:t>or the first subbullet, it is not clear to us why “</w:t>
            </w:r>
            <w:r w:rsidRPr="002165A3">
              <w:rPr>
                <w:rFonts w:eastAsiaTheme="minorEastAsia"/>
                <w:szCs w:val="18"/>
                <w:lang w:val="en-GB" w:eastAsia="ko-KR"/>
              </w:rPr>
              <w:t>Preferred/non-preferred DL be</w:t>
            </w:r>
            <w:r>
              <w:rPr>
                <w:rFonts w:eastAsiaTheme="minorEastAsia"/>
                <w:szCs w:val="18"/>
                <w:lang w:val="en-GB" w:eastAsia="ko-KR"/>
              </w:rPr>
              <w:t>a</w:t>
            </w:r>
            <w:r w:rsidRPr="002165A3">
              <w:rPr>
                <w:rFonts w:eastAsiaTheme="minorEastAsia"/>
                <w:szCs w:val="18"/>
                <w:lang w:val="en-GB" w:eastAsia="ko-KR"/>
              </w:rPr>
              <w:t>m</w:t>
            </w:r>
            <w:r>
              <w:rPr>
                <w:rFonts w:eastAsiaTheme="minorEastAsia"/>
                <w:szCs w:val="18"/>
                <w:lang w:val="en-GB" w:eastAsia="ko-KR"/>
              </w:rPr>
              <w:t xml:space="preserve">” would be needed for non-SBFD symbols since there is no gNB-gNB CLI. Or is the proposal also targeting dynamic/flexible TDD? If so, there is no need to mention SBFD or non-SBFD symbols. </w:t>
            </w:r>
          </w:p>
          <w:p w14:paraId="48C3F8B9" w14:textId="77777777" w:rsidR="009F4254" w:rsidRDefault="009F4254">
            <w:pPr>
              <w:rPr>
                <w:rFonts w:eastAsia="SimSun"/>
                <w:lang w:val="en-GB"/>
              </w:rPr>
            </w:pPr>
          </w:p>
          <w:p w14:paraId="2129BE9B" w14:textId="77777777" w:rsidR="009F4254" w:rsidRPr="00C13FDC" w:rsidRDefault="001617DA">
            <w:pPr>
              <w:rPr>
                <w:rFonts w:eastAsiaTheme="minorEastAsia"/>
                <w:lang w:eastAsia="ko-KR"/>
              </w:rPr>
            </w:pPr>
            <w:r>
              <w:rPr>
                <w:rFonts w:eastAsia="SimSun"/>
                <w:lang w:val="en-GB"/>
              </w:rPr>
              <w:t xml:space="preserve">For the second subbullet, we share similar view as ZTE that it belongs to power control-based solution, so it can be discussed in section 2.1.5. </w:t>
            </w:r>
          </w:p>
        </w:tc>
      </w:tr>
      <w:tr w:rsidR="00FB15AD" w:rsidRPr="00B7358F" w14:paraId="40A65ACE" w14:textId="77777777" w:rsidTr="00FB15AD">
        <w:tc>
          <w:tcPr>
            <w:tcW w:w="2547" w:type="dxa"/>
          </w:tcPr>
          <w:p w14:paraId="6A91AAC2" w14:textId="77777777" w:rsidR="00FB15AD" w:rsidRDefault="00FB15AD" w:rsidP="009F4254">
            <w:pPr>
              <w:rPr>
                <w:rFonts w:eastAsia="SimSun"/>
                <w:lang w:val="en-GB"/>
              </w:rPr>
            </w:pPr>
            <w:r>
              <w:rPr>
                <w:rFonts w:eastAsia="SimSun" w:hint="eastAsia"/>
                <w:lang w:val="en-GB"/>
              </w:rPr>
              <w:t>X</w:t>
            </w:r>
            <w:r>
              <w:rPr>
                <w:rFonts w:eastAsia="SimSun"/>
                <w:lang w:val="en-GB"/>
              </w:rPr>
              <w:t>iaomi</w:t>
            </w:r>
          </w:p>
        </w:tc>
        <w:tc>
          <w:tcPr>
            <w:tcW w:w="7080" w:type="dxa"/>
          </w:tcPr>
          <w:p w14:paraId="7150B7C1" w14:textId="77777777" w:rsidR="00FB15AD" w:rsidRPr="00B7358F" w:rsidRDefault="00FB15AD" w:rsidP="009F4254">
            <w:pPr>
              <w:rPr>
                <w:rFonts w:eastAsia="SimSun"/>
              </w:rPr>
            </w:pPr>
            <w:r>
              <w:rPr>
                <w:rFonts w:eastAsia="SimSun" w:hint="eastAsia"/>
              </w:rPr>
              <w:t>E</w:t>
            </w:r>
            <w:r>
              <w:rPr>
                <w:rFonts w:eastAsia="SimSun"/>
              </w:rPr>
              <w:t>xcept the overhead and feasibility as mentioned by other companies. The time-sensitivity is another issue. The slot/symbol-based beams are introduced based on the assumption that the p</w:t>
            </w:r>
            <w:r>
              <w:rPr>
                <w:rFonts w:eastAsiaTheme="minorEastAsia"/>
                <w:szCs w:val="18"/>
                <w:lang w:val="en-GB" w:eastAsia="ko-KR"/>
              </w:rPr>
              <w:t xml:space="preserve">referred/non-preferred </w:t>
            </w:r>
            <w:r>
              <w:rPr>
                <w:rFonts w:eastAsia="SimSun"/>
              </w:rPr>
              <w:t>beams are changed via different slot/symbols. If that is the issue, p</w:t>
            </w:r>
            <w:r>
              <w:rPr>
                <w:rFonts w:eastAsiaTheme="minorEastAsia"/>
                <w:szCs w:val="18"/>
                <w:lang w:val="en-GB" w:eastAsia="ko-KR"/>
              </w:rPr>
              <w:t xml:space="preserve">referred/non-preferred DL beams may be outdated considering that the delay for CLI measurement and beam indication, e.g., </w:t>
            </w:r>
            <w:r>
              <w:rPr>
                <w:rFonts w:eastAsia="맑은 고딕" w:cs="Times New Roman"/>
                <w:kern w:val="0"/>
                <w:szCs w:val="20"/>
                <w:lang w:val="en-GB" w:eastAsia="ko-KR"/>
              </w:rPr>
              <w:t>indicating the preferred/non-preferred DL beams of an aggressor gNB from the victim gNB to the aggressor gNB</w:t>
            </w:r>
            <w:r>
              <w:rPr>
                <w:rFonts w:eastAsiaTheme="minorEastAsia"/>
                <w:szCs w:val="18"/>
                <w:lang w:val="en-GB" w:eastAsia="ko-KR"/>
              </w:rPr>
              <w:t>.</w:t>
            </w:r>
          </w:p>
        </w:tc>
      </w:tr>
      <w:tr w:rsidR="002E524D" w14:paraId="671F3651" w14:textId="77777777" w:rsidTr="002E524D">
        <w:tc>
          <w:tcPr>
            <w:tcW w:w="2547" w:type="dxa"/>
          </w:tcPr>
          <w:p w14:paraId="48F655B2" w14:textId="77777777" w:rsidR="002E524D" w:rsidRDefault="002E524D" w:rsidP="009F4254">
            <w:pPr>
              <w:rPr>
                <w:rFonts w:eastAsia="SimSun"/>
                <w:lang w:val="en-GB"/>
              </w:rPr>
            </w:pPr>
            <w:r>
              <w:rPr>
                <w:rFonts w:eastAsia="SimSun"/>
                <w:lang w:val="en-GB"/>
              </w:rPr>
              <w:t>Sony</w:t>
            </w:r>
          </w:p>
        </w:tc>
        <w:tc>
          <w:tcPr>
            <w:tcW w:w="7080" w:type="dxa"/>
          </w:tcPr>
          <w:p w14:paraId="2D4264BB" w14:textId="77777777" w:rsidR="002E524D" w:rsidRDefault="002E524D" w:rsidP="009F4254">
            <w:pPr>
              <w:rPr>
                <w:rFonts w:eastAsia="SimSun"/>
                <w:lang w:val="en-GB"/>
              </w:rPr>
            </w:pPr>
            <w:r>
              <w:rPr>
                <w:rFonts w:eastAsia="SimSun"/>
                <w:lang w:val="en-GB"/>
              </w:rPr>
              <w:t>We think there need to be an expiry timer for this preferred/non-preferred beam, otherwise gNB would be stuck with a static list of preferred/non-preferred beam.  Maybe the timescale on a per slot/symbol basis is too fine but nevertheless some aspect of time needs to be considered.</w:t>
            </w:r>
          </w:p>
        </w:tc>
      </w:tr>
      <w:tr w:rsidR="00C056B8" w14:paraId="1E90955D" w14:textId="77777777" w:rsidTr="002E524D">
        <w:tc>
          <w:tcPr>
            <w:tcW w:w="2547" w:type="dxa"/>
          </w:tcPr>
          <w:p w14:paraId="3373C035" w14:textId="77777777" w:rsidR="00C056B8" w:rsidRDefault="00C056B8" w:rsidP="00C056B8">
            <w:pPr>
              <w:rPr>
                <w:rFonts w:eastAsia="SimSun"/>
                <w:lang w:val="en-GB"/>
              </w:rPr>
            </w:pPr>
            <w:r>
              <w:rPr>
                <w:lang w:val="en-GB"/>
              </w:rPr>
              <w:t>Nokia/NSB</w:t>
            </w:r>
          </w:p>
        </w:tc>
        <w:tc>
          <w:tcPr>
            <w:tcW w:w="7080" w:type="dxa"/>
          </w:tcPr>
          <w:p w14:paraId="7AA1719D" w14:textId="77777777" w:rsidR="00C056B8" w:rsidRDefault="00C056B8" w:rsidP="00C056B8">
            <w:pPr>
              <w:rPr>
                <w:rFonts w:eastAsia="SimSun"/>
                <w:lang w:val="en-GB"/>
              </w:rPr>
            </w:pPr>
            <w:r>
              <w:rPr>
                <w:lang w:val="en-GB"/>
              </w:rPr>
              <w:t>Overhead brought by coordinating preferred/non-preferred beam per slot/symbols may be significant and can be seen as micro-optimization. In the end, it should be up to the aggressor gNB on whether/how to apply such preferred/non-preferred beams from victim gNB.</w:t>
            </w:r>
          </w:p>
        </w:tc>
      </w:tr>
      <w:tr w:rsidR="00636D8F" w14:paraId="391FCB91" w14:textId="77777777" w:rsidTr="002E524D">
        <w:tc>
          <w:tcPr>
            <w:tcW w:w="2547" w:type="dxa"/>
          </w:tcPr>
          <w:p w14:paraId="2BBED80B" w14:textId="77777777" w:rsidR="00636D8F" w:rsidRDefault="00636D8F" w:rsidP="00636D8F">
            <w:pPr>
              <w:rPr>
                <w:lang w:val="en-GB"/>
              </w:rPr>
            </w:pPr>
            <w:r>
              <w:rPr>
                <w:rFonts w:eastAsia="SimSun"/>
                <w:lang w:val="en-GB"/>
              </w:rPr>
              <w:t>Samsung</w:t>
            </w:r>
          </w:p>
        </w:tc>
        <w:tc>
          <w:tcPr>
            <w:tcW w:w="7080" w:type="dxa"/>
          </w:tcPr>
          <w:p w14:paraId="5372EDDE"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questions to better understand the moderator proposal.</w:t>
            </w:r>
          </w:p>
          <w:p w14:paraId="7B1C4F9C" w14:textId="77777777" w:rsidR="00636D8F" w:rsidRDefault="00636D8F" w:rsidP="00636D8F">
            <w:pPr>
              <w:rPr>
                <w:rFonts w:eastAsiaTheme="minorEastAsia"/>
                <w:color w:val="000000" w:themeColor="text1"/>
                <w:szCs w:val="18"/>
                <w:lang w:val="en-GB" w:eastAsia="ko-KR"/>
              </w:rPr>
            </w:pPr>
          </w:p>
          <w:p w14:paraId="08271E71"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 xml:space="preserve">(1) </w:t>
            </w:r>
            <w:r w:rsidRPr="008A42B1">
              <w:rPr>
                <w:rFonts w:eastAsiaTheme="minorEastAsia"/>
                <w:color w:val="000000" w:themeColor="text1"/>
                <w:szCs w:val="18"/>
                <w:lang w:val="en-GB" w:eastAsia="ko-KR"/>
              </w:rPr>
              <w:t>Is this proposal in</w:t>
            </w:r>
            <w:r>
              <w:rPr>
                <w:rFonts w:eastAsiaTheme="minorEastAsia"/>
                <w:color w:val="000000" w:themeColor="text1"/>
                <w:szCs w:val="18"/>
                <w:lang w:val="en-GB" w:eastAsia="ko-KR"/>
              </w:rPr>
              <w:t>t</w:t>
            </w:r>
            <w:r w:rsidRPr="008A42B1">
              <w:rPr>
                <w:rFonts w:eastAsiaTheme="minorEastAsia"/>
                <w:color w:val="000000" w:themeColor="text1"/>
                <w:szCs w:val="18"/>
                <w:lang w:val="en-GB" w:eastAsia="ko-KR"/>
              </w:rPr>
              <w:t>en</w:t>
            </w:r>
            <w:r>
              <w:rPr>
                <w:rFonts w:eastAsiaTheme="minorEastAsia"/>
                <w:color w:val="000000" w:themeColor="text1"/>
                <w:szCs w:val="18"/>
                <w:lang w:val="en-GB" w:eastAsia="ko-KR"/>
              </w:rPr>
              <w:t>d</w:t>
            </w:r>
            <w:r w:rsidRPr="008A42B1">
              <w:rPr>
                <w:rFonts w:eastAsiaTheme="minorEastAsia"/>
                <w:color w:val="000000" w:themeColor="text1"/>
                <w:szCs w:val="18"/>
                <w:lang w:val="en-GB" w:eastAsia="ko-KR"/>
              </w:rPr>
              <w:t xml:space="preserve">ed </w:t>
            </w:r>
            <w:r>
              <w:rPr>
                <w:rFonts w:eastAsiaTheme="minorEastAsia"/>
                <w:color w:val="000000" w:themeColor="text1"/>
                <w:szCs w:val="18"/>
                <w:lang w:val="en-GB" w:eastAsia="ko-KR"/>
              </w:rPr>
              <w:t xml:space="preserve">for both </w:t>
            </w:r>
            <w:r w:rsidRPr="008A42B1">
              <w:rPr>
                <w:rFonts w:eastAsiaTheme="minorEastAsia"/>
                <w:color w:val="000000" w:themeColor="text1"/>
                <w:szCs w:val="18"/>
                <w:lang w:val="en-GB" w:eastAsia="ko-KR"/>
              </w:rPr>
              <w:t xml:space="preserve">SBFD operation and </w:t>
            </w:r>
            <w:r>
              <w:rPr>
                <w:rFonts w:eastAsiaTheme="minorEastAsia"/>
                <w:color w:val="000000" w:themeColor="text1"/>
                <w:szCs w:val="18"/>
                <w:lang w:val="en-GB" w:eastAsia="ko-KR"/>
              </w:rPr>
              <w:t>df-</w:t>
            </w:r>
            <w:r w:rsidRPr="008A42B1">
              <w:rPr>
                <w:rFonts w:eastAsiaTheme="minorEastAsia"/>
                <w:color w:val="000000" w:themeColor="text1"/>
                <w:szCs w:val="18"/>
                <w:lang w:val="en-GB" w:eastAsia="ko-KR"/>
              </w:rPr>
              <w:t xml:space="preserve">TDD operation? </w:t>
            </w:r>
            <w:r>
              <w:rPr>
                <w:rFonts w:eastAsiaTheme="minorEastAsia"/>
                <w:color w:val="000000" w:themeColor="text1"/>
                <w:szCs w:val="18"/>
                <w:lang w:val="en-GB" w:eastAsia="ko-KR"/>
              </w:rPr>
              <w:t xml:space="preserve">For the SBFD case, what is the motivation to separately do beam coordination for the SBFD and non-SBFD symbols/slots? Based on our initial SBFD evaluation results, it appears un-warranted to attempt controlling </w:t>
            </w:r>
            <w:r w:rsidRPr="008A42B1">
              <w:rPr>
                <w:rFonts w:eastAsiaTheme="minorEastAsia"/>
                <w:color w:val="000000" w:themeColor="text1"/>
                <w:szCs w:val="18"/>
                <w:lang w:val="en-GB" w:eastAsia="ko-KR"/>
              </w:rPr>
              <w:t xml:space="preserve">inter-gNB/inter-UE interference </w:t>
            </w:r>
            <w:r>
              <w:rPr>
                <w:rFonts w:eastAsiaTheme="minorEastAsia"/>
                <w:color w:val="000000" w:themeColor="text1"/>
                <w:szCs w:val="18"/>
                <w:lang w:val="en-GB" w:eastAsia="ko-KR"/>
              </w:rPr>
              <w:t xml:space="preserve">in the system for the SBFD antenna configuration options separately on the symbols. If there is one strongest gNB aggressor out of many, it will dominate the interference paths every time it schedules. </w:t>
            </w:r>
            <w:r w:rsidRPr="008A42B1">
              <w:rPr>
                <w:rFonts w:eastAsiaTheme="minorEastAsia" w:hint="eastAsia"/>
                <w:color w:val="000000" w:themeColor="text1"/>
                <w:szCs w:val="18"/>
                <w:lang w:val="en-GB" w:eastAsia="ko-KR"/>
              </w:rPr>
              <w:t xml:space="preserve">We </w:t>
            </w:r>
            <w:r>
              <w:rPr>
                <w:rFonts w:eastAsiaTheme="minorEastAsia"/>
                <w:color w:val="000000" w:themeColor="text1"/>
                <w:szCs w:val="18"/>
                <w:lang w:val="en-GB" w:eastAsia="ko-KR"/>
              </w:rPr>
              <w:t xml:space="preserve">can </w:t>
            </w:r>
            <w:r w:rsidRPr="008A42B1">
              <w:rPr>
                <w:rFonts w:eastAsiaTheme="minorEastAsia" w:hint="eastAsia"/>
                <w:color w:val="000000" w:themeColor="text1"/>
                <w:szCs w:val="18"/>
                <w:lang w:val="en-GB" w:eastAsia="ko-KR"/>
              </w:rPr>
              <w:t xml:space="preserve">support </w:t>
            </w:r>
            <w:r w:rsidRPr="008A42B1">
              <w:rPr>
                <w:rFonts w:eastAsiaTheme="minorEastAsia"/>
                <w:color w:val="000000" w:themeColor="text1"/>
                <w:szCs w:val="18"/>
                <w:lang w:val="en-GB" w:eastAsia="ko-KR"/>
              </w:rPr>
              <w:t>preferred</w:t>
            </w:r>
            <w:r w:rsidRPr="008A42B1">
              <w:rPr>
                <w:rFonts w:eastAsiaTheme="minorEastAsia" w:hint="eastAsia"/>
                <w:color w:val="000000" w:themeColor="text1"/>
                <w:szCs w:val="18"/>
                <w:lang w:val="en-GB" w:eastAsia="ko-KR"/>
              </w:rPr>
              <w:t>/non-preferred DL beam</w:t>
            </w:r>
            <w:r>
              <w:rPr>
                <w:rFonts w:eastAsiaTheme="minorEastAsia"/>
                <w:color w:val="000000" w:themeColor="text1"/>
                <w:szCs w:val="18"/>
                <w:lang w:val="en-GB" w:eastAsia="ko-KR"/>
              </w:rPr>
              <w:t>(s)</w:t>
            </w:r>
            <w:r w:rsidRPr="008A42B1">
              <w:rPr>
                <w:rFonts w:eastAsiaTheme="minorEastAsia" w:hint="eastAsia"/>
                <w:color w:val="000000" w:themeColor="text1"/>
                <w:szCs w:val="18"/>
                <w:lang w:val="en-GB" w:eastAsia="ko-KR"/>
              </w:rPr>
              <w:t xml:space="preserve"> </w:t>
            </w:r>
            <w:r>
              <w:rPr>
                <w:rFonts w:eastAsiaTheme="minorEastAsia"/>
                <w:color w:val="000000" w:themeColor="text1"/>
                <w:szCs w:val="18"/>
                <w:lang w:val="en-GB" w:eastAsia="ko-KR"/>
              </w:rPr>
              <w:t xml:space="preserve">when </w:t>
            </w:r>
            <w:r w:rsidRPr="008A42B1">
              <w:rPr>
                <w:rFonts w:eastAsiaTheme="minorEastAsia"/>
                <w:color w:val="000000" w:themeColor="text1"/>
                <w:szCs w:val="18"/>
                <w:lang w:val="en-GB" w:eastAsia="ko-KR"/>
              </w:rPr>
              <w:t>applied to all symbols</w:t>
            </w:r>
            <w:r>
              <w:rPr>
                <w:rFonts w:eastAsiaTheme="minorEastAsia"/>
                <w:color w:val="000000" w:themeColor="text1"/>
                <w:szCs w:val="18"/>
                <w:lang w:val="en-GB" w:eastAsia="ko-KR"/>
              </w:rPr>
              <w:t xml:space="preserve">. </w:t>
            </w:r>
            <w:r w:rsidRPr="008A42B1">
              <w:rPr>
                <w:rFonts w:eastAsiaTheme="minorEastAsia"/>
                <w:color w:val="000000" w:themeColor="text1"/>
                <w:szCs w:val="18"/>
                <w:lang w:val="en-GB" w:eastAsia="ko-KR"/>
              </w:rPr>
              <w:t xml:space="preserve">Since </w:t>
            </w:r>
            <w:r>
              <w:rPr>
                <w:rFonts w:eastAsiaTheme="minorEastAsia"/>
                <w:color w:val="000000" w:themeColor="text1"/>
                <w:szCs w:val="18"/>
                <w:lang w:val="en-GB" w:eastAsia="ko-KR"/>
              </w:rPr>
              <w:t xml:space="preserve">the </w:t>
            </w:r>
            <w:r w:rsidRPr="008A42B1">
              <w:rPr>
                <w:rFonts w:eastAsiaTheme="minorEastAsia"/>
                <w:color w:val="000000" w:themeColor="text1"/>
                <w:szCs w:val="18"/>
                <w:lang w:val="en-GB" w:eastAsia="ko-KR"/>
              </w:rPr>
              <w:t>gNB-</w:t>
            </w:r>
            <w:r>
              <w:rPr>
                <w:rFonts w:eastAsiaTheme="minorEastAsia"/>
                <w:color w:val="000000" w:themeColor="text1"/>
                <w:szCs w:val="18"/>
                <w:lang w:val="en-GB" w:eastAsia="ko-KR"/>
              </w:rPr>
              <w:t>to-</w:t>
            </w:r>
            <w:r w:rsidRPr="008A42B1">
              <w:rPr>
                <w:rFonts w:eastAsiaTheme="minorEastAsia"/>
                <w:color w:val="000000" w:themeColor="text1"/>
                <w:szCs w:val="18"/>
                <w:lang w:val="en-GB" w:eastAsia="ko-KR"/>
              </w:rPr>
              <w:t xml:space="preserve">gNB channel is </w:t>
            </w:r>
            <w:r>
              <w:rPr>
                <w:rFonts w:eastAsiaTheme="minorEastAsia"/>
                <w:color w:val="000000" w:themeColor="text1"/>
                <w:szCs w:val="18"/>
                <w:lang w:val="en-GB" w:eastAsia="ko-KR"/>
              </w:rPr>
              <w:t xml:space="preserve">mostly </w:t>
            </w:r>
            <w:r w:rsidRPr="008A42B1">
              <w:rPr>
                <w:rFonts w:eastAsiaTheme="minorEastAsia"/>
                <w:color w:val="000000" w:themeColor="text1"/>
                <w:szCs w:val="18"/>
                <w:lang w:val="en-GB" w:eastAsia="ko-KR"/>
              </w:rPr>
              <w:t xml:space="preserve">static, the preferred/non-preferred DL beam </w:t>
            </w:r>
            <w:r>
              <w:rPr>
                <w:rFonts w:eastAsiaTheme="minorEastAsia"/>
                <w:color w:val="000000" w:themeColor="text1"/>
                <w:szCs w:val="18"/>
                <w:lang w:val="en-GB" w:eastAsia="ko-KR"/>
              </w:rPr>
              <w:t xml:space="preserve">should not expected to be </w:t>
            </w:r>
            <w:r w:rsidRPr="008A42B1">
              <w:rPr>
                <w:rFonts w:eastAsiaTheme="minorEastAsia"/>
                <w:color w:val="000000" w:themeColor="text1"/>
                <w:szCs w:val="18"/>
                <w:lang w:val="en-GB" w:eastAsia="ko-KR"/>
              </w:rPr>
              <w:t xml:space="preserve">time-varying </w:t>
            </w:r>
            <w:r>
              <w:rPr>
                <w:rFonts w:eastAsiaTheme="minorEastAsia"/>
                <w:color w:val="000000" w:themeColor="text1"/>
                <w:szCs w:val="18"/>
                <w:lang w:val="en-GB" w:eastAsia="ko-KR"/>
              </w:rPr>
              <w:t xml:space="preserve">for relatively </w:t>
            </w:r>
            <w:r w:rsidRPr="008A42B1">
              <w:rPr>
                <w:rFonts w:eastAsiaTheme="minorEastAsia"/>
                <w:color w:val="000000" w:themeColor="text1"/>
                <w:szCs w:val="18"/>
                <w:lang w:val="en-GB" w:eastAsia="ko-KR"/>
              </w:rPr>
              <w:t>long time period</w:t>
            </w:r>
            <w:r>
              <w:rPr>
                <w:rFonts w:eastAsiaTheme="minorEastAsia"/>
                <w:color w:val="000000" w:themeColor="text1"/>
                <w:szCs w:val="18"/>
                <w:lang w:val="en-GB" w:eastAsia="ko-KR"/>
              </w:rPr>
              <w:t>s.</w:t>
            </w:r>
          </w:p>
          <w:p w14:paraId="5FC797CF" w14:textId="77777777" w:rsidR="00636D8F" w:rsidRDefault="00636D8F" w:rsidP="00636D8F">
            <w:pPr>
              <w:rPr>
                <w:rFonts w:eastAsia="SimSun"/>
                <w:lang w:val="en-GB"/>
              </w:rPr>
            </w:pPr>
          </w:p>
          <w:p w14:paraId="0717DA56" w14:textId="77777777" w:rsidR="00636D8F" w:rsidRDefault="00636D8F" w:rsidP="00636D8F">
            <w:pPr>
              <w:rPr>
                <w:lang w:val="en-GB"/>
              </w:rPr>
            </w:pPr>
            <w:r>
              <w:rPr>
                <w:rFonts w:eastAsia="SimSun"/>
                <w:lang w:val="en-GB"/>
              </w:rPr>
              <w:t xml:space="preserve">(2) Is it the intend of “power back-off” to mandate gNB behaviour, i.e., require an aggressor gNB to back off power for X dB if high interference is indicated by a victim gNB? </w:t>
            </w:r>
          </w:p>
        </w:tc>
      </w:tr>
      <w:tr w:rsidR="00025EE1" w14:paraId="50D017A7" w14:textId="77777777" w:rsidTr="002E524D">
        <w:tc>
          <w:tcPr>
            <w:tcW w:w="2547" w:type="dxa"/>
          </w:tcPr>
          <w:p w14:paraId="13D1479B" w14:textId="77777777" w:rsidR="00025EE1" w:rsidRDefault="00025EE1" w:rsidP="00636D8F">
            <w:pPr>
              <w:rPr>
                <w:rFonts w:eastAsia="SimSun"/>
                <w:lang w:val="en-GB"/>
              </w:rPr>
            </w:pPr>
            <w:r>
              <w:rPr>
                <w:rFonts w:eastAsia="SimSun"/>
                <w:lang w:val="en-GB"/>
              </w:rPr>
              <w:t>Ericsson</w:t>
            </w:r>
          </w:p>
        </w:tc>
        <w:tc>
          <w:tcPr>
            <w:tcW w:w="7080" w:type="dxa"/>
          </w:tcPr>
          <w:p w14:paraId="5EB4B530"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Similar questions as above about whether this applies to SBFD of dynamic TDD. If SBFD, then no CLI in non-SBFD symbols. If dynamic TDD, then SBFD doesn’t need to be mentioned.</w:t>
            </w:r>
          </w:p>
          <w:p w14:paraId="5597CEE6" w14:textId="77777777" w:rsidR="00025EE1" w:rsidRDefault="00025EE1" w:rsidP="00636D8F">
            <w:pPr>
              <w:rPr>
                <w:rFonts w:eastAsiaTheme="minorEastAsia"/>
                <w:color w:val="000000" w:themeColor="text1"/>
                <w:szCs w:val="18"/>
                <w:lang w:val="en-GB" w:eastAsia="ko-KR"/>
              </w:rPr>
            </w:pPr>
          </w:p>
          <w:p w14:paraId="3BE92CF0"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Option 2 belongs in power domain discussion, not here.</w:t>
            </w:r>
          </w:p>
          <w:p w14:paraId="7B6DD5CA" w14:textId="77777777" w:rsidR="00025EE1" w:rsidRDefault="00025EE1" w:rsidP="00636D8F">
            <w:pPr>
              <w:rPr>
                <w:rFonts w:eastAsiaTheme="minorEastAsia"/>
                <w:color w:val="000000" w:themeColor="text1"/>
                <w:szCs w:val="18"/>
                <w:lang w:val="en-GB" w:eastAsia="ko-KR"/>
              </w:rPr>
            </w:pPr>
          </w:p>
          <w:p w14:paraId="3FAFA816"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With these changes, it seems the proposal is not needed, since we have already agreed to study preferred/non-preferred beam solutions.</w:t>
            </w:r>
          </w:p>
        </w:tc>
      </w:tr>
      <w:tr w:rsidR="00027C8B" w14:paraId="005ECCBF" w14:textId="77777777" w:rsidTr="002E524D">
        <w:tc>
          <w:tcPr>
            <w:tcW w:w="2547" w:type="dxa"/>
          </w:tcPr>
          <w:p w14:paraId="5A283C54" w14:textId="77777777" w:rsidR="00027C8B" w:rsidRDefault="00027C8B" w:rsidP="00027C8B">
            <w:pPr>
              <w:rPr>
                <w:rFonts w:eastAsia="SimSun"/>
                <w:lang w:val="en-GB"/>
              </w:rPr>
            </w:pPr>
            <w:r>
              <w:rPr>
                <w:rFonts w:eastAsia="SimSun"/>
                <w:lang w:val="en-GB"/>
              </w:rPr>
              <w:t>Intel</w:t>
            </w:r>
          </w:p>
        </w:tc>
        <w:tc>
          <w:tcPr>
            <w:tcW w:w="7080" w:type="dxa"/>
          </w:tcPr>
          <w:p w14:paraId="549F5A7A" w14:textId="77777777" w:rsidR="00027C8B" w:rsidRDefault="00027C8B" w:rsidP="00027C8B">
            <w:pPr>
              <w:rPr>
                <w:rFonts w:eastAsiaTheme="minorEastAsia"/>
                <w:color w:val="000000" w:themeColor="text1"/>
                <w:szCs w:val="18"/>
                <w:lang w:val="en-GB" w:eastAsia="ko-KR"/>
              </w:rPr>
            </w:pPr>
            <w:r>
              <w:rPr>
                <w:rFonts w:eastAsiaTheme="minorEastAsia"/>
                <w:color w:val="000000" w:themeColor="text1"/>
                <w:szCs w:val="18"/>
                <w:lang w:val="en-GB" w:eastAsia="ko-KR"/>
              </w:rPr>
              <w:t xml:space="preserve">We are not convinced </w:t>
            </w:r>
            <w:r w:rsidR="00491C61">
              <w:rPr>
                <w:rFonts w:eastAsiaTheme="minorEastAsia"/>
                <w:color w:val="000000" w:themeColor="text1"/>
                <w:szCs w:val="18"/>
                <w:lang w:val="en-GB" w:eastAsia="ko-KR"/>
              </w:rPr>
              <w:t>that</w:t>
            </w:r>
            <w:r>
              <w:rPr>
                <w:rFonts w:eastAsiaTheme="minorEastAsia"/>
                <w:color w:val="000000" w:themeColor="text1"/>
                <w:szCs w:val="18"/>
                <w:lang w:val="en-GB" w:eastAsia="ko-KR"/>
              </w:rPr>
              <w:t xml:space="preserve"> the merits of per symbol/slot type indication are sufficient to justify the increased signalling complications and OH. As noted by Samsung, we do not expect much benefits in trying to optimize for differences in antenna configurations across SBFD/non-SBFD symbols for gNB-to-gNB links.</w:t>
            </w:r>
          </w:p>
        </w:tc>
      </w:tr>
      <w:tr w:rsidR="00F94A24" w14:paraId="710F72B6" w14:textId="77777777" w:rsidTr="002E524D">
        <w:tc>
          <w:tcPr>
            <w:tcW w:w="2547" w:type="dxa"/>
          </w:tcPr>
          <w:p w14:paraId="4FE1675E" w14:textId="77777777" w:rsidR="00F94A24" w:rsidRDefault="00F94A24" w:rsidP="00F94A24">
            <w:pPr>
              <w:rPr>
                <w:rFonts w:eastAsia="SimSun"/>
                <w:lang w:val="en-GB"/>
              </w:rPr>
            </w:pPr>
            <w:r>
              <w:rPr>
                <w:rFonts w:eastAsia="SimSun"/>
                <w:lang w:val="en-GB"/>
              </w:rPr>
              <w:t>Lenovo, Motorola Mobility</w:t>
            </w:r>
          </w:p>
        </w:tc>
        <w:tc>
          <w:tcPr>
            <w:tcW w:w="7080" w:type="dxa"/>
          </w:tcPr>
          <w:p w14:paraId="154772E5" w14:textId="77777777" w:rsidR="00F94A24" w:rsidRDefault="00F94A24" w:rsidP="00F94A24">
            <w:pPr>
              <w:rPr>
                <w:rFonts w:eastAsiaTheme="minorEastAsia"/>
                <w:color w:val="000000" w:themeColor="text1"/>
                <w:szCs w:val="18"/>
                <w:lang w:val="en-GB" w:eastAsia="ko-KR"/>
              </w:rPr>
            </w:pPr>
            <w:r>
              <w:rPr>
                <w:rFonts w:eastAsiaTheme="minorEastAsia"/>
                <w:color w:val="000000" w:themeColor="text1"/>
                <w:szCs w:val="18"/>
                <w:lang w:val="en-GB" w:eastAsia="ko-KR"/>
              </w:rPr>
              <w:t>Agree with ZTE to use “resource” in general for now. Open to discuss this proposal during the online session.</w:t>
            </w:r>
          </w:p>
        </w:tc>
      </w:tr>
      <w:tr w:rsidR="00157D8E" w14:paraId="34FD8427" w14:textId="77777777" w:rsidTr="002E524D">
        <w:tc>
          <w:tcPr>
            <w:tcW w:w="2547" w:type="dxa"/>
          </w:tcPr>
          <w:p w14:paraId="78B0A0CE" w14:textId="77777777" w:rsidR="00157D8E" w:rsidRDefault="00157D8E" w:rsidP="00157D8E">
            <w:pPr>
              <w:rPr>
                <w:rFonts w:eastAsia="SimSun"/>
                <w:lang w:val="en-GB"/>
              </w:rPr>
            </w:pPr>
            <w:r>
              <w:rPr>
                <w:rFonts w:eastAsia="SimSun"/>
                <w:lang w:val="en-GB"/>
              </w:rPr>
              <w:t>QC</w:t>
            </w:r>
          </w:p>
        </w:tc>
        <w:tc>
          <w:tcPr>
            <w:tcW w:w="7080" w:type="dxa"/>
          </w:tcPr>
          <w:p w14:paraId="2B16063C" w14:textId="77777777" w:rsidR="00157D8E" w:rsidRDefault="00157D8E" w:rsidP="00157D8E">
            <w:pPr>
              <w:rPr>
                <w:rFonts w:eastAsiaTheme="minorEastAsia"/>
                <w:szCs w:val="18"/>
                <w:lang w:val="en-GB" w:eastAsia="ko-KR"/>
              </w:rPr>
            </w:pPr>
            <w:r>
              <w:rPr>
                <w:rFonts w:eastAsiaTheme="minorEastAsia"/>
                <w:color w:val="000000" w:themeColor="text1"/>
                <w:szCs w:val="18"/>
                <w:lang w:val="en-GB" w:eastAsia="ko-KR"/>
              </w:rPr>
              <w:t>1).</w:t>
            </w:r>
            <w:r>
              <w:rPr>
                <w:rFonts w:eastAsiaTheme="minorEastAsia"/>
                <w:szCs w:val="18"/>
                <w:lang w:val="en-GB" w:eastAsia="ko-KR"/>
              </w:rPr>
              <w:t xml:space="preserve"> Would like to clarify the meaning of “Preferred/non-preferred DL bem Per slot/symbols” refer to “Preferred/non-preferred DL bem Per slot/symbol </w:t>
            </w:r>
            <w:r w:rsidRPr="005B216C">
              <w:rPr>
                <w:rFonts w:eastAsiaTheme="minorEastAsia"/>
                <w:color w:val="FF0000"/>
                <w:szCs w:val="18"/>
                <w:lang w:val="en-GB" w:eastAsia="ko-KR"/>
              </w:rPr>
              <w:t>type</w:t>
            </w:r>
            <w:r>
              <w:rPr>
                <w:rFonts w:eastAsiaTheme="minorEastAsia"/>
                <w:szCs w:val="18"/>
                <w:lang w:val="en-GB" w:eastAsia="ko-KR"/>
              </w:rPr>
              <w:t>”? e.g. non-perferred DL beam only for SBFD symbol and misaligned D-TDD symbol?</w:t>
            </w:r>
          </w:p>
          <w:p w14:paraId="06F9E7F8" w14:textId="77777777" w:rsidR="00157D8E" w:rsidRDefault="00157D8E" w:rsidP="00157D8E">
            <w:pPr>
              <w:rPr>
                <w:rFonts w:eastAsiaTheme="minorEastAsia"/>
                <w:color w:val="000000" w:themeColor="text1"/>
                <w:szCs w:val="18"/>
                <w:lang w:val="en-GB" w:eastAsia="ko-KR"/>
              </w:rPr>
            </w:pPr>
          </w:p>
          <w:p w14:paraId="3C44C31A" w14:textId="77777777" w:rsidR="00157D8E" w:rsidRDefault="00157D8E" w:rsidP="00157D8E">
            <w:pPr>
              <w:rPr>
                <w:rFonts w:eastAsiaTheme="minorEastAsia"/>
                <w:color w:val="000000" w:themeColor="text1"/>
                <w:szCs w:val="18"/>
                <w:lang w:val="en-GB" w:eastAsia="ko-KR"/>
              </w:rPr>
            </w:pPr>
            <w:r>
              <w:rPr>
                <w:rFonts w:eastAsiaTheme="minorEastAsia"/>
                <w:color w:val="000000" w:themeColor="text1"/>
                <w:szCs w:val="18"/>
                <w:lang w:eastAsia="ko-KR"/>
              </w:rPr>
              <w:t xml:space="preserve">2) . We support the second bullet. It is a mixed feature that covers both spatial domain and power domain, so it makes sense to mention under </w:t>
            </w:r>
            <w:r>
              <w:rPr>
                <w:rFonts w:eastAsiaTheme="minorEastAsia"/>
                <w:szCs w:val="18"/>
                <w:lang w:val="en-GB" w:eastAsia="ko-KR"/>
              </w:rPr>
              <w:t>Preferred/non-preferred DL beam proposal. Because the r</w:t>
            </w:r>
            <w:r w:rsidRPr="005B216C">
              <w:rPr>
                <w:rFonts w:eastAsiaTheme="minorEastAsia"/>
                <w:color w:val="000000" w:themeColor="text1"/>
                <w:szCs w:val="18"/>
                <w:lang w:eastAsia="ko-KR"/>
              </w:rPr>
              <w:t>equired power backoff per DL beam for aggressor cell</w:t>
            </w:r>
            <w:r>
              <w:rPr>
                <w:rFonts w:eastAsiaTheme="minorEastAsia"/>
                <w:color w:val="000000" w:themeColor="text1"/>
                <w:szCs w:val="18"/>
                <w:lang w:eastAsia="ko-KR"/>
              </w:rPr>
              <w:t xml:space="preserve"> could be different. With certain power backoff applied to a non-preferred DL beam, CLI could be under a threshold, and it could become an allowed DL beam for DL transmission.</w:t>
            </w:r>
          </w:p>
        </w:tc>
      </w:tr>
    </w:tbl>
    <w:p w14:paraId="7CC39F7C" w14:textId="77777777" w:rsidR="00526C85" w:rsidRPr="00FB15AD" w:rsidRDefault="00526C85"/>
    <w:p w14:paraId="77CA57A6" w14:textId="77777777" w:rsidR="00526C85" w:rsidRDefault="00526C85">
      <w:pPr>
        <w:rPr>
          <w:rFonts w:eastAsia="SimSun"/>
        </w:rPr>
      </w:pPr>
    </w:p>
    <w:p w14:paraId="28916208" w14:textId="77777777" w:rsidR="00526C85" w:rsidRDefault="001617DA">
      <w:pPr>
        <w:pStyle w:val="3"/>
        <w:numPr>
          <w:ilvl w:val="2"/>
          <w:numId w:val="3"/>
        </w:numPr>
      </w:pPr>
      <w:r>
        <w:t xml:space="preserve">UE and gNB transmission and reception timing </w:t>
      </w:r>
    </w:p>
    <w:p w14:paraId="6C6AA7F1"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Summary</w:t>
      </w:r>
    </w:p>
    <w:p w14:paraId="52B9BCFD" w14:textId="77777777" w:rsidR="00526C85" w:rsidRDefault="001617DA">
      <w:pPr>
        <w:rPr>
          <w:rFonts w:eastAsiaTheme="minorEastAsia"/>
          <w:b/>
          <w:lang w:eastAsia="ko-KR"/>
        </w:rPr>
      </w:pPr>
      <w:r>
        <w:rPr>
          <w:rFonts w:eastAsiaTheme="minorEastAsia"/>
          <w:lang w:eastAsia="ko-KR"/>
        </w:rPr>
        <w:t xml:space="preserve">From RAN1#110 meeting to RAN1#112 meeting, there were discussions to determine which method(s) of gNB-to-gNB co-channel CLI handling is/are studied, But there was no consensus about </w:t>
      </w:r>
      <w:r>
        <w:rPr>
          <w:rFonts w:cs="Times New Roman"/>
          <w:szCs w:val="20"/>
        </w:rPr>
        <w:t>UE and gNB transmission and reception timing</w:t>
      </w:r>
    </w:p>
    <w:p w14:paraId="3A941A3D" w14:textId="77777777" w:rsidR="00526C85" w:rsidRDefault="00526C85">
      <w:pPr>
        <w:spacing w:after="80"/>
        <w:rPr>
          <w:rFonts w:eastAsiaTheme="minorEastAsia"/>
          <w:b/>
          <w:lang w:val="en-GB" w:eastAsia="ko-KR"/>
        </w:rPr>
      </w:pPr>
    </w:p>
    <w:p w14:paraId="5EBF7851" w14:textId="77777777" w:rsidR="00526C85" w:rsidRDefault="001617DA">
      <w:pPr>
        <w:spacing w:after="80"/>
        <w:rPr>
          <w:rFonts w:eastAsiaTheme="minorEastAsia"/>
          <w:b/>
          <w:lang w:val="en-GB" w:eastAsia="ko-KR"/>
        </w:rPr>
      </w:pPr>
      <w:r>
        <w:rPr>
          <w:rFonts w:eastAsiaTheme="minorEastAsia"/>
          <w:szCs w:val="18"/>
          <w:lang w:eastAsia="ko-KR"/>
        </w:rPr>
        <w:t>In RAN1#112-bis-e meeting, followings are proposed.</w:t>
      </w:r>
    </w:p>
    <w:p w14:paraId="72779350" w14:textId="77777777" w:rsidR="00526C85" w:rsidRDefault="00526C85">
      <w:pPr>
        <w:spacing w:after="80"/>
        <w:rPr>
          <w:rFonts w:eastAsiaTheme="minorEastAsia"/>
          <w:b/>
          <w:lang w:val="en-GB" w:eastAsia="ko-KR"/>
        </w:rPr>
      </w:pPr>
    </w:p>
    <w:p w14:paraId="705B66B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in current specification, the UL signal and downlink interference can be aligned (within CP) when </w:t>
      </w:r>
      <w:r>
        <w:rPr>
          <w:rFonts w:eastAsia="맑은 고딕" w:cs="Times New Roman"/>
          <w:b/>
          <w:kern w:val="0"/>
          <w:szCs w:val="20"/>
          <w:lang w:val="en-GB" w:eastAsia="ko-KR"/>
        </w:rPr>
        <w:t>proper TA offset is configured and/or proper overall timing of victim cell is applied.</w:t>
      </w:r>
      <w:r>
        <w:rPr>
          <w:rFonts w:eastAsia="맑은 고딕" w:cs="Times New Roman"/>
          <w:kern w:val="0"/>
          <w:szCs w:val="20"/>
          <w:lang w:val="en-GB" w:eastAsia="ko-KR"/>
        </w:rPr>
        <w:t xml:space="preserve"> The necessity of further enhancement of UE and gNB transmission and reception timing is not clear.</w:t>
      </w:r>
    </w:p>
    <w:p w14:paraId="7D81321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Transmission and reception timing adjustment can be supported in Rel-18 dynamic/flexible TDD to accurately estimate interference channel and effectively suppress CLI from aggressor gNB. For transmission and reception timing adjustment, victim gNB should adjust transmission timing of the served UEs to align with DL transmission signal arrival of aggressor gNB. </w:t>
      </w:r>
      <w:r>
        <w:rPr>
          <w:rFonts w:eastAsia="맑은 고딕" w:cs="Times New Roman"/>
          <w:b/>
          <w:kern w:val="0"/>
          <w:szCs w:val="20"/>
          <w:lang w:val="en-GB" w:eastAsia="ko-KR"/>
        </w:rPr>
        <w:t>A negative TA can be configured</w:t>
      </w:r>
      <w:r>
        <w:rPr>
          <w:rFonts w:eastAsia="맑은 고딕" w:cs="Times New Roman"/>
          <w:kern w:val="0"/>
          <w:szCs w:val="20"/>
          <w:lang w:val="en-GB" w:eastAsia="ko-KR"/>
        </w:rPr>
        <w:t xml:space="preserve"> for UEs served by victim gNB. The timing adjustment is slot specific.</w:t>
      </w:r>
    </w:p>
    <w:p w14:paraId="606C20B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necessity and benefit of </w:t>
      </w:r>
      <w:r>
        <w:rPr>
          <w:rFonts w:eastAsia="맑은 고딕" w:cs="Times New Roman"/>
          <w:b/>
          <w:kern w:val="0"/>
          <w:szCs w:val="20"/>
          <w:lang w:val="en-GB" w:eastAsia="ko-KR"/>
        </w:rPr>
        <w:t>adjusting the TA offset</w:t>
      </w:r>
      <w:r>
        <w:rPr>
          <w:rFonts w:eastAsia="맑은 고딕" w:cs="Times New Roman"/>
          <w:kern w:val="0"/>
          <w:szCs w:val="20"/>
          <w:lang w:val="en-GB" w:eastAsia="ko-KR"/>
        </w:rPr>
        <w:t xml:space="preserve"> to resolve transmission and reception timing misalignment in gNB-to-gNB CLI measurement.</w:t>
      </w:r>
    </w:p>
    <w:p w14:paraId="2F30879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RAN1 further discusses the potential issue and solution for the </w:t>
      </w:r>
      <w:r>
        <w:rPr>
          <w:rFonts w:eastAsia="맑은 고딕" w:cs="Times New Roman"/>
          <w:b/>
          <w:kern w:val="0"/>
          <w:szCs w:val="20"/>
          <w:lang w:val="en-GB" w:eastAsia="ko-KR"/>
        </w:rPr>
        <w:t>timing difference observed between the symbol boundary of the victim gNB</w:t>
      </w:r>
      <w:r>
        <w:rPr>
          <w:rFonts w:eastAsia="맑은 고딕" w:cs="Times New Roman"/>
          <w:kern w:val="0"/>
          <w:szCs w:val="20"/>
          <w:lang w:val="en-GB" w:eastAsia="ko-KR"/>
        </w:rPr>
        <w:t xml:space="preserve"> and the arrival time of the reference signal received at the victim for gNB-to-gNB co-channel CLI measurement and/or channel measurement.</w:t>
      </w:r>
    </w:p>
    <w:p w14:paraId="73CD9326" w14:textId="77777777" w:rsidR="00526C85" w:rsidRDefault="001617DA">
      <w:pPr>
        <w:jc w:val="center"/>
        <w:rPr>
          <w:color w:val="000000" w:themeColor="text1"/>
        </w:rPr>
      </w:pPr>
      <w:r>
        <w:rPr>
          <w:noProof/>
          <w:lang w:eastAsia="ko-KR"/>
        </w:rPr>
        <mc:AlternateContent>
          <mc:Choice Requires="wps">
            <w:drawing>
              <wp:inline distT="0" distB="0" distL="0" distR="0" wp14:anchorId="1C94810D" wp14:editId="08279449">
                <wp:extent cx="6122035" cy="203263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pic:blipFill>
                      <pic:spPr>
                        <a:xfrm>
                          <a:off x="0" y="0"/>
                          <a:ext cx="6121440" cy="203184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60.05pt;width:481.95pt;height:159.95pt;mso-position-vertical:top" type="shapetype_75">
                <v:imagedata r:id="rId18" o:detectmouseclick="t"/>
                <w10:wrap type="none"/>
                <v:stroke color="#3465a4" joinstyle="round" endcap="flat"/>
              </v:shape>
            </w:pict>
          </mc:Fallback>
        </mc:AlternateContent>
      </w:r>
    </w:p>
    <w:p w14:paraId="309311F7" w14:textId="77777777" w:rsidR="00526C85" w:rsidRDefault="001617DA">
      <w:pPr>
        <w:jc w:val="center"/>
        <w:rPr>
          <w:b/>
          <w:bCs/>
          <w:color w:val="000000" w:themeColor="text1"/>
        </w:rPr>
      </w:pPr>
      <w:r>
        <w:rPr>
          <w:b/>
          <w:bCs/>
          <w:color w:val="000000" w:themeColor="text1"/>
        </w:rPr>
        <w:t>Figure-3: Timing difference between different gNBs</w:t>
      </w:r>
    </w:p>
    <w:p w14:paraId="1524FFA2" w14:textId="77777777" w:rsidR="00526C85" w:rsidRDefault="00526C85">
      <w:pPr>
        <w:widowControl/>
        <w:suppressAutoHyphens w:val="0"/>
        <w:spacing w:after="180"/>
        <w:jc w:val="left"/>
        <w:textAlignment w:val="baseline"/>
        <w:rPr>
          <w:rFonts w:eastAsia="맑은 고딕" w:cs="Times New Roman"/>
          <w:kern w:val="0"/>
          <w:szCs w:val="20"/>
          <w:lang w:eastAsia="ko-KR"/>
        </w:rPr>
      </w:pPr>
    </w:p>
    <w:p w14:paraId="476FA798"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timing synchronization assistance information exchange between</w:t>
      </w:r>
      <w:r>
        <w:rPr>
          <w:rFonts w:eastAsia="맑은 고딕" w:cs="Times New Roman"/>
          <w:kern w:val="0"/>
          <w:szCs w:val="20"/>
          <w:lang w:val="en-GB" w:eastAsia="ko-KR"/>
        </w:rPr>
        <w:t xml:space="preserve"> gNBs to enable improved estimation of timing offsets between neighboring gNBs to enable better CLI estimation and its management.</w:t>
      </w:r>
    </w:p>
    <w:p w14:paraId="217D3F7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add a time alignment offset TUL</w:t>
      </w:r>
      <w:r>
        <w:rPr>
          <w:rFonts w:eastAsia="맑은 고딕" w:cs="Times New Roman"/>
          <w:kern w:val="0"/>
          <w:szCs w:val="20"/>
          <w:lang w:val="en-GB" w:eastAsia="ko-KR"/>
        </w:rPr>
        <w:t xml:space="preserve"> to the overall timing advance, TTA = NTA + NTA,offset + TUL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p w14:paraId="5CF8C2D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the limitations and trade-offs of adjusting the TA offset</w:t>
      </w:r>
      <w:r>
        <w:rPr>
          <w:rFonts w:eastAsia="맑은 고딕" w:cs="Times New Roman"/>
          <w:kern w:val="0"/>
          <w:szCs w:val="20"/>
          <w:lang w:val="en-GB" w:eastAsia="ko-KR"/>
        </w:rPr>
        <w:t xml:space="preserve"> including the potential backward compatibility problems between legacy UEs and Rel-18 UEs.</w:t>
      </w:r>
    </w:p>
    <w:p w14:paraId="4E57DA0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UE and gNB transmission and reception timing alignment can be further studied, e.g., </w:t>
      </w:r>
      <w:r>
        <w:rPr>
          <w:rFonts w:eastAsia="맑은 고딕" w:cs="Times New Roman"/>
          <w:b/>
          <w:kern w:val="0"/>
          <w:szCs w:val="20"/>
          <w:lang w:val="en-GB" w:eastAsia="ko-KR"/>
        </w:rPr>
        <w:t>set N_(TA,offset)=0</w:t>
      </w:r>
      <w:r>
        <w:rPr>
          <w:rFonts w:eastAsia="맑은 고딕" w:cs="Times New Roman"/>
          <w:kern w:val="0"/>
          <w:szCs w:val="20"/>
          <w:lang w:val="en-GB" w:eastAsia="ko-KR"/>
        </w:rPr>
        <w:t xml:space="preserve"> via information n-TimingAdvanceOffset or define </w:t>
      </w:r>
      <w:r>
        <w:rPr>
          <w:rFonts w:eastAsia="맑은 고딕" w:cs="Times New Roman"/>
          <w:b/>
          <w:kern w:val="0"/>
          <w:szCs w:val="20"/>
          <w:lang w:val="en-GB" w:eastAsia="ko-KR"/>
        </w:rPr>
        <w:t>negative N_(TA,offset)</w:t>
      </w:r>
      <w:r>
        <w:rPr>
          <w:rFonts w:eastAsia="맑은 고딕" w:cs="Times New Roman"/>
          <w:kern w:val="0"/>
          <w:szCs w:val="20"/>
          <w:lang w:val="en-GB" w:eastAsia="ko-KR"/>
        </w:rPr>
        <w:t>.</w:t>
      </w:r>
    </w:p>
    <w:p w14:paraId="1B53CDD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to </w:t>
      </w:r>
      <w:r>
        <w:rPr>
          <w:rFonts w:eastAsia="맑은 고딕" w:cs="Times New Roman"/>
          <w:b/>
          <w:kern w:val="0"/>
          <w:szCs w:val="20"/>
          <w:lang w:val="en-GB" w:eastAsia="ko-KR"/>
        </w:rPr>
        <w:t>determine inter-gNB CLI RS Tx/Rx timing</w:t>
      </w:r>
      <w:r>
        <w:rPr>
          <w:rFonts w:eastAsia="맑은 고딕" w:cs="Times New Roman"/>
          <w:kern w:val="0"/>
          <w:szCs w:val="20"/>
          <w:lang w:val="en-GB" w:eastAsia="ko-KR"/>
        </w:rPr>
        <w:t xml:space="preserve"> for accurate inter-gNB CLI measurement. Also, Qualcomm thinks that inter-gNB CLI can be mitigated </w:t>
      </w:r>
      <w:r>
        <w:rPr>
          <w:rFonts w:eastAsia="맑은 고딕" w:cs="Times New Roman"/>
          <w:b/>
          <w:kern w:val="0"/>
          <w:szCs w:val="20"/>
          <w:lang w:val="en-GB" w:eastAsia="ko-KR"/>
        </w:rPr>
        <w:t>by coordinating and configuring slot-specific TA</w:t>
      </w:r>
      <w:r>
        <w:rPr>
          <w:rFonts w:eastAsia="맑은 고딕" w:cs="Times New Roman"/>
          <w:kern w:val="0"/>
          <w:szCs w:val="20"/>
          <w:lang w:val="en-GB" w:eastAsia="ko-KR"/>
        </w:rPr>
        <w:t xml:space="preserve">. For SBFD, TA configured for SBFD slots can be different from those configured for HD slots. And for dynamic TDD, TA configured for slots where the two cells have different traffic direction can be different from those configured for slots with aligned traffic directions in the two cells. Simultaneous UL reception and inter-gNB CLI measurement can be achieved </w:t>
      </w:r>
      <w:r>
        <w:rPr>
          <w:rFonts w:eastAsia="맑은 고딕" w:cs="Times New Roman"/>
          <w:b/>
          <w:kern w:val="0"/>
          <w:szCs w:val="20"/>
          <w:lang w:val="en-GB" w:eastAsia="ko-KR"/>
        </w:rPr>
        <w:t>by configuring UE with zero or negative TA</w:t>
      </w:r>
      <w:r>
        <w:rPr>
          <w:rFonts w:eastAsia="맑은 고딕" w:cs="Times New Roman"/>
          <w:kern w:val="0"/>
          <w:szCs w:val="20"/>
          <w:lang w:val="en-GB" w:eastAsia="ko-KR"/>
        </w:rPr>
        <w:t>.</w:t>
      </w:r>
    </w:p>
    <w:p w14:paraId="790C19F3" w14:textId="77777777" w:rsidR="00526C85" w:rsidRDefault="00526C85">
      <w:pPr>
        <w:rPr>
          <w:rFonts w:eastAsia="Microsoft YaHei"/>
          <w:iCs/>
          <w:color w:val="000000" w:themeColor="text1"/>
        </w:rPr>
      </w:pPr>
    </w:p>
    <w:p w14:paraId="604C7A9C" w14:textId="77777777" w:rsidR="00526C85" w:rsidRDefault="00526C85">
      <w:pPr>
        <w:spacing w:after="80"/>
        <w:rPr>
          <w:rFonts w:eastAsiaTheme="minorEastAsia"/>
          <w:b/>
          <w:u w:val="single"/>
          <w:lang w:eastAsia="ko-KR"/>
        </w:rPr>
      </w:pPr>
    </w:p>
    <w:p w14:paraId="71088BE9"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From the inputs in documentation, it is observed that the majory view is that the 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6FEC504B"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 xml:space="preserve">Option 1: Proper TA offset is configured to the UEs. </w:t>
      </w:r>
    </w:p>
    <w:p w14:paraId="57D147C1"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12BA905B" w14:textId="77777777" w:rsidR="00526C85" w:rsidRDefault="00526C85">
      <w:pPr>
        <w:spacing w:after="80"/>
        <w:rPr>
          <w:rFonts w:eastAsiaTheme="minorEastAsia"/>
          <w:b/>
          <w:u w:val="single"/>
          <w:lang w:val="en-GB" w:eastAsia="ko-KR"/>
        </w:rPr>
      </w:pPr>
    </w:p>
    <w:p w14:paraId="1A40B35A" w14:textId="77777777" w:rsidR="00526C85" w:rsidRDefault="00526C85">
      <w:pPr>
        <w:spacing w:after="80"/>
        <w:rPr>
          <w:rFonts w:eastAsiaTheme="minorEastAsia"/>
          <w:b/>
          <w:sz w:val="28"/>
          <w:szCs w:val="18"/>
          <w:lang w:val="en-GB" w:eastAsia="ko-KR"/>
        </w:rPr>
      </w:pPr>
    </w:p>
    <w:p w14:paraId="3F2D3154"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43CA2EBE" w14:textId="77777777" w:rsidR="00526C85" w:rsidRDefault="001617DA" w:rsidP="007C3A43">
      <w:pPr>
        <w:rPr>
          <w:rFonts w:eastAsia="Yu Mincho"/>
        </w:rPr>
      </w:pPr>
      <w:r>
        <w:rPr>
          <w:rFonts w:eastAsia="Yu Mincho"/>
          <w:highlight w:val="cyan"/>
        </w:rPr>
        <w:t xml:space="preserve">Moderator Proposal #14-1 </w:t>
      </w:r>
    </w:p>
    <w:p w14:paraId="3E7016F3"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6D2D3FA4"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Option 1: Proper TA offset is configured to the UE</w:t>
      </w:r>
    </w:p>
    <w:p w14:paraId="7BEF6ED6" w14:textId="77777777" w:rsidR="00526C85" w:rsidRDefault="001617DA">
      <w:pPr>
        <w:pStyle w:val="17"/>
        <w:numPr>
          <w:ilvl w:val="1"/>
          <w:numId w:val="20"/>
        </w:numPr>
        <w:spacing w:after="80"/>
        <w:rPr>
          <w:rFonts w:eastAsia="맑은 고딕" w:cs="Times New Roman"/>
          <w:kern w:val="0"/>
          <w:szCs w:val="20"/>
          <w:lang w:val="en-GB" w:eastAsia="ko-KR"/>
        </w:rPr>
      </w:pPr>
      <w:r>
        <w:rPr>
          <w:rFonts w:eastAsia="맑은 고딕" w:cs="Times New Roman"/>
          <w:kern w:val="0"/>
          <w:szCs w:val="20"/>
          <w:lang w:val="en-GB" w:eastAsia="ko-KR"/>
        </w:rPr>
        <w:t>FFS: additional TA offset or negative TA offset</w:t>
      </w:r>
    </w:p>
    <w:p w14:paraId="2B7BF61D"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4D9D7F71" w14:textId="77777777" w:rsidR="00526C85" w:rsidRDefault="00526C85"/>
    <w:p w14:paraId="2E2EE1C7" w14:textId="77777777" w:rsidR="00526C85" w:rsidRDefault="00526C85">
      <w:pPr>
        <w:rPr>
          <w:lang w:val="en-GB"/>
        </w:rPr>
      </w:pPr>
    </w:p>
    <w:p w14:paraId="57984CF5"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053A0D07" w14:textId="77777777">
        <w:tc>
          <w:tcPr>
            <w:tcW w:w="2547" w:type="dxa"/>
            <w:shd w:val="clear" w:color="auto" w:fill="DBDBDB" w:themeFill="accent3" w:themeFillTint="66"/>
          </w:tcPr>
          <w:p w14:paraId="08CD3FA7" w14:textId="77777777" w:rsidR="00526C85" w:rsidRDefault="00526C85">
            <w:pPr>
              <w:jc w:val="center"/>
              <w:rPr>
                <w:lang w:val="en-GB"/>
              </w:rPr>
            </w:pPr>
          </w:p>
        </w:tc>
        <w:tc>
          <w:tcPr>
            <w:tcW w:w="7079" w:type="dxa"/>
            <w:shd w:val="clear" w:color="auto" w:fill="DBDBDB" w:themeFill="accent3" w:themeFillTint="66"/>
          </w:tcPr>
          <w:p w14:paraId="450FABAE" w14:textId="77777777" w:rsidR="00526C85" w:rsidRDefault="001617DA">
            <w:pPr>
              <w:jc w:val="center"/>
              <w:rPr>
                <w:lang w:val="en-GB"/>
              </w:rPr>
            </w:pPr>
            <w:r>
              <w:rPr>
                <w:rFonts w:eastAsia="SimSun" w:cs="Times New Roman"/>
                <w:b/>
              </w:rPr>
              <w:t>Companies</w:t>
            </w:r>
          </w:p>
        </w:tc>
      </w:tr>
      <w:tr w:rsidR="00526C85" w14:paraId="7F50B27D" w14:textId="77777777">
        <w:tc>
          <w:tcPr>
            <w:tcW w:w="2547" w:type="dxa"/>
          </w:tcPr>
          <w:p w14:paraId="1F127EB7"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393FCA9" w14:textId="77777777" w:rsidR="00526C85" w:rsidRDefault="001617DA">
            <w:pPr>
              <w:rPr>
                <w:rFonts w:eastAsia="MS Mincho"/>
                <w:lang w:val="en-GB" w:eastAsia="ja-JP"/>
              </w:rPr>
            </w:pPr>
            <w:r>
              <w:rPr>
                <w:rFonts w:eastAsia="MS Mincho"/>
                <w:lang w:val="en-GB" w:eastAsia="ja-JP"/>
              </w:rPr>
              <w:t>TCL,vivo</w:t>
            </w:r>
            <w:r w:rsidR="008B3E9B">
              <w:rPr>
                <w:rFonts w:eastAsia="MS Mincho"/>
                <w:lang w:val="en-GB" w:eastAsia="ja-JP"/>
              </w:rPr>
              <w:t>, CMCC</w:t>
            </w:r>
            <w:r w:rsidR="00C056B8">
              <w:rPr>
                <w:rFonts w:eastAsia="MS Mincho"/>
                <w:lang w:val="en-GB" w:eastAsia="ja-JP"/>
              </w:rPr>
              <w:t>, Nokia/NSB</w:t>
            </w:r>
            <w:r w:rsidR="00851546">
              <w:rPr>
                <w:rFonts w:eastAsia="MS Mincho"/>
                <w:lang w:val="en-GB" w:eastAsia="ja-JP"/>
              </w:rPr>
              <w:t>, Ericsson (with revision)</w:t>
            </w:r>
            <w:r w:rsidR="00A12B9E">
              <w:rPr>
                <w:rFonts w:eastAsia="MS Mincho"/>
                <w:lang w:val="en-GB" w:eastAsia="ja-JP"/>
              </w:rPr>
              <w:t xml:space="preserve">, </w:t>
            </w:r>
            <w:r w:rsidR="00A12B9E">
              <w:rPr>
                <w:rFonts w:eastAsia="SimSun"/>
              </w:rPr>
              <w:t>IDC</w:t>
            </w:r>
            <w:r w:rsidR="00613677">
              <w:rPr>
                <w:rFonts w:eastAsia="SimSun"/>
              </w:rPr>
              <w:t xml:space="preserve">, Intel </w:t>
            </w:r>
            <w:r w:rsidR="00613677" w:rsidRPr="00613677">
              <w:rPr>
                <w:rFonts w:eastAsia="SimSun"/>
                <w:i/>
                <w:iCs/>
              </w:rPr>
              <w:t>(also OK with Ericsson’s version).</w:t>
            </w:r>
            <w:r w:rsidR="00C94B58">
              <w:rPr>
                <w:rFonts w:eastAsia="SimSun"/>
                <w:i/>
                <w:iCs/>
              </w:rPr>
              <w:t xml:space="preserve"> QC with edit</w:t>
            </w:r>
          </w:p>
        </w:tc>
      </w:tr>
      <w:tr w:rsidR="00526C85" w14:paraId="37178786" w14:textId="77777777">
        <w:tc>
          <w:tcPr>
            <w:tcW w:w="2547" w:type="dxa"/>
          </w:tcPr>
          <w:p w14:paraId="55DC501B"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FFA0ED2" w14:textId="77777777" w:rsidR="00526C85" w:rsidRDefault="00636D8F">
            <w:r>
              <w:t>Samsung</w:t>
            </w:r>
          </w:p>
        </w:tc>
      </w:tr>
    </w:tbl>
    <w:p w14:paraId="1CB6F5A0" w14:textId="77777777" w:rsidR="00526C85" w:rsidRDefault="00526C85">
      <w:pPr>
        <w:rPr>
          <w:rFonts w:eastAsia="SimSun" w:cs="Times New Roman"/>
          <w:b/>
        </w:rPr>
      </w:pPr>
    </w:p>
    <w:p w14:paraId="31F9BBB7"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428EC818" w14:textId="77777777" w:rsidTr="00FE5D23">
        <w:tc>
          <w:tcPr>
            <w:tcW w:w="2547" w:type="dxa"/>
            <w:shd w:val="clear" w:color="auto" w:fill="DBDBDB" w:themeFill="accent3" w:themeFillTint="66"/>
          </w:tcPr>
          <w:p w14:paraId="54A324FC"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11CEB8A8" w14:textId="77777777" w:rsidR="00526C85" w:rsidRDefault="001617DA">
            <w:pPr>
              <w:jc w:val="center"/>
              <w:rPr>
                <w:lang w:val="en-GB"/>
              </w:rPr>
            </w:pPr>
            <w:r>
              <w:rPr>
                <w:rFonts w:eastAsia="SimSun" w:cs="Times New Roman"/>
                <w:b/>
              </w:rPr>
              <w:t>Views</w:t>
            </w:r>
          </w:p>
        </w:tc>
      </w:tr>
      <w:tr w:rsidR="00526C85" w14:paraId="7C439063" w14:textId="77777777" w:rsidTr="00FE5D23">
        <w:tc>
          <w:tcPr>
            <w:tcW w:w="2547" w:type="dxa"/>
          </w:tcPr>
          <w:p w14:paraId="7A9F09FF" w14:textId="77777777" w:rsidR="00526C85" w:rsidRDefault="001617DA">
            <w:pPr>
              <w:rPr>
                <w:rFonts w:eastAsia="SimSun"/>
                <w:lang w:val="en-GB"/>
              </w:rPr>
            </w:pPr>
            <w:r>
              <w:rPr>
                <w:rFonts w:eastAsia="SimSun"/>
                <w:lang w:val="en-GB"/>
              </w:rPr>
              <w:t>Spreadtrum</w:t>
            </w:r>
          </w:p>
        </w:tc>
        <w:tc>
          <w:tcPr>
            <w:tcW w:w="7080" w:type="dxa"/>
          </w:tcPr>
          <w:p w14:paraId="424F6E34"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26A95320" w14:textId="77777777" w:rsidTr="00FE5D23">
        <w:tc>
          <w:tcPr>
            <w:tcW w:w="2547" w:type="dxa"/>
          </w:tcPr>
          <w:p w14:paraId="47071B74" w14:textId="77777777" w:rsidR="00526C85" w:rsidRDefault="001617DA">
            <w:pPr>
              <w:rPr>
                <w:rFonts w:eastAsia="SimSun"/>
              </w:rPr>
            </w:pPr>
            <w:r>
              <w:rPr>
                <w:rFonts w:eastAsia="SimSun"/>
              </w:rPr>
              <w:t>ZTE</w:t>
            </w:r>
          </w:p>
        </w:tc>
        <w:tc>
          <w:tcPr>
            <w:tcW w:w="7080" w:type="dxa"/>
          </w:tcPr>
          <w:p w14:paraId="76B503C9" w14:textId="77777777" w:rsidR="00526C85" w:rsidRDefault="001617DA">
            <w:r>
              <w:t xml:space="preserve">For option 1, it is not clear whether a proper TA offset is feasible to align the receiving timing of the UL signal and signal from aggressor gNB, especially considering the legacy UE in the system. </w:t>
            </w:r>
          </w:p>
          <w:p w14:paraId="195F1D46" w14:textId="77777777" w:rsidR="00526C85" w:rsidRDefault="001617DA">
            <w:pPr>
              <w:rPr>
                <w:rFonts w:eastAsia="SimSun"/>
              </w:rPr>
            </w:pPr>
            <w:r>
              <w:t>For option 2, the details of the assistance information should be clarified to see whether it works.</w:t>
            </w:r>
            <w:r>
              <w:rPr>
                <w:rFonts w:eastAsia="SimSun"/>
              </w:rPr>
              <w:t xml:space="preserve"> So we suggest to add an FFS under option 2. For example, ‘FFS: details of timing synchronization assistance information’</w:t>
            </w:r>
          </w:p>
          <w:p w14:paraId="70F2C597" w14:textId="77777777" w:rsidR="00526C85" w:rsidRDefault="001617DA">
            <w:r>
              <w:t>At</w:t>
            </w:r>
            <w:r>
              <w:rPr>
                <w:rFonts w:eastAsia="SimSun"/>
              </w:rPr>
              <w:t xml:space="preserve"> this</w:t>
            </w:r>
            <w:r>
              <w:t xml:space="preserve"> stage, we think another solution should </w:t>
            </w:r>
            <w:r>
              <w:rPr>
                <w:rFonts w:eastAsia="SimSun"/>
              </w:rPr>
              <w:t xml:space="preserve">also </w:t>
            </w:r>
            <w:r>
              <w:t>be considered to reduce the impact to the legacy UE. For example, some special design for the measurement RS to handle the receiving timing misalignment. The measurement RS with longer CP similar to RIM-RS can be considered as another option.</w:t>
            </w:r>
          </w:p>
          <w:p w14:paraId="2C9336C8" w14:textId="77777777" w:rsidR="00526C85" w:rsidRDefault="001617DA">
            <w:r>
              <w:t>Option 3: RS enhancement to handle receiving timing misalignment</w:t>
            </w:r>
          </w:p>
        </w:tc>
      </w:tr>
      <w:tr w:rsidR="009F4254" w14:paraId="6E0276BC" w14:textId="77777777">
        <w:tc>
          <w:tcPr>
            <w:tcW w:w="2547" w:type="dxa"/>
          </w:tcPr>
          <w:p w14:paraId="48E6BC81"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56DA7E73" w14:textId="77777777" w:rsidR="009F4254" w:rsidRDefault="001617DA">
            <w:pPr>
              <w:rPr>
                <w:rFonts w:eastAsia="맑은 고딕" w:cs="Times New Roman"/>
                <w:kern w:val="0"/>
                <w:szCs w:val="20"/>
                <w:lang w:val="en-GB" w:eastAsia="ko-KR"/>
              </w:rPr>
            </w:pPr>
            <w:r>
              <w:rPr>
                <w:rFonts w:eastAsia="맑은 고딕" w:cs="Times New Roman"/>
                <w:kern w:val="0"/>
                <w:szCs w:val="20"/>
                <w:lang w:val="en-GB" w:eastAsia="ko-KR"/>
              </w:rPr>
              <w:t>For Option 1, i</w:t>
            </w:r>
            <w:r w:rsidRPr="00AA2491">
              <w:rPr>
                <w:rFonts w:eastAsia="맑은 고딕" w:cs="Times New Roman"/>
                <w:kern w:val="0"/>
                <w:szCs w:val="20"/>
                <w:lang w:val="en-GB" w:eastAsia="ko-KR"/>
              </w:rPr>
              <w:t xml:space="preserve">n current specification, the UL signal and downlink interference can be aligned (within CP) when </w:t>
            </w:r>
            <w:r w:rsidRPr="00C13FDC">
              <w:rPr>
                <w:rFonts w:eastAsia="맑은 고딕" w:cs="Times New Roman"/>
                <w:kern w:val="0"/>
                <w:szCs w:val="20"/>
                <w:lang w:val="en-GB" w:eastAsia="ko-KR"/>
              </w:rPr>
              <w:t>proper TA offset is configured and/or proper overall timing of victim cell is applied.</w:t>
            </w:r>
            <w:r w:rsidRPr="00AA2491">
              <w:rPr>
                <w:rFonts w:eastAsia="맑은 고딕" w:cs="Times New Roman"/>
                <w:kern w:val="0"/>
                <w:szCs w:val="20"/>
                <w:lang w:val="en-GB" w:eastAsia="ko-KR"/>
              </w:rPr>
              <w:t xml:space="preserve"> The necessity of further enhancement of UE and gNB transmission and reception timing is not clear.</w:t>
            </w:r>
            <w:r>
              <w:rPr>
                <w:rFonts w:eastAsia="맑은 고딕" w:cs="Times New Roman"/>
                <w:kern w:val="0"/>
                <w:szCs w:val="20"/>
                <w:lang w:val="en-GB" w:eastAsia="ko-KR"/>
              </w:rPr>
              <w:t xml:space="preserve"> In addition, we understand the current gNB synchronization requirement for TDD is loose, i.e., up to 3us among different gNBs. However, we are not sure the discussion on potential enhancements should be conducted considering this loose requirement which are much better in realistic deployment.</w:t>
            </w:r>
          </w:p>
          <w:p w14:paraId="1731D699" w14:textId="77777777" w:rsidR="009F4254" w:rsidRPr="00C13FDC" w:rsidRDefault="001617DA">
            <w:pPr>
              <w:rPr>
                <w:rFonts w:eastAsia="SimSun"/>
                <w:lang w:val="en-GB"/>
              </w:rPr>
            </w:pPr>
            <w:r>
              <w:rPr>
                <w:rFonts w:eastAsia="맑은 고딕" w:cs="Times New Roman"/>
                <w:kern w:val="0"/>
                <w:szCs w:val="20"/>
                <w:lang w:val="en-GB" w:eastAsia="ko-KR"/>
              </w:rPr>
              <w:t>The t</w:t>
            </w:r>
            <w:r w:rsidRPr="001B59E6">
              <w:rPr>
                <w:rFonts w:eastAsia="맑은 고딕" w:cs="Times New Roman"/>
                <w:kern w:val="0"/>
                <w:szCs w:val="20"/>
                <w:lang w:val="en-GB" w:eastAsia="ko-KR"/>
              </w:rPr>
              <w:t>iming synchronization assistance information</w:t>
            </w:r>
            <w:r>
              <w:rPr>
                <w:rFonts w:eastAsia="SimSun" w:hint="eastAsia"/>
                <w:lang w:val="en-GB"/>
              </w:rPr>
              <w:t xml:space="preserve"> </w:t>
            </w:r>
            <w:r>
              <w:rPr>
                <w:rFonts w:eastAsia="SimSun"/>
                <w:lang w:val="en-GB"/>
              </w:rPr>
              <w:t xml:space="preserve">in </w:t>
            </w:r>
            <w:r>
              <w:rPr>
                <w:rFonts w:eastAsia="SimSun" w:hint="eastAsia"/>
                <w:lang w:val="en-GB"/>
              </w:rPr>
              <w:t>O</w:t>
            </w:r>
            <w:r>
              <w:rPr>
                <w:rFonts w:eastAsia="SimSun"/>
                <w:lang w:val="en-GB"/>
              </w:rPr>
              <w:t>ption 2 is not clear to us. In addition, is the intention to change the DL Tx timing at the aggressor gNB?</w:t>
            </w:r>
          </w:p>
        </w:tc>
      </w:tr>
      <w:tr w:rsidR="00FE5D23" w:rsidRPr="00BB17E0" w14:paraId="40FC7F33" w14:textId="77777777" w:rsidTr="00FE5D23">
        <w:tc>
          <w:tcPr>
            <w:tcW w:w="2547" w:type="dxa"/>
          </w:tcPr>
          <w:p w14:paraId="6F91EB40" w14:textId="77777777" w:rsidR="00FE5D23" w:rsidRDefault="00FE5D23" w:rsidP="009F4254">
            <w:pPr>
              <w:rPr>
                <w:rFonts w:eastAsia="SimSun"/>
              </w:rPr>
            </w:pPr>
            <w:r>
              <w:rPr>
                <w:rFonts w:eastAsia="SimSun" w:hint="eastAsia"/>
              </w:rPr>
              <w:t>X</w:t>
            </w:r>
            <w:r>
              <w:rPr>
                <w:rFonts w:eastAsia="SimSun"/>
              </w:rPr>
              <w:t>iaomi</w:t>
            </w:r>
          </w:p>
        </w:tc>
        <w:tc>
          <w:tcPr>
            <w:tcW w:w="7080" w:type="dxa"/>
          </w:tcPr>
          <w:p w14:paraId="4BFAF840" w14:textId="77777777" w:rsidR="00FE5D23" w:rsidRDefault="00FE5D23" w:rsidP="009F4254">
            <w:pPr>
              <w:rPr>
                <w:rFonts w:eastAsia="SimSun"/>
              </w:rPr>
            </w:pPr>
            <w:r>
              <w:rPr>
                <w:rFonts w:eastAsia="SimSun" w:hint="eastAsia"/>
              </w:rPr>
              <w:t>F</w:t>
            </w:r>
            <w:r>
              <w:rPr>
                <w:rFonts w:eastAsia="SimSun"/>
              </w:rPr>
              <w:t>or the additional TA offset in Option 1, does it mean zero TA offset. If this is the case, clearer clarification would be appreciated.</w:t>
            </w:r>
          </w:p>
          <w:p w14:paraId="76128EC8" w14:textId="77777777" w:rsidR="00FE5D23" w:rsidRPr="00BB17E0" w:rsidRDefault="00FE5D23" w:rsidP="009F4254">
            <w:pPr>
              <w:rPr>
                <w:rFonts w:eastAsia="SimSun"/>
              </w:rPr>
            </w:pPr>
            <w:r>
              <w:rPr>
                <w:rFonts w:eastAsia="SimSun" w:hint="eastAsia"/>
              </w:rPr>
              <w:t>F</w:t>
            </w:r>
            <w:r>
              <w:rPr>
                <w:rFonts w:eastAsia="SimSun"/>
              </w:rPr>
              <w:t xml:space="preserve">or </w:t>
            </w:r>
            <w:r>
              <w:rPr>
                <w:rFonts w:eastAsia="SimSun" w:hint="eastAsia"/>
              </w:rPr>
              <w:t>Option</w:t>
            </w:r>
            <w:r>
              <w:rPr>
                <w:rFonts w:eastAsia="SimSun"/>
              </w:rPr>
              <w:t xml:space="preserve"> 2, we prefer not to support it. Even the victim gNB can derive the arriving time of CLI RS from aggressor gNB by information exchange, the victim gNB has to determine another reception timing for CLI RS, except the reception timing for UL data. It brings additional complexity at gNB side.</w:t>
            </w:r>
          </w:p>
        </w:tc>
      </w:tr>
      <w:tr w:rsidR="002E524D" w14:paraId="5AA11CC7" w14:textId="77777777" w:rsidTr="002E524D">
        <w:tc>
          <w:tcPr>
            <w:tcW w:w="2547" w:type="dxa"/>
          </w:tcPr>
          <w:p w14:paraId="31A89AC6" w14:textId="77777777" w:rsidR="002E524D" w:rsidRDefault="002E524D" w:rsidP="009F4254">
            <w:pPr>
              <w:rPr>
                <w:rFonts w:eastAsia="SimSun"/>
              </w:rPr>
            </w:pPr>
            <w:r>
              <w:rPr>
                <w:rFonts w:eastAsia="SimSun"/>
              </w:rPr>
              <w:t>Sony</w:t>
            </w:r>
          </w:p>
        </w:tc>
        <w:tc>
          <w:tcPr>
            <w:tcW w:w="7080" w:type="dxa"/>
          </w:tcPr>
          <w:p w14:paraId="2C467034" w14:textId="77777777" w:rsidR="002E524D" w:rsidRDefault="002E524D" w:rsidP="009F4254">
            <w:r>
              <w:t xml:space="preserve">Does the TA offset in Option 1 refers to the </w:t>
            </w:r>
            <w:r w:rsidRPr="003E21DB">
              <w:rPr>
                <w:i/>
                <w:iCs/>
              </w:rPr>
              <w:t>N</w:t>
            </w:r>
            <w:r w:rsidRPr="003E21DB">
              <w:rPr>
                <w:i/>
                <w:iCs/>
                <w:vertAlign w:val="subscript"/>
              </w:rPr>
              <w:t>TA,offset</w:t>
            </w:r>
            <w:r>
              <w:t xml:space="preserve"> parameter or just an additional TA offset in general?  We have concerns in messing around </w:t>
            </w:r>
            <w:r w:rsidRPr="003E21DB">
              <w:rPr>
                <w:i/>
                <w:iCs/>
              </w:rPr>
              <w:t>N</w:t>
            </w:r>
            <w:r w:rsidRPr="003E21DB">
              <w:rPr>
                <w:i/>
                <w:iCs/>
                <w:vertAlign w:val="subscript"/>
              </w:rPr>
              <w:t>TA,offset</w:t>
            </w:r>
            <w:r>
              <w:t xml:space="preserve"> with as it has backward compatibility issues and may cause self interference in DL slot.</w:t>
            </w:r>
          </w:p>
          <w:p w14:paraId="254B3F4D" w14:textId="77777777" w:rsidR="002E524D" w:rsidRDefault="002E524D" w:rsidP="009F4254"/>
          <w:p w14:paraId="52C84098" w14:textId="77777777" w:rsidR="002E524D" w:rsidRDefault="002E524D" w:rsidP="009F4254">
            <w:r>
              <w:t>It isn’t clear why there is something that needs to be received for timing alignment, what is being received? Is it some control information that the victim gNB needs to receive?</w:t>
            </w:r>
          </w:p>
          <w:p w14:paraId="6762D5F7" w14:textId="77777777" w:rsidR="002E524D" w:rsidRDefault="002E524D" w:rsidP="009F4254"/>
          <w:p w14:paraId="55B76143" w14:textId="77777777" w:rsidR="002E524D" w:rsidRDefault="002E524D" w:rsidP="009F4254">
            <w:r>
              <w:t>I don’t think we need to list the options and if we have to, make it more general, the following is a suggested reivision:</w:t>
            </w:r>
          </w:p>
          <w:p w14:paraId="771B1CD4" w14:textId="77777777" w:rsidR="002E524D" w:rsidRDefault="002E524D" w:rsidP="009F4254"/>
          <w:p w14:paraId="662DFAE2" w14:textId="77777777" w:rsidR="002E524D" w:rsidRDefault="002E524D" w:rsidP="009F4254">
            <w:pPr>
              <w:spacing w:after="80"/>
              <w:ind w:left="400"/>
              <w:rPr>
                <w:rFonts w:eastAsia="맑은 고딕" w:cs="Times New Roman"/>
                <w:kern w:val="0"/>
                <w:szCs w:val="20"/>
                <w:lang w:val="en-GB" w:eastAsia="ko-KR"/>
              </w:rPr>
            </w:pPr>
            <w:del w:id="4" w:author="Wong, Shin" w:date="2023-04-18T15:17:00Z">
              <w:r w:rsidDel="003E21DB">
                <w:rPr>
                  <w:rFonts w:eastAsiaTheme="minorEastAsia"/>
                  <w:lang w:eastAsia="ko-KR"/>
                </w:rPr>
                <w:delText>Receving</w:delText>
              </w:r>
            </w:del>
            <w:del w:id="5" w:author="Wong, Shin" w:date="2023-04-18T15:18:00Z">
              <w:r w:rsidDel="00A83F66">
                <w:rPr>
                  <w:rFonts w:eastAsiaTheme="minorEastAsia"/>
                  <w:lang w:eastAsia="ko-KR"/>
                </w:rPr>
                <w:delText xml:space="preserve"> t</w:delText>
              </w:r>
            </w:del>
            <w:ins w:id="6" w:author="Wong, Shin" w:date="2023-04-18T15:18:00Z">
              <w:r>
                <w:rPr>
                  <w:rFonts w:eastAsiaTheme="minorEastAsia"/>
                  <w:lang w:eastAsia="ko-KR"/>
                </w:rPr>
                <w:t>T</w:t>
              </w:r>
            </w:ins>
            <w:r>
              <w:rPr>
                <w:rFonts w:eastAsiaTheme="minorEastAsia"/>
                <w:lang w:eastAsia="ko-KR"/>
              </w:rPr>
              <w:t xml:space="preserve">iming </w:t>
            </w:r>
            <w:del w:id="7" w:author="Wong, Shin" w:date="2023-04-18T15:17:00Z">
              <w:r w:rsidDel="003E21DB">
                <w:rPr>
                  <w:rFonts w:eastAsiaTheme="minorEastAsia"/>
                  <w:lang w:eastAsia="ko-KR"/>
                </w:rPr>
                <w:delText>aligment</w:delText>
              </w:r>
            </w:del>
            <w:ins w:id="8" w:author="Wong, Shin" w:date="2023-04-18T15:17:00Z">
              <w:r>
                <w:rPr>
                  <w:rFonts w:eastAsiaTheme="minorEastAsia"/>
                  <w:lang w:eastAsia="ko-KR"/>
                </w:rPr>
                <w:t>alignment</w:t>
              </w:r>
            </w:ins>
            <w:r>
              <w:rPr>
                <w:rFonts w:eastAsiaTheme="minorEastAsia"/>
                <w:lang w:eastAsia="ko-KR"/>
              </w:rPr>
              <w:t xml:space="preserve"> </w:t>
            </w:r>
            <w:del w:id="9" w:author="Wong, Shin" w:date="2023-04-18T15:18:00Z">
              <w:r w:rsidDel="00A83F66">
                <w:rPr>
                  <w:rFonts w:eastAsiaTheme="minorEastAsia"/>
                  <w:lang w:eastAsia="ko-KR"/>
                </w:rPr>
                <w:delText xml:space="preserve">at </w:delText>
              </w:r>
            </w:del>
            <w:ins w:id="10" w:author="Wong, Shin" w:date="2023-04-18T15:18:00Z">
              <w:r>
                <w:rPr>
                  <w:rFonts w:eastAsiaTheme="minorEastAsia"/>
                  <w:lang w:eastAsia="ko-KR"/>
                </w:rPr>
                <w:t xml:space="preserve">between the </w:t>
              </w:r>
            </w:ins>
            <w:r>
              <w:rPr>
                <w:rFonts w:eastAsiaTheme="minorEastAsia"/>
                <w:lang w:eastAsia="ko-KR"/>
              </w:rPr>
              <w:t xml:space="preserve">victim gNB </w:t>
            </w:r>
            <w:del w:id="11" w:author="Wong, Shin" w:date="2023-04-18T15:18:00Z">
              <w:r w:rsidDel="00A83F66">
                <w:rPr>
                  <w:rFonts w:eastAsiaTheme="minorEastAsia"/>
                  <w:lang w:eastAsia="ko-KR"/>
                </w:rPr>
                <w:delText xml:space="preserve">between </w:delText>
              </w:r>
            </w:del>
            <w:ins w:id="12" w:author="Wong, Shin" w:date="2023-04-18T15:18:00Z">
              <w:r>
                <w:rPr>
                  <w:rFonts w:eastAsiaTheme="minorEastAsia"/>
                  <w:lang w:eastAsia="ko-KR"/>
                </w:rPr>
                <w:t xml:space="preserve">UL </w:t>
              </w:r>
            </w:ins>
            <w:r>
              <w:rPr>
                <w:rFonts w:eastAsiaTheme="minorEastAsia"/>
                <w:lang w:eastAsia="ko-KR"/>
              </w:rPr>
              <w:t xml:space="preserve">OFDM symbol from a UE and </w:t>
            </w:r>
            <w:ins w:id="13" w:author="Wong, Shin" w:date="2023-04-18T15:18:00Z">
              <w:r>
                <w:rPr>
                  <w:rFonts w:eastAsiaTheme="minorEastAsia"/>
                  <w:lang w:eastAsia="ko-KR"/>
                </w:rPr>
                <w:t xml:space="preserve">DL </w:t>
              </w:r>
            </w:ins>
            <w:r>
              <w:rPr>
                <w:rFonts w:eastAsiaTheme="minorEastAsia"/>
                <w:lang w:eastAsia="ko-KR"/>
              </w:rPr>
              <w:t xml:space="preserve">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0CFE9256" w14:textId="77777777" w:rsidR="002E524D" w:rsidRDefault="002E524D" w:rsidP="009F4254">
            <w:pPr>
              <w:pStyle w:val="17"/>
              <w:numPr>
                <w:ilvl w:val="0"/>
                <w:numId w:val="20"/>
              </w:numPr>
              <w:spacing w:after="80"/>
              <w:ind w:left="800"/>
              <w:rPr>
                <w:rFonts w:eastAsia="맑은 고딕" w:cs="Times New Roman"/>
                <w:kern w:val="0"/>
                <w:szCs w:val="20"/>
                <w:lang w:val="en-GB" w:eastAsia="ko-KR"/>
              </w:rPr>
            </w:pPr>
            <w:r>
              <w:rPr>
                <w:rFonts w:eastAsia="맑은 고딕" w:cs="Times New Roman"/>
                <w:kern w:val="0"/>
                <w:szCs w:val="20"/>
                <w:lang w:val="en-GB" w:eastAsia="ko-KR"/>
              </w:rPr>
              <w:t xml:space="preserve">Option 1: </w:t>
            </w:r>
            <w:del w:id="14" w:author="Wong, Shin" w:date="2023-04-18T15:19:00Z">
              <w:r w:rsidDel="00A83F66">
                <w:rPr>
                  <w:rFonts w:eastAsia="맑은 고딕" w:cs="Times New Roman"/>
                  <w:kern w:val="0"/>
                  <w:szCs w:val="20"/>
                  <w:lang w:val="en-GB" w:eastAsia="ko-KR"/>
                </w:rPr>
                <w:delText>Proper TA offset is configured to the UE</w:delText>
              </w:r>
            </w:del>
            <w:ins w:id="15" w:author="Wong, Shin" w:date="2023-04-18T15:19:00Z">
              <w:r>
                <w:rPr>
                  <w:rFonts w:eastAsia="맑은 고딕" w:cs="Times New Roman"/>
                  <w:kern w:val="0"/>
                  <w:szCs w:val="20"/>
                  <w:lang w:val="en-GB" w:eastAsia="ko-KR"/>
                </w:rPr>
                <w:t>Enhancement to Timing Advance</w:t>
              </w:r>
            </w:ins>
          </w:p>
          <w:p w14:paraId="1D40A5BE" w14:textId="77777777" w:rsidR="002E524D" w:rsidDel="00A83F66" w:rsidRDefault="002E524D" w:rsidP="009F4254">
            <w:pPr>
              <w:pStyle w:val="17"/>
              <w:numPr>
                <w:ilvl w:val="1"/>
                <w:numId w:val="20"/>
              </w:numPr>
              <w:spacing w:after="80"/>
              <w:ind w:left="1200"/>
              <w:rPr>
                <w:del w:id="16" w:author="Wong, Shin" w:date="2023-04-18T15:19:00Z"/>
                <w:rFonts w:eastAsia="맑은 고딕" w:cs="Times New Roman"/>
                <w:kern w:val="0"/>
                <w:szCs w:val="20"/>
                <w:lang w:val="en-GB" w:eastAsia="ko-KR"/>
              </w:rPr>
            </w:pPr>
            <w:del w:id="17" w:author="Wong, Shin" w:date="2023-04-18T15:19:00Z">
              <w:r w:rsidDel="00A83F66">
                <w:rPr>
                  <w:rFonts w:eastAsia="맑은 고딕" w:cs="Times New Roman"/>
                  <w:kern w:val="0"/>
                  <w:szCs w:val="20"/>
                  <w:lang w:val="en-GB" w:eastAsia="ko-KR"/>
                </w:rPr>
                <w:delText>FFS: additional TA offset or negative TA offset</w:delText>
              </w:r>
            </w:del>
          </w:p>
          <w:p w14:paraId="54231BDA" w14:textId="77777777" w:rsidR="002E524D" w:rsidRDefault="002E524D" w:rsidP="009F4254">
            <w:pPr>
              <w:pStyle w:val="17"/>
              <w:numPr>
                <w:ilvl w:val="0"/>
                <w:numId w:val="20"/>
              </w:numPr>
              <w:spacing w:after="80"/>
              <w:ind w:left="80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61F04C04" w14:textId="77777777" w:rsidR="002E524D" w:rsidRDefault="002E524D" w:rsidP="009F4254"/>
        </w:tc>
      </w:tr>
      <w:tr w:rsidR="00636D8F" w14:paraId="51D9A67D" w14:textId="77777777" w:rsidTr="002E524D">
        <w:tc>
          <w:tcPr>
            <w:tcW w:w="2547" w:type="dxa"/>
          </w:tcPr>
          <w:p w14:paraId="71D9EAA3" w14:textId="77777777" w:rsidR="00636D8F" w:rsidRDefault="00636D8F" w:rsidP="00636D8F">
            <w:pPr>
              <w:rPr>
                <w:rFonts w:eastAsia="SimSun"/>
              </w:rPr>
            </w:pPr>
            <w:r>
              <w:rPr>
                <w:rFonts w:eastAsia="SimSun"/>
              </w:rPr>
              <w:t>Samsung</w:t>
            </w:r>
          </w:p>
        </w:tc>
        <w:tc>
          <w:tcPr>
            <w:tcW w:w="7080" w:type="dxa"/>
          </w:tcPr>
          <w:p w14:paraId="500B6214"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a question to better understand the moderator proposal.</w:t>
            </w:r>
          </w:p>
          <w:p w14:paraId="5FBE84A3" w14:textId="77777777" w:rsidR="00636D8F" w:rsidRDefault="00636D8F" w:rsidP="00636D8F">
            <w:pPr>
              <w:rPr>
                <w:rFonts w:eastAsia="맑은 고딕" w:cs="Times New Roman"/>
                <w:kern w:val="0"/>
                <w:szCs w:val="20"/>
                <w:lang w:val="en-GB" w:eastAsia="ko-KR"/>
              </w:rPr>
            </w:pPr>
          </w:p>
          <w:p w14:paraId="2AF34638" w14:textId="77777777" w:rsidR="00636D8F" w:rsidRDefault="00636D8F" w:rsidP="00636D8F">
            <w:r>
              <w:rPr>
                <w:rFonts w:eastAsia="맑은 고딕" w:cs="Times New Roman"/>
                <w:kern w:val="0"/>
                <w:szCs w:val="20"/>
                <w:lang w:val="en-GB" w:eastAsia="ko-KR"/>
              </w:rPr>
              <w:t>(1) What type of “Timing synchronization assistance information exchange” is implied by Option 2? What would be typically expected frequency of the inter-gNB information exchange and what timing accuracy would be targeted?</w:t>
            </w:r>
          </w:p>
        </w:tc>
      </w:tr>
      <w:tr w:rsidR="00851546" w14:paraId="12C6782F" w14:textId="77777777" w:rsidTr="002E524D">
        <w:tc>
          <w:tcPr>
            <w:tcW w:w="2547" w:type="dxa"/>
          </w:tcPr>
          <w:p w14:paraId="25D4E294" w14:textId="77777777" w:rsidR="00851546" w:rsidRDefault="00851546" w:rsidP="00851546">
            <w:pPr>
              <w:rPr>
                <w:rFonts w:eastAsia="SimSun"/>
              </w:rPr>
            </w:pPr>
            <w:r>
              <w:rPr>
                <w:rFonts w:eastAsia="SimSun"/>
              </w:rPr>
              <w:t>Ericsson</w:t>
            </w:r>
          </w:p>
        </w:tc>
        <w:tc>
          <w:tcPr>
            <w:tcW w:w="7080" w:type="dxa"/>
          </w:tcPr>
          <w:p w14:paraId="73050115" w14:textId="77777777" w:rsidR="00851546" w:rsidRDefault="00851546" w:rsidP="00851546">
            <w:r>
              <w:t>As we discussed offline at the end of last meeting, we are okay to study the issue, but the proposal needs to be more clearly written, and we prefer to leave it general for now to study the impact of misalignment first, then potential solutions could be discussed later. We suggest the following generic proposal:</w:t>
            </w:r>
          </w:p>
          <w:p w14:paraId="2207811C" w14:textId="77777777" w:rsidR="00851546" w:rsidRDefault="00851546" w:rsidP="00851546"/>
          <w:p w14:paraId="14F0DA07" w14:textId="77777777" w:rsidR="00851546" w:rsidRDefault="00851546" w:rsidP="00851546">
            <w:r>
              <w:t>Modified proposal:</w:t>
            </w:r>
          </w:p>
          <w:p w14:paraId="76E903A0" w14:textId="77777777" w:rsidR="00851546" w:rsidRDefault="00851546" w:rsidP="00851546"/>
          <w:p w14:paraId="643CFD18" w14:textId="77777777" w:rsidR="00851546" w:rsidRDefault="00851546" w:rsidP="00851546">
            <w:pPr>
              <w:rPr>
                <w:rFonts w:eastAsiaTheme="minorEastAsia"/>
                <w:color w:val="000000" w:themeColor="text1"/>
                <w:szCs w:val="18"/>
                <w:lang w:val="en-GB" w:eastAsia="ko-KR"/>
              </w:rPr>
            </w:pPr>
            <w:r w:rsidRPr="00944DB9">
              <w:rPr>
                <w:color w:val="FF0000"/>
              </w:rPr>
              <w:t>For gNB-gNB cochannel CLI measurement, study the impact on CLI measurement accuracy at victim gNB due to misalignment between UL timing at victim gNB and timing of DL reception at victim gNB of CLI measurement resource transmitted from aggressor gNB.</w:t>
            </w:r>
          </w:p>
        </w:tc>
      </w:tr>
      <w:tr w:rsidR="00E761F5" w14:paraId="7D0592A6" w14:textId="77777777" w:rsidTr="002E524D">
        <w:tc>
          <w:tcPr>
            <w:tcW w:w="2547" w:type="dxa"/>
          </w:tcPr>
          <w:p w14:paraId="62FD5D37" w14:textId="77777777" w:rsidR="00E761F5" w:rsidRDefault="00E761F5" w:rsidP="00E761F5">
            <w:pPr>
              <w:rPr>
                <w:rFonts w:eastAsia="SimSun"/>
              </w:rPr>
            </w:pPr>
            <w:r>
              <w:rPr>
                <w:rFonts w:eastAsia="SimSun"/>
              </w:rPr>
              <w:t>Intel</w:t>
            </w:r>
          </w:p>
        </w:tc>
        <w:tc>
          <w:tcPr>
            <w:tcW w:w="7080" w:type="dxa"/>
          </w:tcPr>
          <w:p w14:paraId="2CEE0563" w14:textId="77777777" w:rsidR="00E761F5" w:rsidRDefault="00E761F5" w:rsidP="00E761F5">
            <w:pPr>
              <w:rPr>
                <w:rFonts w:eastAsiaTheme="minorEastAsia"/>
                <w:color w:val="000000" w:themeColor="text1"/>
                <w:szCs w:val="18"/>
                <w:lang w:val="en-GB" w:eastAsia="ko-KR"/>
              </w:rPr>
            </w:pPr>
            <w:r>
              <w:rPr>
                <w:rFonts w:eastAsiaTheme="minorEastAsia"/>
                <w:color w:val="000000" w:themeColor="text1"/>
                <w:szCs w:val="18"/>
                <w:lang w:val="en-GB" w:eastAsia="ko-KR"/>
              </w:rPr>
              <w:t>To clarify our thoughts on Option 2 (“timing synchronization assistance information exchange”, this can simply include indication of timing offsets for DL timing in each cell with respect to a reference time. The reference time may be coordinated within few to 100s of nanoseconds depending on particular PTP version used, etc. Such coordination allows for operation with some misalignment but the assistance information can be used by a measuring gNB to better position its Rx window, e.g., for CLI-RS reception for estimation of the cross-link.</w:t>
            </w:r>
          </w:p>
          <w:p w14:paraId="42516ADA" w14:textId="77777777" w:rsidR="00E761F5" w:rsidRDefault="00E761F5" w:rsidP="00E761F5">
            <w:pPr>
              <w:rPr>
                <w:rFonts w:eastAsiaTheme="minorEastAsia"/>
                <w:color w:val="000000" w:themeColor="text1"/>
                <w:szCs w:val="18"/>
                <w:lang w:val="en-GB" w:eastAsia="ko-KR"/>
              </w:rPr>
            </w:pPr>
          </w:p>
          <w:p w14:paraId="487CF666" w14:textId="77777777" w:rsidR="00E761F5" w:rsidRDefault="00E761F5" w:rsidP="00E761F5">
            <w:r>
              <w:rPr>
                <w:rFonts w:eastAsiaTheme="minorEastAsia"/>
                <w:color w:val="000000" w:themeColor="text1"/>
                <w:szCs w:val="18"/>
                <w:lang w:val="en-GB" w:eastAsia="ko-KR"/>
              </w:rPr>
              <w:t xml:space="preserve">At this point, we can also accept the simplified version from Ericsson. </w:t>
            </w:r>
          </w:p>
        </w:tc>
      </w:tr>
      <w:tr w:rsidR="00C94B58" w14:paraId="1A63C800" w14:textId="77777777" w:rsidTr="002E524D">
        <w:tc>
          <w:tcPr>
            <w:tcW w:w="2547" w:type="dxa"/>
          </w:tcPr>
          <w:p w14:paraId="59D7E436" w14:textId="77777777" w:rsidR="00C94B58" w:rsidRDefault="00C94B58" w:rsidP="00C94B58">
            <w:pPr>
              <w:rPr>
                <w:rFonts w:eastAsia="SimSun"/>
              </w:rPr>
            </w:pPr>
            <w:r>
              <w:rPr>
                <w:rFonts w:eastAsia="SimSun"/>
              </w:rPr>
              <w:t>QC</w:t>
            </w:r>
          </w:p>
        </w:tc>
        <w:tc>
          <w:tcPr>
            <w:tcW w:w="7080" w:type="dxa"/>
          </w:tcPr>
          <w:p w14:paraId="4A5AD9D6" w14:textId="77777777" w:rsidR="00C94B58" w:rsidRDefault="00C94B58" w:rsidP="00C94B58">
            <w:pPr>
              <w:rPr>
                <w:rFonts w:eastAsiaTheme="minorEastAsia"/>
                <w:color w:val="000000" w:themeColor="text1"/>
                <w:szCs w:val="18"/>
                <w:lang w:val="en-GB" w:eastAsia="ko-KR"/>
              </w:rPr>
            </w:pPr>
            <w:r>
              <w:t>We are fine with E/// edit of making it general at this first stage for the study.</w:t>
            </w:r>
          </w:p>
        </w:tc>
      </w:tr>
    </w:tbl>
    <w:p w14:paraId="00FC7900" w14:textId="77777777" w:rsidR="00526C85" w:rsidRDefault="00526C85"/>
    <w:p w14:paraId="70BAB609" w14:textId="77777777" w:rsidR="00526C85" w:rsidRDefault="00526C85">
      <w:pPr>
        <w:rPr>
          <w:rFonts w:eastAsia="SimSun"/>
          <w:lang w:val="en-GB"/>
        </w:rPr>
      </w:pPr>
    </w:p>
    <w:p w14:paraId="45E66A96" w14:textId="77777777" w:rsidR="00526C85" w:rsidRDefault="001617DA">
      <w:pPr>
        <w:pStyle w:val="3"/>
        <w:numPr>
          <w:ilvl w:val="2"/>
          <w:numId w:val="3"/>
        </w:numPr>
      </w:pPr>
      <w:r>
        <w:t xml:space="preserve">Power control based solution </w:t>
      </w:r>
    </w:p>
    <w:p w14:paraId="3393D07D"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8B216A3" w14:textId="77777777" w:rsidR="00526C85" w:rsidRDefault="001617DA">
      <w:pPr>
        <w:rPr>
          <w:rFonts w:cs="Times New Roman"/>
          <w:szCs w:val="20"/>
        </w:rPr>
      </w:pPr>
      <w:r>
        <w:rPr>
          <w:rFonts w:eastAsiaTheme="minorEastAsia"/>
          <w:lang w:eastAsia="ko-KR"/>
        </w:rPr>
        <w:t>From RAN1#110 meeting to RAN1#112 meeting, there were discussions to determine which method(s) of gNB-to-gNB co-channel CLI handling is/are studied, But there was no consensus about p</w:t>
      </w:r>
      <w:r>
        <w:rPr>
          <w:rFonts w:cs="Times New Roman"/>
          <w:szCs w:val="20"/>
        </w:rPr>
        <w:t>ower control based solution.</w:t>
      </w:r>
    </w:p>
    <w:p w14:paraId="731B5323" w14:textId="77777777" w:rsidR="00526C85" w:rsidRDefault="00526C85">
      <w:pPr>
        <w:rPr>
          <w:rFonts w:eastAsiaTheme="minorEastAsia"/>
          <w:b/>
          <w:u w:val="single"/>
          <w:lang w:eastAsia="ko-KR"/>
        </w:rPr>
      </w:pPr>
    </w:p>
    <w:p w14:paraId="7A516371" w14:textId="77777777" w:rsidR="00526C85" w:rsidRDefault="001617DA">
      <w:pPr>
        <w:rPr>
          <w:rFonts w:eastAsiaTheme="minorEastAsia"/>
          <w:b/>
          <w:u w:val="single"/>
          <w:lang w:eastAsia="ko-KR"/>
        </w:rPr>
      </w:pPr>
      <w:r>
        <w:rPr>
          <w:rFonts w:eastAsiaTheme="minorEastAsia"/>
          <w:szCs w:val="18"/>
          <w:lang w:eastAsia="ko-KR"/>
        </w:rPr>
        <w:t>In RAN1#112-bis-e meeting, followings are proposed.</w:t>
      </w:r>
    </w:p>
    <w:p w14:paraId="1F60DE76" w14:textId="77777777" w:rsidR="00526C85" w:rsidRDefault="001617DA">
      <w:pPr>
        <w:rPr>
          <w:rFonts w:eastAsiaTheme="minorEastAsia"/>
          <w:b/>
          <w:u w:val="single"/>
          <w:lang w:eastAsia="ko-KR"/>
        </w:rPr>
      </w:pPr>
      <w:r>
        <w:rPr>
          <w:rFonts w:eastAsiaTheme="minorEastAsia"/>
          <w:b/>
          <w:u w:val="single"/>
          <w:lang w:eastAsia="ko-KR"/>
        </w:rPr>
        <w:t>UL power control</w:t>
      </w:r>
    </w:p>
    <w:p w14:paraId="62432AC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enhanced UL power control</w:t>
      </w:r>
      <w:r>
        <w:rPr>
          <w:rFonts w:eastAsia="맑은 고딕" w:cs="Times New Roman"/>
          <w:kern w:val="0"/>
          <w:szCs w:val="20"/>
          <w:lang w:val="en-GB" w:eastAsia="ko-KR"/>
        </w:rPr>
        <w:t xml:space="preserve"> can be considered, e.g., </w:t>
      </w:r>
      <w:r>
        <w:rPr>
          <w:rFonts w:eastAsia="맑은 고딕" w:cs="Times New Roman"/>
          <w:b/>
          <w:kern w:val="0"/>
          <w:szCs w:val="20"/>
          <w:lang w:val="en-GB" w:eastAsia="ko-KR"/>
        </w:rPr>
        <w:t>different power control parameters</w:t>
      </w:r>
      <w:r>
        <w:rPr>
          <w:rFonts w:eastAsia="맑은 고딕" w:cs="Times New Roman"/>
          <w:kern w:val="0"/>
          <w:szCs w:val="20"/>
          <w:lang w:val="en-GB" w:eastAsia="ko-KR"/>
        </w:rPr>
        <w:t xml:space="preserve"> can be used depending on resource allocation or the existence/strength of the CLI.</w:t>
      </w:r>
    </w:p>
    <w:p w14:paraId="45CE2E27"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MediaTek</w:t>
      </w:r>
      <w:r>
        <w:rPr>
          <w:rFonts w:eastAsia="맑은 고딕" w:cs="Times New Roman"/>
          <w:kern w:val="0"/>
          <w:szCs w:val="20"/>
          <w:lang w:val="en-GB" w:eastAsia="ko-KR"/>
        </w:rPr>
        <w:t xml:space="preserve"> proposal to study the feasibility of </w:t>
      </w:r>
      <w:r>
        <w:rPr>
          <w:rFonts w:eastAsia="맑은 고딕" w:cs="Times New Roman"/>
          <w:b/>
          <w:kern w:val="0"/>
          <w:szCs w:val="20"/>
          <w:lang w:val="en-GB" w:eastAsia="ko-KR"/>
        </w:rPr>
        <w:t>enabling two UL power control loops</w:t>
      </w:r>
      <w:r>
        <w:rPr>
          <w:rFonts w:eastAsia="맑은 고딕" w:cs="Times New Roman"/>
          <w:kern w:val="0"/>
          <w:szCs w:val="20"/>
          <w:lang w:val="en-GB" w:eastAsia="ko-KR"/>
        </w:rPr>
        <w:t xml:space="preserve"> for gNB-gNB CLI handling </w:t>
      </w:r>
      <w:r>
        <w:rPr>
          <w:rFonts w:eastAsia="맑은 고딕" w:cs="Times New Roman"/>
          <w:b/>
          <w:kern w:val="0"/>
          <w:szCs w:val="20"/>
          <w:lang w:val="en-GB" w:eastAsia="ko-KR"/>
        </w:rPr>
        <w:t>in DTDD and SBFD</w:t>
      </w:r>
      <w:r>
        <w:rPr>
          <w:rFonts w:eastAsia="맑은 고딕" w:cs="Times New Roman"/>
          <w:kern w:val="0"/>
          <w:szCs w:val="20"/>
          <w:lang w:val="en-GB" w:eastAsia="ko-KR"/>
        </w:rPr>
        <w:t xml:space="preserve">.   Also, it is proposed to support the use of a bitmap for slot indication to the UE when </w:t>
      </w:r>
      <w:r>
        <w:rPr>
          <w:rFonts w:eastAsia="맑은 고딕" w:cs="Times New Roman"/>
          <w:b/>
          <w:kern w:val="0"/>
          <w:szCs w:val="20"/>
          <w:lang w:val="en-GB" w:eastAsia="ko-KR"/>
        </w:rPr>
        <w:t>two UL power control loops</w:t>
      </w:r>
      <w:r>
        <w:rPr>
          <w:rFonts w:eastAsia="맑은 고딕" w:cs="Times New Roman"/>
          <w:kern w:val="0"/>
          <w:szCs w:val="20"/>
          <w:lang w:val="en-GB" w:eastAsia="ko-KR"/>
        </w:rPr>
        <w:t xml:space="preserve"> are enabled for </w:t>
      </w:r>
      <w:r>
        <w:rPr>
          <w:rFonts w:eastAsia="맑은 고딕" w:cs="Times New Roman"/>
          <w:b/>
          <w:kern w:val="0"/>
          <w:szCs w:val="20"/>
          <w:lang w:val="en-GB" w:eastAsia="ko-KR"/>
        </w:rPr>
        <w:t>gNB-gNB CLI handling in DTDD and SBFD</w:t>
      </w:r>
      <w:r>
        <w:rPr>
          <w:rFonts w:eastAsia="맑은 고딕" w:cs="Times New Roman"/>
          <w:kern w:val="0"/>
          <w:szCs w:val="20"/>
          <w:lang w:val="en-GB" w:eastAsia="ko-KR"/>
        </w:rPr>
        <w:t>.</w:t>
      </w:r>
    </w:p>
    <w:p w14:paraId="11CD57AD"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configuration of </w:t>
      </w:r>
      <w:r>
        <w:rPr>
          <w:rFonts w:eastAsia="맑은 고딕" w:cs="Times New Roman"/>
          <w:b/>
          <w:kern w:val="0"/>
          <w:szCs w:val="20"/>
          <w:lang w:val="en-GB" w:eastAsia="ko-KR"/>
        </w:rPr>
        <w:t>separate open-loop power control parameters</w:t>
      </w:r>
      <w:r>
        <w:rPr>
          <w:rFonts w:eastAsia="맑은 고딕" w:cs="Times New Roman"/>
          <w:kern w:val="0"/>
          <w:szCs w:val="20"/>
          <w:lang w:val="en-GB" w:eastAsia="ko-KR"/>
        </w:rPr>
        <w:t xml:space="preserve"> </w:t>
      </w:r>
      <w:r>
        <w:rPr>
          <w:rFonts w:eastAsia="맑은 고딕" w:cs="Times New Roman"/>
          <w:b/>
          <w:kern w:val="0"/>
          <w:szCs w:val="20"/>
          <w:lang w:val="en-GB" w:eastAsia="ko-KR"/>
        </w:rPr>
        <w:t>in different slot</w:t>
      </w:r>
      <w:r>
        <w:rPr>
          <w:rFonts w:eastAsia="맑은 고딕" w:cs="Times New Roman"/>
          <w:kern w:val="0"/>
          <w:szCs w:val="20"/>
          <w:lang w:val="en-GB" w:eastAsia="ko-KR"/>
        </w:rPr>
        <w:t xml:space="preserve"> or symbols depending on the </w:t>
      </w:r>
      <w:r>
        <w:rPr>
          <w:rFonts w:eastAsia="맑은 고딕" w:cs="Times New Roman"/>
          <w:b/>
          <w:kern w:val="0"/>
          <w:szCs w:val="20"/>
          <w:lang w:val="en-GB" w:eastAsia="ko-KR"/>
        </w:rPr>
        <w:t>fixed or dynamic/flexible UL resource allocation</w:t>
      </w:r>
      <w:r>
        <w:rPr>
          <w:rFonts w:eastAsia="맑은 고딕" w:cs="Times New Roman"/>
          <w:kern w:val="0"/>
          <w:szCs w:val="20"/>
          <w:lang w:val="en-GB" w:eastAsia="ko-KR"/>
        </w:rPr>
        <w:t xml:space="preserve">. </w:t>
      </w:r>
    </w:p>
    <w:p w14:paraId="0DA94298"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thinks that Inter-gNB CLI can be mitigated by coordinating and configuring </w:t>
      </w:r>
      <w:r>
        <w:rPr>
          <w:rFonts w:eastAsia="MS Mincho" w:cs="Times New Roman"/>
          <w:b/>
          <w:kern w:val="0"/>
          <w:szCs w:val="20"/>
          <w:lang w:val="en-GB"/>
        </w:rPr>
        <w:t>slot-specific power control parameters</w:t>
      </w:r>
      <w:r>
        <w:rPr>
          <w:rFonts w:eastAsia="MS Mincho" w:cs="Times New Roman"/>
          <w:kern w:val="0"/>
          <w:szCs w:val="20"/>
          <w:lang w:val="en-GB"/>
        </w:rPr>
        <w:t>. For SBFD, power control parameters configured for SBFD slots can be different from those configured for HD slots. For dynamic TDD, power control parameters configured for slots where the two cells have different traffic direction can be different from those configured for slots with aligned traffic directions in the two cells.</w:t>
      </w:r>
    </w:p>
    <w:p w14:paraId="316C8448" w14:textId="77777777" w:rsidR="00526C85" w:rsidRDefault="00526C85">
      <w:pPr>
        <w:widowControl/>
        <w:suppressAutoHyphens w:val="0"/>
        <w:spacing w:after="180"/>
        <w:jc w:val="left"/>
        <w:textAlignment w:val="baseline"/>
        <w:rPr>
          <w:rFonts w:eastAsia="MS Mincho" w:cs="Times New Roman"/>
          <w:kern w:val="0"/>
          <w:szCs w:val="20"/>
          <w:lang w:val="en-GB"/>
        </w:rPr>
      </w:pPr>
    </w:p>
    <w:p w14:paraId="2B1B8770" w14:textId="77777777" w:rsidR="00526C85" w:rsidRDefault="001617DA">
      <w:pPr>
        <w:widowControl/>
        <w:suppressAutoHyphens w:val="0"/>
        <w:spacing w:after="180"/>
        <w:jc w:val="left"/>
        <w:textAlignment w:val="baseline"/>
        <w:rPr>
          <w:rFonts w:eastAsiaTheme="minorEastAsia" w:cs="Times New Roman"/>
          <w:b/>
          <w:kern w:val="0"/>
          <w:szCs w:val="20"/>
          <w:u w:val="single"/>
          <w:lang w:val="en-GB" w:eastAsia="ko-KR"/>
        </w:rPr>
      </w:pPr>
      <w:r>
        <w:rPr>
          <w:rFonts w:eastAsiaTheme="minorEastAsia" w:cs="Times New Roman"/>
          <w:b/>
          <w:kern w:val="0"/>
          <w:szCs w:val="20"/>
          <w:u w:val="single"/>
          <w:lang w:val="en-GB" w:eastAsia="ko-KR"/>
        </w:rPr>
        <w:t>DL power control</w:t>
      </w:r>
    </w:p>
    <w:p w14:paraId="5A279FE3"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power adaptation schemes to alleviate the CLI issue can be further studied.</w:t>
      </w:r>
    </w:p>
    <w:p w14:paraId="3D2DBD41"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enhancements on the signaling between gNBs is required to inform about the desired power reduction at the aggressor(s) cells. Also, it is mentioned that </w:t>
      </w:r>
      <w:r>
        <w:rPr>
          <w:rFonts w:eastAsia="맑은 고딕" w:cs="Times New Roman"/>
          <w:b/>
          <w:kern w:val="0"/>
          <w:szCs w:val="20"/>
          <w:lang w:val="en-GB" w:eastAsia="ko-KR"/>
        </w:rPr>
        <w:t>the IAB concepts of Desired DL Tx power adjustment and DL Tx power adjustment</w:t>
      </w:r>
      <w:r>
        <w:rPr>
          <w:rFonts w:eastAsia="맑은 고딕" w:cs="Times New Roman"/>
          <w:kern w:val="0"/>
          <w:szCs w:val="20"/>
          <w:lang w:val="en-GB" w:eastAsia="ko-KR"/>
        </w:rPr>
        <w:t xml:space="preserve"> can be used as a starting point.</w:t>
      </w:r>
    </w:p>
    <w:p w14:paraId="1EC22EC6"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proposes </w:t>
      </w:r>
      <w:r>
        <w:rPr>
          <w:rFonts w:eastAsia="MS Mincho" w:cs="Times New Roman"/>
          <w:b/>
          <w:kern w:val="0"/>
          <w:szCs w:val="20"/>
          <w:lang w:val="en-GB"/>
        </w:rPr>
        <w:t>gNB requesting another gNB to have X dB power backoff</w:t>
      </w:r>
      <w:r>
        <w:rPr>
          <w:rFonts w:eastAsia="MS Mincho" w:cs="Times New Roman"/>
          <w:kern w:val="0"/>
          <w:szCs w:val="20"/>
          <w:lang w:val="en-GB"/>
        </w:rPr>
        <w:t xml:space="preserve"> on time/frequency/spatial resources to mitigate inter-gNB CLI.</w:t>
      </w:r>
    </w:p>
    <w:p w14:paraId="1A891256" w14:textId="77777777" w:rsidR="00526C85" w:rsidRDefault="00526C85">
      <w:pPr>
        <w:rPr>
          <w:rFonts w:eastAsia="SimSun"/>
        </w:rPr>
      </w:pPr>
    </w:p>
    <w:p w14:paraId="17912DC2" w14:textId="77777777" w:rsidR="00526C85" w:rsidRDefault="001617DA">
      <w:pPr>
        <w:rPr>
          <w:rFonts w:eastAsiaTheme="minorEastAsia"/>
          <w:lang w:eastAsia="ko-KR"/>
        </w:rPr>
      </w:pPr>
      <w:r>
        <w:rPr>
          <w:rFonts w:eastAsiaTheme="minorEastAsia"/>
          <w:lang w:eastAsia="ko-KR"/>
        </w:rPr>
        <w:t>From the input in documentation, followings can be summaries.</w:t>
      </w:r>
    </w:p>
    <w:p w14:paraId="37952E04" w14:textId="77777777" w:rsidR="00526C85" w:rsidRDefault="00526C85">
      <w:pPr>
        <w:rPr>
          <w:rFonts w:eastAsiaTheme="minorEastAsia"/>
          <w:lang w:eastAsia="ko-KR"/>
        </w:rPr>
      </w:pPr>
    </w:p>
    <w:p w14:paraId="71130E51"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0319227B"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764C6F45"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6D5598CF" w14:textId="77777777" w:rsidR="00526C85" w:rsidRDefault="00526C85">
      <w:pPr>
        <w:rPr>
          <w:rFonts w:eastAsiaTheme="minorEastAsia"/>
          <w:lang w:eastAsia="ko-KR"/>
        </w:rPr>
      </w:pPr>
    </w:p>
    <w:p w14:paraId="07D43FF4"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The IAB concepts of Desired DL Tx power adjustment and DL Tx power adjustment can be used. Following options can be studied.</w:t>
      </w:r>
    </w:p>
    <w:p w14:paraId="74A625C4"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2503BDE6"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1B98F766" w14:textId="77777777" w:rsidR="00526C85" w:rsidRDefault="00526C85">
      <w:pPr>
        <w:spacing w:after="80"/>
        <w:rPr>
          <w:rFonts w:eastAsiaTheme="minorEastAsia"/>
          <w:b/>
          <w:sz w:val="28"/>
          <w:szCs w:val="18"/>
          <w:lang w:val="en-GB" w:eastAsia="ko-KR"/>
        </w:rPr>
      </w:pPr>
    </w:p>
    <w:p w14:paraId="5657CB89"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01282B8D" w14:textId="77777777" w:rsidR="00526C85" w:rsidRDefault="001617DA" w:rsidP="004B40C9">
      <w:pPr>
        <w:rPr>
          <w:rFonts w:eastAsia="Yu Mincho"/>
        </w:rPr>
      </w:pPr>
      <w:r>
        <w:rPr>
          <w:rFonts w:eastAsia="Yu Mincho"/>
          <w:highlight w:val="cyan"/>
        </w:rPr>
        <w:t xml:space="preserve">Moderator Proposal #15-1 </w:t>
      </w:r>
    </w:p>
    <w:p w14:paraId="7D1B7F75"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22F5B766"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478987DD"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022E11E4" w14:textId="77777777" w:rsidR="00526C85" w:rsidRDefault="00526C85">
      <w:pPr>
        <w:rPr>
          <w:lang w:val="en-GB"/>
        </w:rPr>
      </w:pPr>
    </w:p>
    <w:p w14:paraId="3C70FAD2"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C5EEFCF" w14:textId="77777777">
        <w:tc>
          <w:tcPr>
            <w:tcW w:w="2547" w:type="dxa"/>
            <w:shd w:val="clear" w:color="auto" w:fill="DBDBDB" w:themeFill="accent3" w:themeFillTint="66"/>
          </w:tcPr>
          <w:p w14:paraId="55531D76" w14:textId="77777777" w:rsidR="00526C85" w:rsidRDefault="00526C85">
            <w:pPr>
              <w:jc w:val="center"/>
              <w:rPr>
                <w:lang w:val="en-GB"/>
              </w:rPr>
            </w:pPr>
          </w:p>
        </w:tc>
        <w:tc>
          <w:tcPr>
            <w:tcW w:w="7079" w:type="dxa"/>
            <w:shd w:val="clear" w:color="auto" w:fill="DBDBDB" w:themeFill="accent3" w:themeFillTint="66"/>
          </w:tcPr>
          <w:p w14:paraId="709E1A2C" w14:textId="77777777" w:rsidR="00526C85" w:rsidRDefault="001617DA">
            <w:pPr>
              <w:jc w:val="center"/>
              <w:rPr>
                <w:lang w:val="en-GB"/>
              </w:rPr>
            </w:pPr>
            <w:r>
              <w:rPr>
                <w:rFonts w:eastAsia="SimSun" w:cs="Times New Roman"/>
                <w:b/>
              </w:rPr>
              <w:t>Companies</w:t>
            </w:r>
          </w:p>
        </w:tc>
      </w:tr>
      <w:tr w:rsidR="00526C85" w14:paraId="0EE8F0EE" w14:textId="77777777">
        <w:tc>
          <w:tcPr>
            <w:tcW w:w="2547" w:type="dxa"/>
          </w:tcPr>
          <w:p w14:paraId="6122D2B5"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0FFA42FF" w14:textId="77777777" w:rsidR="00526C85" w:rsidRDefault="001617DA">
            <w:pPr>
              <w:rPr>
                <w:rFonts w:eastAsia="SimSun"/>
                <w:lang w:val="en-GB"/>
              </w:rPr>
            </w:pPr>
            <w:r>
              <w:rPr>
                <w:rFonts w:eastAsia="SimSun"/>
                <w:lang w:val="en-GB"/>
              </w:rPr>
              <w:t>New H3C</w:t>
            </w:r>
            <w:r>
              <w:rPr>
                <w:rFonts w:eastAsia="SimSun"/>
              </w:rPr>
              <w:t>,OPPO, SPRD, TCL, ZTE</w:t>
            </w:r>
            <w:r w:rsidR="008B3E9B">
              <w:rPr>
                <w:rFonts w:eastAsia="SimSun"/>
              </w:rPr>
              <w:t>, CMCC</w:t>
            </w:r>
            <w:r w:rsidR="00131369">
              <w:rPr>
                <w:rFonts w:eastAsia="SimSun"/>
              </w:rPr>
              <w:t>, Xiaomi</w:t>
            </w:r>
            <w:r w:rsidR="002E524D">
              <w:rPr>
                <w:rFonts w:eastAsia="SimSun"/>
              </w:rPr>
              <w:t>, Sony</w:t>
            </w:r>
            <w:r w:rsidR="00C056B8">
              <w:rPr>
                <w:rFonts w:eastAsia="MS Mincho"/>
                <w:lang w:val="en-GB" w:eastAsia="ja-JP"/>
              </w:rPr>
              <w:t>, Nokia/NSB</w:t>
            </w:r>
            <w:r w:rsidR="00BF4A74">
              <w:rPr>
                <w:rFonts w:eastAsia="MS Mincho"/>
                <w:lang w:val="en-GB" w:eastAsia="ja-JP"/>
              </w:rPr>
              <w:t xml:space="preserve">, Intel </w:t>
            </w:r>
            <w:r w:rsidR="00BF4A74" w:rsidRPr="00E63455">
              <w:rPr>
                <w:rFonts w:eastAsia="MS Mincho"/>
                <w:i/>
                <w:iCs/>
                <w:lang w:val="en-GB" w:eastAsia="ja-JP"/>
              </w:rPr>
              <w:t>(also fine with the version from HW-HiSi)</w:t>
            </w:r>
          </w:p>
        </w:tc>
      </w:tr>
      <w:tr w:rsidR="00526C85" w14:paraId="26D0EAD7" w14:textId="77777777">
        <w:tc>
          <w:tcPr>
            <w:tcW w:w="2547" w:type="dxa"/>
          </w:tcPr>
          <w:p w14:paraId="196F881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66C4CBF2" w14:textId="77777777" w:rsidR="00D24FA9" w:rsidRDefault="001617DA">
            <w:r>
              <w:t>Huawei, HiSilicon</w:t>
            </w:r>
            <w:r w:rsidR="00EB7EE2">
              <w:t>,CATT</w:t>
            </w:r>
            <w:r w:rsidR="00636D8F">
              <w:t>, Samsung</w:t>
            </w:r>
            <w:r w:rsidR="00851546">
              <w:t>, Ericsson (overlap with 9.3.2)</w:t>
            </w:r>
          </w:p>
        </w:tc>
      </w:tr>
    </w:tbl>
    <w:p w14:paraId="37CE1179" w14:textId="77777777" w:rsidR="00526C85" w:rsidRDefault="00526C85">
      <w:pPr>
        <w:rPr>
          <w:rFonts w:eastAsia="SimSun" w:cs="Times New Roman"/>
          <w:b/>
        </w:rPr>
      </w:pPr>
    </w:p>
    <w:p w14:paraId="778120DA"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61D3217" w14:textId="77777777" w:rsidTr="002E524D">
        <w:tc>
          <w:tcPr>
            <w:tcW w:w="2547" w:type="dxa"/>
            <w:shd w:val="clear" w:color="auto" w:fill="DBDBDB" w:themeFill="accent3" w:themeFillTint="66"/>
          </w:tcPr>
          <w:p w14:paraId="2FD6397E"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486858A3" w14:textId="77777777" w:rsidR="00526C85" w:rsidRDefault="001617DA">
            <w:pPr>
              <w:jc w:val="center"/>
              <w:rPr>
                <w:lang w:val="en-GB"/>
              </w:rPr>
            </w:pPr>
            <w:r>
              <w:rPr>
                <w:rFonts w:eastAsia="SimSun" w:cs="Times New Roman"/>
                <w:b/>
              </w:rPr>
              <w:t>Views</w:t>
            </w:r>
          </w:p>
        </w:tc>
      </w:tr>
      <w:tr w:rsidR="00526C85" w14:paraId="13FA33CC" w14:textId="77777777" w:rsidTr="002E524D">
        <w:tc>
          <w:tcPr>
            <w:tcW w:w="2547" w:type="dxa"/>
          </w:tcPr>
          <w:p w14:paraId="09178423" w14:textId="77777777" w:rsidR="00526C85" w:rsidRDefault="001617DA">
            <w:pPr>
              <w:rPr>
                <w:rFonts w:eastAsia="SimSun"/>
                <w:lang w:val="en-GB"/>
              </w:rPr>
            </w:pPr>
            <w:r>
              <w:rPr>
                <w:rFonts w:eastAsia="SimSun"/>
                <w:lang w:val="en-GB"/>
              </w:rPr>
              <w:t>New H3C</w:t>
            </w:r>
          </w:p>
        </w:tc>
        <w:tc>
          <w:tcPr>
            <w:tcW w:w="7080" w:type="dxa"/>
          </w:tcPr>
          <w:p w14:paraId="6634D5C7" w14:textId="77777777" w:rsidR="00526C85" w:rsidRDefault="001617DA">
            <w:pPr>
              <w:rPr>
                <w:rFonts w:eastAsia="SimSun"/>
                <w:lang w:val="en-GB"/>
              </w:rPr>
            </w:pPr>
            <w:r>
              <w:rPr>
                <w:rFonts w:eastAsia="SimSun"/>
                <w:lang w:val="en-GB"/>
              </w:rPr>
              <w:t>We support this proposal. From our point of view, we don’t see any necessary to introduce the additional parameters, the legacy parameters are enough.</w:t>
            </w:r>
          </w:p>
        </w:tc>
      </w:tr>
      <w:tr w:rsidR="00526C85" w14:paraId="2529B5E5" w14:textId="77777777" w:rsidTr="002E524D">
        <w:tc>
          <w:tcPr>
            <w:tcW w:w="2547" w:type="dxa"/>
          </w:tcPr>
          <w:p w14:paraId="00A1E04C" w14:textId="77777777" w:rsidR="00526C85" w:rsidRDefault="001617DA">
            <w:pPr>
              <w:rPr>
                <w:rFonts w:eastAsia="SimSun"/>
                <w:lang w:val="en-GB"/>
              </w:rPr>
            </w:pPr>
            <w:r>
              <w:rPr>
                <w:rFonts w:eastAsia="SimSun"/>
                <w:lang w:val="en-GB"/>
              </w:rPr>
              <w:t>Spreadtrum</w:t>
            </w:r>
          </w:p>
        </w:tc>
        <w:tc>
          <w:tcPr>
            <w:tcW w:w="7080" w:type="dxa"/>
          </w:tcPr>
          <w:p w14:paraId="5D266626" w14:textId="77777777" w:rsidR="00526C85" w:rsidRDefault="001617DA">
            <w:pPr>
              <w:rPr>
                <w:rFonts w:eastAsia="SimSun"/>
                <w:lang w:val="en-GB"/>
              </w:rPr>
            </w:pPr>
            <w:r>
              <w:rPr>
                <w:rFonts w:eastAsia="SimSun"/>
                <w:lang w:val="en-GB"/>
              </w:rPr>
              <w:t>We are fine with this proposal and prefer Option 1.</w:t>
            </w:r>
          </w:p>
        </w:tc>
      </w:tr>
      <w:tr w:rsidR="00526C85" w14:paraId="327C898A" w14:textId="77777777" w:rsidTr="002E524D">
        <w:tc>
          <w:tcPr>
            <w:tcW w:w="2547" w:type="dxa"/>
          </w:tcPr>
          <w:p w14:paraId="4C33DB52" w14:textId="77777777" w:rsidR="00526C85" w:rsidRDefault="001617DA">
            <w:pPr>
              <w:rPr>
                <w:rFonts w:eastAsia="SimSun"/>
                <w:lang w:val="en-GB"/>
              </w:rPr>
            </w:pPr>
            <w:r>
              <w:rPr>
                <w:rFonts w:eastAsia="SimSun"/>
                <w:lang w:val="en-GB"/>
              </w:rPr>
              <w:t>vivo</w:t>
            </w:r>
          </w:p>
        </w:tc>
        <w:tc>
          <w:tcPr>
            <w:tcW w:w="7080" w:type="dxa"/>
          </w:tcPr>
          <w:p w14:paraId="7C71BD6A" w14:textId="77777777" w:rsidR="00526C85" w:rsidRDefault="001617DA">
            <w:pPr>
              <w:rPr>
                <w:rFonts w:eastAsia="SimSun"/>
                <w:lang w:val="en-GB"/>
              </w:rPr>
            </w:pPr>
            <w:r>
              <w:rPr>
                <w:rFonts w:eastAsia="SimSun"/>
                <w:lang w:val="en-GB"/>
              </w:rPr>
              <w:t>What is difference between the proposal and power control in current spec?</w:t>
            </w:r>
          </w:p>
        </w:tc>
      </w:tr>
      <w:tr w:rsidR="00526C85" w14:paraId="4BABE435" w14:textId="77777777" w:rsidTr="002E524D">
        <w:tc>
          <w:tcPr>
            <w:tcW w:w="2547" w:type="dxa"/>
          </w:tcPr>
          <w:p w14:paraId="6EB53AB0" w14:textId="77777777" w:rsidR="00526C85" w:rsidRDefault="001617DA">
            <w:pPr>
              <w:rPr>
                <w:rFonts w:eastAsia="SimSun"/>
              </w:rPr>
            </w:pPr>
            <w:r>
              <w:rPr>
                <w:rFonts w:eastAsia="SimSun"/>
              </w:rPr>
              <w:t>ZTE</w:t>
            </w:r>
          </w:p>
        </w:tc>
        <w:tc>
          <w:tcPr>
            <w:tcW w:w="7080" w:type="dxa"/>
          </w:tcPr>
          <w:p w14:paraId="39995DAF" w14:textId="77777777" w:rsidR="00526C85" w:rsidRDefault="001617DA">
            <w:r>
              <w:t>We are fine with this proposal.</w:t>
            </w:r>
          </w:p>
        </w:tc>
      </w:tr>
      <w:tr w:rsidR="009F4254" w14:paraId="25D99649" w14:textId="77777777" w:rsidTr="009F4254">
        <w:tc>
          <w:tcPr>
            <w:tcW w:w="2547" w:type="dxa"/>
          </w:tcPr>
          <w:p w14:paraId="1C5E92BB"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732FE2BA" w14:textId="77777777" w:rsidR="009F4254" w:rsidRDefault="001617DA" w:rsidP="009F4254">
            <w:pPr>
              <w:rPr>
                <w:rFonts w:eastAsia="맑은 고딕" w:cs="Times New Roman"/>
                <w:kern w:val="0"/>
                <w:szCs w:val="20"/>
                <w:lang w:val="en-GB" w:eastAsia="ko-KR"/>
              </w:rPr>
            </w:pPr>
            <w:r>
              <w:rPr>
                <w:rFonts w:eastAsia="SimSun"/>
              </w:rPr>
              <w:t xml:space="preserve">We think it is bit too strong to say that </w:t>
            </w:r>
            <w:r>
              <w:rPr>
                <w:rFonts w:eastAsiaTheme="minorEastAsia"/>
                <w:lang w:eastAsia="ko-KR"/>
              </w:rPr>
              <w:t>s</w:t>
            </w:r>
            <w:r w:rsidRPr="00151353">
              <w:rPr>
                <w:rFonts w:eastAsia="맑은 고딕" w:cs="Times New Roman"/>
                <w:kern w:val="0"/>
                <w:szCs w:val="20"/>
                <w:lang w:val="en-GB" w:eastAsia="ko-KR"/>
              </w:rPr>
              <w:t xml:space="preserve">eparate open-loop power control parameters </w:t>
            </w:r>
            <w:r>
              <w:rPr>
                <w:rFonts w:eastAsia="맑은 고딕" w:cs="Times New Roman"/>
                <w:kern w:val="0"/>
                <w:szCs w:val="20"/>
                <w:lang w:val="en-GB" w:eastAsia="ko-KR"/>
              </w:rPr>
              <w:t>in</w:t>
            </w:r>
            <w:r w:rsidRPr="00151353">
              <w:rPr>
                <w:rFonts w:eastAsia="맑은 고딕" w:cs="Times New Roman"/>
                <w:kern w:val="0"/>
                <w:szCs w:val="20"/>
                <w:lang w:val="en-GB" w:eastAsia="ko-KR"/>
              </w:rPr>
              <w:t xml:space="preserve"> different slot</w:t>
            </w:r>
            <w:r>
              <w:rPr>
                <w:rFonts w:eastAsia="맑은 고딕" w:cs="Times New Roman"/>
                <w:kern w:val="0"/>
                <w:szCs w:val="20"/>
                <w:lang w:val="en-GB" w:eastAsia="ko-KR"/>
              </w:rPr>
              <w:t>s/symbols</w:t>
            </w:r>
            <w:r>
              <w:rPr>
                <w:rFonts w:eastAsiaTheme="minorEastAsia"/>
                <w:lang w:eastAsia="ko-KR"/>
              </w:rPr>
              <w:t xml:space="preserve"> can be an eabler to overcome the co-channel gNB-to-gNB CLI. Some futher studied can done. For example, f</w:t>
            </w:r>
            <w:r w:rsidRPr="00C13FDC">
              <w:rPr>
                <w:rFonts w:eastAsia="맑은 고딕" w:cs="Times New Roman"/>
                <w:kern w:val="0"/>
                <w:szCs w:val="20"/>
                <w:lang w:val="en-GB" w:eastAsia="ko-KR"/>
              </w:rPr>
              <w:t>or separate open-loop power control parameters in different slots/symbols for the uplink power control, although it may have benefit on the serving UE, however, it may also cause more interference on other UEs. It is not clear whether/how much gain it can be achieved.</w:t>
            </w:r>
            <w:r>
              <w:rPr>
                <w:rFonts w:eastAsia="맑은 고딕" w:cs="Times New Roman"/>
                <w:kern w:val="0"/>
                <w:szCs w:val="20"/>
                <w:lang w:val="en-GB" w:eastAsia="ko-KR"/>
              </w:rPr>
              <w:t xml:space="preserve"> </w:t>
            </w:r>
          </w:p>
          <w:p w14:paraId="0F19EEC3" w14:textId="77777777" w:rsidR="009F4254" w:rsidRDefault="009F4254" w:rsidP="009F4254">
            <w:pPr>
              <w:rPr>
                <w:rFonts w:eastAsia="맑은 고딕" w:cs="Times New Roman"/>
                <w:kern w:val="0"/>
                <w:szCs w:val="20"/>
                <w:lang w:val="en-GB" w:eastAsia="ko-KR"/>
              </w:rPr>
            </w:pPr>
          </w:p>
          <w:p w14:paraId="70E9659C" w14:textId="77777777" w:rsidR="009F4254" w:rsidRDefault="001617DA" w:rsidP="009F4254">
            <w:pPr>
              <w:rPr>
                <w:rFonts w:eastAsia="맑은 고딕" w:cs="Times New Roman"/>
                <w:kern w:val="0"/>
                <w:szCs w:val="20"/>
                <w:lang w:val="en-GB" w:eastAsia="ko-KR"/>
              </w:rPr>
            </w:pPr>
            <w:r>
              <w:rPr>
                <w:rFonts w:eastAsia="맑은 고딕" w:cs="Times New Roman"/>
                <w:kern w:val="0"/>
                <w:szCs w:val="20"/>
                <w:lang w:val="en-GB" w:eastAsia="ko-KR"/>
              </w:rPr>
              <w:t xml:space="preserve">We suggest the following update to the proposal </w:t>
            </w:r>
          </w:p>
          <w:p w14:paraId="44EC0968" w14:textId="77777777" w:rsidR="009F4254" w:rsidRDefault="001617DA" w:rsidP="009F4254">
            <w:pPr>
              <w:rPr>
                <w:rFonts w:eastAsiaTheme="minorEastAsia"/>
                <w:lang w:eastAsia="ko-KR"/>
              </w:rPr>
            </w:pPr>
            <w:r w:rsidRPr="00035334">
              <w:rPr>
                <w:rFonts w:eastAsiaTheme="minorEastAsia"/>
                <w:color w:val="FF0000"/>
                <w:lang w:eastAsia="ko-KR"/>
              </w:rPr>
              <w:t>Study the performance</w:t>
            </w:r>
            <w:r>
              <w:rPr>
                <w:rFonts w:eastAsiaTheme="minorEastAsia"/>
                <w:color w:val="FF0000"/>
                <w:lang w:eastAsia="ko-KR"/>
              </w:rPr>
              <w:t xml:space="preserve"> and specification impact</w:t>
            </w:r>
            <w:r w:rsidRPr="00035334">
              <w:rPr>
                <w:rFonts w:eastAsiaTheme="minorEastAsia"/>
                <w:color w:val="FF0000"/>
                <w:lang w:eastAsia="ko-KR"/>
              </w:rPr>
              <w:t xml:space="preserve"> of</w:t>
            </w:r>
            <w:r>
              <w:rPr>
                <w:rFonts w:eastAsiaTheme="minorEastAsia"/>
                <w:color w:val="FF0000"/>
                <w:lang w:eastAsia="ko-KR"/>
              </w:rPr>
              <w:t xml:space="preserve"> applying</w:t>
            </w:r>
            <w:r>
              <w:rPr>
                <w:rFonts w:eastAsiaTheme="minorEastAsia"/>
                <w:lang w:eastAsia="ko-KR"/>
              </w:rPr>
              <w:t xml:space="preserve"> 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w:t>
            </w:r>
            <w:r w:rsidRPr="00035334">
              <w:rPr>
                <w:rFonts w:eastAsiaTheme="minorEastAsia"/>
                <w:strike/>
                <w:color w:val="FF0000"/>
                <w:lang w:eastAsia="ko-KR"/>
              </w:rPr>
              <w:t xml:space="preserve">can be an enabler to overcome the </w:t>
            </w:r>
            <w:r w:rsidRPr="00035334">
              <w:rPr>
                <w:rFonts w:eastAsiaTheme="minorEastAsia"/>
                <w:color w:val="FF0000"/>
                <w:lang w:eastAsia="ko-KR"/>
              </w:rPr>
              <w:t xml:space="preserve">for </w:t>
            </w:r>
            <w:r w:rsidRPr="00035334">
              <w:rPr>
                <w:rFonts w:eastAsiaTheme="minorEastAsia"/>
                <w:strike/>
                <w:color w:val="FF0000"/>
                <w:lang w:eastAsia="ko-KR"/>
              </w:rPr>
              <w:t>co-channel</w:t>
            </w:r>
            <w:r>
              <w:rPr>
                <w:rFonts w:eastAsiaTheme="minorEastAsia"/>
                <w:lang w:eastAsia="ko-KR"/>
              </w:rPr>
              <w:t xml:space="preserve"> </w:t>
            </w:r>
            <w:r w:rsidRPr="00035334">
              <w:rPr>
                <w:rFonts w:eastAsiaTheme="minorEastAsia"/>
                <w:strike/>
                <w:color w:val="FF0000"/>
                <w:lang w:eastAsia="ko-KR"/>
              </w:rPr>
              <w:t>gNB-to-gNB CLI</w:t>
            </w:r>
            <w:r>
              <w:rPr>
                <w:rFonts w:eastAsiaTheme="minorEastAsia"/>
                <w:lang w:eastAsia="ko-KR"/>
              </w:rPr>
              <w:t xml:space="preserve"> </w:t>
            </w:r>
            <w:r w:rsidRPr="00035334">
              <w:rPr>
                <w:rFonts w:eastAsiaTheme="minorEastAsia"/>
                <w:color w:val="FF0000"/>
                <w:lang w:eastAsia="ko-KR"/>
              </w:rPr>
              <w:t>considering the</w:t>
            </w:r>
            <w:r>
              <w:rPr>
                <w:rFonts w:eastAsiaTheme="minorEastAsia"/>
                <w:lang w:eastAsia="ko-KR"/>
              </w:rPr>
              <w:t xml:space="preserve"> following options</w:t>
            </w:r>
            <w:r w:rsidRPr="00035334">
              <w:rPr>
                <w:rFonts w:eastAsiaTheme="minorEastAsia"/>
                <w:strike/>
                <w:color w:val="FF0000"/>
                <w:lang w:eastAsia="ko-KR"/>
              </w:rPr>
              <w:t xml:space="preserve"> can be studied.</w:t>
            </w:r>
            <w:r>
              <w:rPr>
                <w:rFonts w:eastAsiaTheme="minorEastAsia"/>
                <w:lang w:eastAsia="ko-KR"/>
              </w:rPr>
              <w:t xml:space="preserve"> </w:t>
            </w:r>
          </w:p>
          <w:p w14:paraId="2E31BED0" w14:textId="77777777" w:rsidR="009F4254" w:rsidRDefault="001617DA" w:rsidP="009F4254">
            <w:pPr>
              <w:numPr>
                <w:ilvl w:val="0"/>
                <w:numId w:val="20"/>
              </w:numPr>
              <w:rPr>
                <w:rFonts w:eastAsiaTheme="minorEastAsia"/>
                <w:lang w:eastAsia="ko-KR"/>
              </w:rPr>
            </w:pPr>
            <w:r>
              <w:rPr>
                <w:rFonts w:eastAsiaTheme="minorEastAsia" w:hint="eastAsia"/>
                <w:lang w:eastAsia="ko-KR"/>
              </w:rPr>
              <w:t xml:space="preserve">Option 1: Legacy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reused. </w:t>
            </w:r>
          </w:p>
          <w:p w14:paraId="4571F7D8" w14:textId="77777777" w:rsidR="009F4254" w:rsidRDefault="001617DA" w:rsidP="009F4254">
            <w:pPr>
              <w:numPr>
                <w:ilvl w:val="0"/>
                <w:numId w:val="20"/>
              </w:numPr>
              <w:rPr>
                <w:rFonts w:eastAsiaTheme="minorEastAsia"/>
                <w:lang w:eastAsia="ko-KR"/>
              </w:rPr>
            </w:pPr>
            <w:r>
              <w:rPr>
                <w:rFonts w:eastAsiaTheme="minorEastAsia"/>
                <w:lang w:eastAsia="ko-KR"/>
              </w:rPr>
              <w:t>Option 2: Additional</w:t>
            </w:r>
            <w:r>
              <w:rPr>
                <w:rFonts w:eastAsiaTheme="minorEastAsia" w:hint="eastAsia"/>
                <w:lang w:eastAsia="ko-KR"/>
              </w:rPr>
              <w:t xml:space="preserve">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introduced.</w:t>
            </w:r>
          </w:p>
          <w:p w14:paraId="403E01D8" w14:textId="77777777" w:rsidR="009F4254" w:rsidRPr="00035334" w:rsidRDefault="009F4254" w:rsidP="009F4254">
            <w:pPr>
              <w:rPr>
                <w:rFonts w:eastAsia="맑은 고딕" w:cs="Times New Roman"/>
                <w:kern w:val="0"/>
                <w:szCs w:val="20"/>
                <w:lang w:eastAsia="ko-KR"/>
              </w:rPr>
            </w:pPr>
          </w:p>
        </w:tc>
      </w:tr>
      <w:tr w:rsidR="002E524D" w14:paraId="7F0FF0C7" w14:textId="77777777" w:rsidTr="002E524D">
        <w:tc>
          <w:tcPr>
            <w:tcW w:w="2547" w:type="dxa"/>
          </w:tcPr>
          <w:p w14:paraId="276727B1" w14:textId="77777777" w:rsidR="002E524D" w:rsidRDefault="002E524D" w:rsidP="009F4254">
            <w:pPr>
              <w:rPr>
                <w:rFonts w:eastAsia="SimSun"/>
              </w:rPr>
            </w:pPr>
            <w:r>
              <w:rPr>
                <w:rFonts w:eastAsia="SimSun"/>
              </w:rPr>
              <w:t>Sony</w:t>
            </w:r>
          </w:p>
        </w:tc>
        <w:tc>
          <w:tcPr>
            <w:tcW w:w="7080" w:type="dxa"/>
          </w:tcPr>
          <w:p w14:paraId="3B6A7B7B" w14:textId="77777777" w:rsidR="002E524D" w:rsidRDefault="002E524D" w:rsidP="009F4254">
            <w:r>
              <w:t>We have a preference for Option 1 but I take it we are not down selecting in this proposal so we are ok with this proposal.</w:t>
            </w:r>
          </w:p>
        </w:tc>
      </w:tr>
      <w:tr w:rsidR="00EB7EE2" w14:paraId="6D7B8EF7" w14:textId="77777777" w:rsidTr="002E524D">
        <w:tc>
          <w:tcPr>
            <w:tcW w:w="2547" w:type="dxa"/>
          </w:tcPr>
          <w:p w14:paraId="2194ECFE" w14:textId="77777777" w:rsidR="00EB7EE2" w:rsidRDefault="00EB7EE2" w:rsidP="00EB7EE2">
            <w:pPr>
              <w:rPr>
                <w:rFonts w:eastAsia="SimSun"/>
              </w:rPr>
            </w:pPr>
            <w:r>
              <w:rPr>
                <w:rFonts w:eastAsia="SimSun"/>
              </w:rPr>
              <w:t>CATT</w:t>
            </w:r>
          </w:p>
        </w:tc>
        <w:tc>
          <w:tcPr>
            <w:tcW w:w="7080" w:type="dxa"/>
          </w:tcPr>
          <w:p w14:paraId="695498EC" w14:textId="77777777" w:rsidR="00EB7EE2" w:rsidRDefault="00EB7EE2" w:rsidP="00EB7EE2">
            <w:r>
              <w:rPr>
                <w:rFonts w:eastAsia="SimSun"/>
              </w:rPr>
              <w:t>Generally negative for this aspects as it will degrade system performance</w:t>
            </w:r>
          </w:p>
        </w:tc>
      </w:tr>
      <w:tr w:rsidR="00C056B8" w14:paraId="28D4664E" w14:textId="77777777" w:rsidTr="002E524D">
        <w:tc>
          <w:tcPr>
            <w:tcW w:w="2547" w:type="dxa"/>
          </w:tcPr>
          <w:p w14:paraId="382895E3" w14:textId="77777777" w:rsidR="00C056B8" w:rsidRDefault="00C056B8" w:rsidP="00C056B8">
            <w:pPr>
              <w:rPr>
                <w:rFonts w:eastAsia="SimSun"/>
              </w:rPr>
            </w:pPr>
            <w:r>
              <w:rPr>
                <w:rFonts w:eastAsia="SimSun"/>
              </w:rPr>
              <w:t>Nokia/NSB</w:t>
            </w:r>
          </w:p>
        </w:tc>
        <w:tc>
          <w:tcPr>
            <w:tcW w:w="7080" w:type="dxa"/>
          </w:tcPr>
          <w:p w14:paraId="080AFE8F" w14:textId="77777777" w:rsidR="00C056B8" w:rsidRDefault="00C056B8" w:rsidP="00C056B8">
            <w:pPr>
              <w:rPr>
                <w:rFonts w:eastAsia="SimSun"/>
              </w:rPr>
            </w:pPr>
            <w:r>
              <w:t>We prefer Option 1.</w:t>
            </w:r>
          </w:p>
        </w:tc>
      </w:tr>
      <w:tr w:rsidR="00636D8F" w14:paraId="121DD93E" w14:textId="77777777" w:rsidTr="002E524D">
        <w:tc>
          <w:tcPr>
            <w:tcW w:w="2547" w:type="dxa"/>
          </w:tcPr>
          <w:p w14:paraId="77657435" w14:textId="77777777" w:rsidR="00636D8F" w:rsidRDefault="00636D8F" w:rsidP="00636D8F">
            <w:pPr>
              <w:rPr>
                <w:rFonts w:eastAsia="SimSun"/>
              </w:rPr>
            </w:pPr>
            <w:r>
              <w:rPr>
                <w:rFonts w:eastAsia="SimSun"/>
              </w:rPr>
              <w:t>Samsung</w:t>
            </w:r>
          </w:p>
        </w:tc>
        <w:tc>
          <w:tcPr>
            <w:tcW w:w="7080" w:type="dxa"/>
          </w:tcPr>
          <w:p w14:paraId="0A280619" w14:textId="77777777" w:rsidR="00636D8F" w:rsidRDefault="00636D8F" w:rsidP="00636D8F">
            <w:pPr>
              <w:rPr>
                <w:rFonts w:eastAsiaTheme="minorEastAsia"/>
                <w:color w:val="000000" w:themeColor="text1"/>
                <w:lang w:val="en-GB" w:eastAsia="ko-KR"/>
              </w:rPr>
            </w:pPr>
            <w:r>
              <w:rPr>
                <w:rFonts w:eastAsiaTheme="minorEastAsia"/>
                <w:color w:val="000000" w:themeColor="text1"/>
                <w:lang w:val="en-GB" w:eastAsia="ko-KR"/>
              </w:rPr>
              <w:t>We cannot support the moderator proposal.</w:t>
            </w:r>
          </w:p>
          <w:p w14:paraId="3C7EB5D7" w14:textId="77777777" w:rsidR="00636D8F" w:rsidRDefault="00636D8F" w:rsidP="00636D8F">
            <w:pPr>
              <w:rPr>
                <w:rFonts w:eastAsiaTheme="minorEastAsia"/>
                <w:color w:val="000000" w:themeColor="text1"/>
                <w:lang w:val="en-GB" w:eastAsia="ko-KR"/>
              </w:rPr>
            </w:pPr>
          </w:p>
          <w:p w14:paraId="6412BAE4" w14:textId="77777777" w:rsidR="00636D8F" w:rsidRDefault="00636D8F" w:rsidP="00636D8F">
            <w:pPr>
              <w:rPr>
                <w:rFonts w:eastAsiaTheme="minorEastAsia"/>
                <w:color w:val="000000" w:themeColor="text1"/>
                <w:lang w:val="en-GB" w:eastAsia="ko-KR"/>
              </w:rPr>
            </w:pPr>
            <w:r>
              <w:rPr>
                <w:rFonts w:eastAsiaTheme="minorEastAsia"/>
                <w:lang w:eastAsia="ko-KR"/>
              </w:rPr>
              <w:t xml:space="preserve">Proper use of UE UL transmit power control can be an enabler to improve inter-gNB CLI estimation by the victim gNB but does not overcome the co-channel gNB-to-gNB CLI, i.e., the DL transmissions from the aggressor gNB. </w:t>
            </w:r>
            <w:r>
              <w:rPr>
                <w:rFonts w:eastAsiaTheme="minorEastAsia"/>
                <w:color w:val="000000" w:themeColor="text1"/>
                <w:lang w:val="en-GB" w:eastAsia="ko-KR"/>
              </w:rPr>
              <w:t xml:space="preserve"> </w:t>
            </w:r>
          </w:p>
          <w:p w14:paraId="3D98A91A" w14:textId="77777777" w:rsidR="00636D8F" w:rsidRDefault="00636D8F" w:rsidP="00636D8F">
            <w:pPr>
              <w:rPr>
                <w:rFonts w:eastAsiaTheme="minorEastAsia"/>
                <w:color w:val="000000" w:themeColor="text1"/>
                <w:lang w:val="en-GB" w:eastAsia="ko-KR"/>
              </w:rPr>
            </w:pPr>
          </w:p>
          <w:p w14:paraId="249C0FFB" w14:textId="77777777" w:rsidR="00636D8F" w:rsidRDefault="00636D8F" w:rsidP="00636D8F">
            <w:r>
              <w:rPr>
                <w:rFonts w:eastAsiaTheme="minorEastAsia"/>
                <w:color w:val="000000" w:themeColor="text1"/>
                <w:lang w:val="en-GB" w:eastAsia="ko-KR"/>
              </w:rPr>
              <w:t>For the proposed Option 2, what kind and type of “additional open-loop power control parameters” are intended? Existing NR open-loop parameter sets include the (normalized) nominal target receive power P0 and the fractional pathloss compensation coefficient alpha parameters. Do we mean new parameters or do we mean more flexibility in signalling from the open-loop sets?</w:t>
            </w:r>
          </w:p>
        </w:tc>
      </w:tr>
      <w:tr w:rsidR="00851546" w14:paraId="1EA8A738" w14:textId="77777777" w:rsidTr="002E524D">
        <w:tc>
          <w:tcPr>
            <w:tcW w:w="2547" w:type="dxa"/>
          </w:tcPr>
          <w:p w14:paraId="1E23D6D3" w14:textId="77777777" w:rsidR="00851546" w:rsidRDefault="00851546" w:rsidP="00851546">
            <w:pPr>
              <w:rPr>
                <w:rFonts w:eastAsia="SimSun"/>
              </w:rPr>
            </w:pPr>
            <w:r>
              <w:rPr>
                <w:rFonts w:eastAsia="SimSun"/>
              </w:rPr>
              <w:t>Ericsson</w:t>
            </w:r>
          </w:p>
        </w:tc>
        <w:tc>
          <w:tcPr>
            <w:tcW w:w="7080" w:type="dxa"/>
          </w:tcPr>
          <w:p w14:paraId="5FF51213" w14:textId="77777777" w:rsidR="00851546" w:rsidRDefault="00851546" w:rsidP="00851546">
            <w:r>
              <w:t>Agree with comments from Huawei.</w:t>
            </w:r>
          </w:p>
          <w:p w14:paraId="57C3504C" w14:textId="77777777" w:rsidR="00851546" w:rsidRDefault="00851546" w:rsidP="00851546"/>
          <w:p w14:paraId="7AEC54F0" w14:textId="77777777" w:rsidR="00851546" w:rsidRDefault="00851546" w:rsidP="00851546">
            <w:r>
              <w:t>Moreover, the issue of separate power control parameters for SBFD and non-SBFD slots is being discussed in 9.3.2. Hence, we think the discussion should not be repeated in two places.</w:t>
            </w:r>
          </w:p>
          <w:p w14:paraId="57837984" w14:textId="77777777" w:rsidR="00851546" w:rsidRDefault="00851546" w:rsidP="00851546"/>
          <w:p w14:paraId="69D9A061" w14:textId="77777777" w:rsidR="00851546" w:rsidRPr="0066567D" w:rsidRDefault="00851546" w:rsidP="00851546">
            <w:pPr>
              <w:rPr>
                <w:rFonts w:eastAsia="맑은 고딕" w:cs="Times"/>
                <w:b/>
                <w:szCs w:val="20"/>
                <w:highlight w:val="green"/>
              </w:rPr>
            </w:pPr>
            <w:r w:rsidRPr="0066567D">
              <w:rPr>
                <w:rFonts w:eastAsia="맑은 고딕" w:cs="Times"/>
                <w:b/>
                <w:szCs w:val="20"/>
                <w:highlight w:val="green"/>
              </w:rPr>
              <w:t>Agreement</w:t>
            </w:r>
            <w:r>
              <w:rPr>
                <w:rFonts w:eastAsia="맑은 고딕" w:cs="Times"/>
                <w:b/>
                <w:szCs w:val="20"/>
                <w:highlight w:val="green"/>
              </w:rPr>
              <w:t xml:space="preserve"> (from AI 9.3.2)</w:t>
            </w:r>
            <w:r w:rsidRPr="0066567D">
              <w:rPr>
                <w:rFonts w:eastAsia="맑은 고딕" w:cs="Times"/>
                <w:b/>
                <w:szCs w:val="20"/>
                <w:highlight w:val="green"/>
              </w:rPr>
              <w:t>:</w:t>
            </w:r>
          </w:p>
          <w:p w14:paraId="5CEAAADD" w14:textId="77777777" w:rsidR="00851546" w:rsidRPr="0066567D" w:rsidRDefault="00851546" w:rsidP="00851546">
            <w:pPr>
              <w:rPr>
                <w:rFonts w:eastAsia="맑은 고딕" w:cs="Times"/>
                <w:szCs w:val="20"/>
              </w:rPr>
            </w:pPr>
            <w:r w:rsidRPr="0066567D">
              <w:rPr>
                <w:rFonts w:eastAsia="맑은 고딕" w:cs="Times"/>
                <w:szCs w:val="20"/>
              </w:rPr>
              <w:t>Study at least the followings for SRS, PUCCH and PUSCH on SBFD symbols and non-SBFD symbols in different slots:</w:t>
            </w:r>
          </w:p>
          <w:p w14:paraId="31A9C344"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resources </w:t>
            </w:r>
          </w:p>
          <w:p w14:paraId="58B4DF85"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Whether/how to have separate FH parameters</w:t>
            </w:r>
          </w:p>
          <w:p w14:paraId="2DEFC6A9"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UL power control parameters </w:t>
            </w:r>
          </w:p>
          <w:p w14:paraId="62A516F6"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beam/spatial relation </w:t>
            </w:r>
          </w:p>
          <w:p w14:paraId="726EC5D6" w14:textId="77777777" w:rsidR="00851546" w:rsidRDefault="00851546" w:rsidP="00851546">
            <w:pPr>
              <w:rPr>
                <w:rFonts w:eastAsiaTheme="minorEastAsia"/>
                <w:color w:val="000000" w:themeColor="text1"/>
                <w:lang w:val="en-GB" w:eastAsia="ko-KR"/>
              </w:rPr>
            </w:pPr>
          </w:p>
        </w:tc>
      </w:tr>
      <w:tr w:rsidR="00E90E3E" w14:paraId="103955E3" w14:textId="77777777" w:rsidTr="002E524D">
        <w:tc>
          <w:tcPr>
            <w:tcW w:w="2547" w:type="dxa"/>
          </w:tcPr>
          <w:p w14:paraId="4723C837" w14:textId="77777777" w:rsidR="00E90E3E" w:rsidRDefault="00E90E3E" w:rsidP="00851546">
            <w:pPr>
              <w:rPr>
                <w:rFonts w:eastAsia="SimSun"/>
              </w:rPr>
            </w:pPr>
            <w:r>
              <w:rPr>
                <w:rFonts w:eastAsia="SimSun"/>
              </w:rPr>
              <w:t xml:space="preserve">Intel </w:t>
            </w:r>
          </w:p>
        </w:tc>
        <w:tc>
          <w:tcPr>
            <w:tcW w:w="7080" w:type="dxa"/>
          </w:tcPr>
          <w:p w14:paraId="42C4BAA6" w14:textId="77777777" w:rsidR="00E90E3E" w:rsidRDefault="00E90E3E" w:rsidP="00851546">
            <w:r>
              <w:t xml:space="preserve">On overlap with AI 9.3.2, </w:t>
            </w:r>
            <w:r w:rsidR="005133AC">
              <w:t xml:space="preserve">in our understanding, </w:t>
            </w:r>
            <w:r>
              <w:t xml:space="preserve">the proposal here </w:t>
            </w:r>
            <w:r w:rsidR="005133AC">
              <w:t xml:space="preserve">should be about “fixed” vs. “flexible” symbols in context of dynamic/flexible TDD operation. </w:t>
            </w:r>
          </w:p>
        </w:tc>
      </w:tr>
      <w:tr w:rsidR="008869F2" w14:paraId="16085AB0" w14:textId="77777777" w:rsidTr="002E524D">
        <w:tc>
          <w:tcPr>
            <w:tcW w:w="2547" w:type="dxa"/>
          </w:tcPr>
          <w:p w14:paraId="02A0A84E" w14:textId="77777777" w:rsidR="008869F2" w:rsidRDefault="008869F2" w:rsidP="008869F2">
            <w:pPr>
              <w:rPr>
                <w:rFonts w:eastAsia="SimSun"/>
              </w:rPr>
            </w:pPr>
            <w:r w:rsidRPr="00AE0230">
              <w:rPr>
                <w:rFonts w:eastAsia="맑은 고딕" w:cs="Times"/>
                <w:szCs w:val="20"/>
              </w:rPr>
              <w:t>QC</w:t>
            </w:r>
          </w:p>
        </w:tc>
        <w:tc>
          <w:tcPr>
            <w:tcW w:w="7080" w:type="dxa"/>
          </w:tcPr>
          <w:p w14:paraId="68656CB5" w14:textId="77777777" w:rsidR="008869F2" w:rsidRDefault="008869F2" w:rsidP="008869F2">
            <w:r w:rsidRPr="00AE0230">
              <w:rPr>
                <w:rFonts w:eastAsia="맑은 고딕" w:cs="Times"/>
                <w:szCs w:val="20"/>
              </w:rPr>
              <w:t>We would like to clarify that 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sidRPr="00AE0230">
              <w:rPr>
                <w:rFonts w:eastAsia="맑은 고딕" w:cs="Times"/>
                <w:szCs w:val="20"/>
              </w:rPr>
              <w:t>what</w:t>
            </w:r>
            <w:r>
              <w:rPr>
                <w:rFonts w:eastAsia="맑은 고딕" w:cs="Times"/>
                <w:szCs w:val="20"/>
              </w:rPr>
              <w:t xml:space="preserve"> does it mean</w:t>
            </w:r>
            <w:r w:rsidRPr="00AE0230">
              <w:rPr>
                <w:rFonts w:eastAsia="맑은 고딕" w:cs="Times"/>
                <w:szCs w:val="20"/>
              </w:rPr>
              <w:t xml:space="preserve"> </w:t>
            </w:r>
            <w:r>
              <w:rPr>
                <w:rFonts w:eastAsia="맑은 고딕" w:cs="Times"/>
                <w:szCs w:val="20"/>
              </w:rPr>
              <w:t>by</w:t>
            </w:r>
            <w:r w:rsidRPr="00AE0230">
              <w:rPr>
                <w:rFonts w:eastAsia="맑은 고딕" w:cs="Times"/>
                <w:szCs w:val="20"/>
              </w:rPr>
              <w:t xml:space="preserve"> additional parameters?</w:t>
            </w:r>
          </w:p>
        </w:tc>
      </w:tr>
    </w:tbl>
    <w:p w14:paraId="598BD0E0" w14:textId="77777777" w:rsidR="00526C85" w:rsidRDefault="00526C85">
      <w:pPr>
        <w:rPr>
          <w:rFonts w:eastAsia="SimSun"/>
        </w:rPr>
      </w:pPr>
    </w:p>
    <w:p w14:paraId="63D91164" w14:textId="77777777" w:rsidR="00526C85" w:rsidRDefault="001617DA" w:rsidP="004B40C9">
      <w:pPr>
        <w:rPr>
          <w:rFonts w:eastAsia="Yu Mincho"/>
        </w:rPr>
      </w:pPr>
      <w:r>
        <w:rPr>
          <w:rFonts w:eastAsia="Yu Mincho"/>
          <w:highlight w:val="cyan"/>
        </w:rPr>
        <w:t>Moderator Proposal #15-2</w:t>
      </w:r>
    </w:p>
    <w:p w14:paraId="197D1860"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Following options can be studied.</w:t>
      </w:r>
    </w:p>
    <w:p w14:paraId="6F1CD5B1"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403ED7B2"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45E58CD3" w14:textId="77777777" w:rsidR="00526C85" w:rsidRDefault="00526C85">
      <w:pPr>
        <w:rPr>
          <w:lang w:val="en-GB"/>
        </w:rPr>
      </w:pPr>
    </w:p>
    <w:p w14:paraId="1258473B"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7FFDE2B" w14:textId="77777777">
        <w:tc>
          <w:tcPr>
            <w:tcW w:w="2547" w:type="dxa"/>
            <w:shd w:val="clear" w:color="auto" w:fill="DBDBDB" w:themeFill="accent3" w:themeFillTint="66"/>
          </w:tcPr>
          <w:p w14:paraId="5FB16E56" w14:textId="77777777" w:rsidR="00526C85" w:rsidRDefault="00526C85">
            <w:pPr>
              <w:jc w:val="center"/>
              <w:rPr>
                <w:lang w:val="en-GB"/>
              </w:rPr>
            </w:pPr>
          </w:p>
        </w:tc>
        <w:tc>
          <w:tcPr>
            <w:tcW w:w="7079" w:type="dxa"/>
            <w:shd w:val="clear" w:color="auto" w:fill="DBDBDB" w:themeFill="accent3" w:themeFillTint="66"/>
          </w:tcPr>
          <w:p w14:paraId="34E2B328" w14:textId="77777777" w:rsidR="00526C85" w:rsidRDefault="001617DA">
            <w:pPr>
              <w:jc w:val="center"/>
              <w:rPr>
                <w:lang w:val="en-GB"/>
              </w:rPr>
            </w:pPr>
            <w:r>
              <w:rPr>
                <w:rFonts w:eastAsia="SimSun" w:cs="Times New Roman"/>
                <w:b/>
              </w:rPr>
              <w:t>Companies</w:t>
            </w:r>
          </w:p>
        </w:tc>
      </w:tr>
      <w:tr w:rsidR="00526C85" w14:paraId="6F3C8CF3" w14:textId="77777777">
        <w:tc>
          <w:tcPr>
            <w:tcW w:w="2547" w:type="dxa"/>
          </w:tcPr>
          <w:p w14:paraId="2DFB1341"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41E735E" w14:textId="77777777" w:rsidR="00526C85" w:rsidRDefault="001617DA">
            <w:pPr>
              <w:rPr>
                <w:rFonts w:eastAsia="SimSun"/>
                <w:lang w:val="en-GB"/>
              </w:rPr>
            </w:pPr>
            <w:r>
              <w:rPr>
                <w:rFonts w:eastAsia="SimSun"/>
                <w:lang w:val="en-GB"/>
              </w:rPr>
              <w:t>New H3C, TCL</w:t>
            </w:r>
            <w:r w:rsidR="00255569">
              <w:rPr>
                <w:rFonts w:eastAsia="SimSun"/>
                <w:lang w:val="en-GB"/>
              </w:rPr>
              <w:t>, NEC</w:t>
            </w:r>
            <w:r w:rsidR="00A12B9E">
              <w:rPr>
                <w:rFonts w:eastAsia="SimSun"/>
                <w:lang w:val="en-GB"/>
              </w:rPr>
              <w:t xml:space="preserve">, </w:t>
            </w:r>
            <w:r w:rsidR="00A12B9E">
              <w:rPr>
                <w:rFonts w:eastAsia="SimSun"/>
              </w:rPr>
              <w:t>IDC</w:t>
            </w:r>
            <w:r w:rsidR="008869F2">
              <w:rPr>
                <w:rFonts w:eastAsia="SimSun"/>
              </w:rPr>
              <w:t>, QC</w:t>
            </w:r>
          </w:p>
        </w:tc>
      </w:tr>
      <w:tr w:rsidR="00526C85" w14:paraId="65A094A9" w14:textId="77777777">
        <w:tc>
          <w:tcPr>
            <w:tcW w:w="2547" w:type="dxa"/>
          </w:tcPr>
          <w:p w14:paraId="00F84223"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4F0DF5EE" w14:textId="77777777" w:rsidR="00D24FA9" w:rsidRDefault="001617DA">
            <w:r>
              <w:t>Huawei, HiSilicon</w:t>
            </w:r>
            <w:r w:rsidR="00EB7EE2">
              <w:t>, CATT</w:t>
            </w:r>
            <w:r w:rsidR="00636D8F">
              <w:t>, Samsung</w:t>
            </w:r>
            <w:r w:rsidR="00851546">
              <w:t>, Ericsson</w:t>
            </w:r>
          </w:p>
        </w:tc>
      </w:tr>
    </w:tbl>
    <w:p w14:paraId="5C73FD98" w14:textId="77777777" w:rsidR="00526C85" w:rsidRDefault="00526C85">
      <w:pPr>
        <w:rPr>
          <w:rFonts w:eastAsia="SimSun" w:cs="Times New Roman"/>
          <w:b/>
        </w:rPr>
      </w:pPr>
    </w:p>
    <w:p w14:paraId="68D4A72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C363490" w14:textId="77777777" w:rsidTr="008B3E9B">
        <w:tc>
          <w:tcPr>
            <w:tcW w:w="2547" w:type="dxa"/>
            <w:shd w:val="clear" w:color="auto" w:fill="DBDBDB" w:themeFill="accent3" w:themeFillTint="66"/>
          </w:tcPr>
          <w:p w14:paraId="411C80F1"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D8B833A" w14:textId="77777777" w:rsidR="00526C85" w:rsidRDefault="001617DA">
            <w:pPr>
              <w:jc w:val="center"/>
              <w:rPr>
                <w:lang w:val="en-GB"/>
              </w:rPr>
            </w:pPr>
            <w:r>
              <w:rPr>
                <w:rFonts w:eastAsia="SimSun" w:cs="Times New Roman"/>
                <w:b/>
              </w:rPr>
              <w:t>Views</w:t>
            </w:r>
          </w:p>
        </w:tc>
      </w:tr>
      <w:tr w:rsidR="00526C85" w14:paraId="5201CF96" w14:textId="77777777" w:rsidTr="008B3E9B">
        <w:tc>
          <w:tcPr>
            <w:tcW w:w="2547" w:type="dxa"/>
          </w:tcPr>
          <w:p w14:paraId="768B791C" w14:textId="77777777" w:rsidR="00526C85" w:rsidRDefault="001617DA">
            <w:pPr>
              <w:rPr>
                <w:rFonts w:eastAsia="SimSun"/>
                <w:lang w:val="en-GB"/>
              </w:rPr>
            </w:pPr>
            <w:r>
              <w:rPr>
                <w:rFonts w:eastAsia="SimSun"/>
                <w:lang w:val="en-GB"/>
              </w:rPr>
              <w:t>vivo</w:t>
            </w:r>
          </w:p>
        </w:tc>
        <w:tc>
          <w:tcPr>
            <w:tcW w:w="7080" w:type="dxa"/>
          </w:tcPr>
          <w:p w14:paraId="5FB230AA" w14:textId="77777777" w:rsidR="00526C85" w:rsidRDefault="001617DA">
            <w:pPr>
              <w:rPr>
                <w:lang w:val="en-GB"/>
              </w:rPr>
            </w:pPr>
            <w:r>
              <w:t>Although Tx power reduction of aggressor gNB can reduce the CLI for victim gNB, it would aslo decrease the DL performance of it’s serving cell, which should be carefully studied.</w:t>
            </w:r>
          </w:p>
        </w:tc>
      </w:tr>
      <w:tr w:rsidR="00526C85" w14:paraId="1F8A36AF" w14:textId="77777777" w:rsidTr="008B3E9B">
        <w:tc>
          <w:tcPr>
            <w:tcW w:w="2547" w:type="dxa"/>
          </w:tcPr>
          <w:p w14:paraId="2A858190" w14:textId="77777777" w:rsidR="00526C85" w:rsidRDefault="001617DA">
            <w:pPr>
              <w:rPr>
                <w:rFonts w:eastAsia="SimSun"/>
              </w:rPr>
            </w:pPr>
            <w:r>
              <w:rPr>
                <w:rFonts w:eastAsia="SimSun"/>
              </w:rPr>
              <w:t>ZTE</w:t>
            </w:r>
          </w:p>
        </w:tc>
        <w:tc>
          <w:tcPr>
            <w:tcW w:w="7080" w:type="dxa"/>
          </w:tcPr>
          <w:p w14:paraId="5EC84382" w14:textId="77777777" w:rsidR="00526C85" w:rsidRDefault="001617DA">
            <w:r>
              <w:t>We think the study of DL Tx power adjustment should be careful. It may affect the DL coverage to all the UE, including the legacy UE. In our understanding, DL Tx power adjustment has less/limited help for the gNB-to-gNB handling. We prefer to de-prioritize this study.</w:t>
            </w:r>
          </w:p>
          <w:p w14:paraId="43D2B608" w14:textId="77777777" w:rsidR="00526C85" w:rsidRDefault="001617DA">
            <w:r>
              <w:t xml:space="preserve">It seems the two options are different steps of one solution, i.e., first, the gNB request another gNB to adjust the DL Tx powe in the specified resource. Then, the next step is gNB informs the adjusted Tx power ot the UE. </w:t>
            </w:r>
          </w:p>
          <w:p w14:paraId="059E28A7" w14:textId="77777777" w:rsidR="00526C85" w:rsidRDefault="00526C85"/>
        </w:tc>
      </w:tr>
      <w:tr w:rsidR="008B3E9B" w14:paraId="3F707F4D" w14:textId="77777777" w:rsidTr="008B3E9B">
        <w:tc>
          <w:tcPr>
            <w:tcW w:w="2547" w:type="dxa"/>
          </w:tcPr>
          <w:p w14:paraId="14608AE7" w14:textId="77777777" w:rsidR="008B3E9B" w:rsidRDefault="008B3E9B" w:rsidP="008B3E9B">
            <w:pPr>
              <w:rPr>
                <w:rFonts w:eastAsia="SimSun"/>
              </w:rPr>
            </w:pPr>
            <w:r>
              <w:rPr>
                <w:rFonts w:eastAsia="SimSun"/>
                <w:lang w:val="en-GB"/>
              </w:rPr>
              <w:t>CMCC</w:t>
            </w:r>
          </w:p>
        </w:tc>
        <w:tc>
          <w:tcPr>
            <w:tcW w:w="7080" w:type="dxa"/>
          </w:tcPr>
          <w:p w14:paraId="56BD83A7" w14:textId="77777777" w:rsidR="008B3E9B" w:rsidRDefault="008B3E9B" w:rsidP="008B3E9B">
            <w:r>
              <w:rPr>
                <w:lang w:val="en-GB"/>
              </w:rPr>
              <w:t>The two options are not in the same level. The option 1 is the enabler to mitigate inter-gNB CLI, while the Option 2 is consequent hebaviours if agreesor gNB adjust its DL TX power but not the inter-gNB CLI handling enabler.</w:t>
            </w:r>
          </w:p>
        </w:tc>
      </w:tr>
      <w:tr w:rsidR="009F4254" w14:paraId="5FE3B63A" w14:textId="77777777" w:rsidTr="009F4254">
        <w:tc>
          <w:tcPr>
            <w:tcW w:w="2547" w:type="dxa"/>
          </w:tcPr>
          <w:p w14:paraId="59D07A72"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2DF66093" w14:textId="77777777" w:rsidR="009F4254" w:rsidRPr="00C13FDC" w:rsidRDefault="00283CCE" w:rsidP="009F4254">
            <w:pPr>
              <w:rPr>
                <w:rFonts w:eastAsia="SimSun"/>
                <w:lang w:val="en-GB"/>
              </w:rPr>
            </w:pPr>
            <w:r>
              <w:rPr>
                <w:rFonts w:eastAsia="SimSun"/>
                <w:lang w:val="en-GB"/>
              </w:rPr>
              <w:t xml:space="preserve">First of all, we feel it is a bit too strong to make the agreement that </w:t>
            </w:r>
            <w:r>
              <w:rPr>
                <w:rFonts w:eastAsiaTheme="minorEastAsia"/>
                <w:lang w:eastAsia="ko-KR"/>
              </w:rPr>
              <w:t>DL Tx power adjustment of aggressor gNB can be an enabler to mitigate the co-channel gNB-to-gNB CLI without detailed discussions on the evaluation in AI 9.3.1. Secondly,</w:t>
            </w:r>
            <w:r>
              <w:rPr>
                <w:rFonts w:eastAsia="SimSun"/>
                <w:lang w:val="en-GB"/>
              </w:rPr>
              <w:t xml:space="preserve"> i</w:t>
            </w:r>
            <w:r w:rsidR="001617DA">
              <w:rPr>
                <w:rFonts w:eastAsia="SimSun"/>
                <w:lang w:val="en-GB"/>
              </w:rPr>
              <w:t xml:space="preserve">t is not clear what channels/signals are discussed in the proposal. Is it for PDSCH or other DL signals/channels? We also share some concern as ZTE that reducing DL Tx power would degrade the DL performance which is typically not recommended from DL coverage performance perspecitive. </w:t>
            </w:r>
            <w:r w:rsidR="00AD46E5">
              <w:rPr>
                <w:rFonts w:eastAsia="SimSun"/>
                <w:lang w:val="en-GB"/>
              </w:rPr>
              <w:t xml:space="preserve">Finally, </w:t>
            </w:r>
            <w:r w:rsidR="001617DA">
              <w:rPr>
                <w:rFonts w:eastAsia="SimSun"/>
                <w:lang w:val="en-GB"/>
              </w:rPr>
              <w:t>Option 1 and Option 2 are more related to signalling procedure in case reduce the gNB DL Tx power is beneficial which can be discussed in the WI phase.</w:t>
            </w:r>
          </w:p>
        </w:tc>
      </w:tr>
      <w:tr w:rsidR="00C056B8" w14:paraId="6DE06400" w14:textId="77777777" w:rsidTr="009F4254">
        <w:tc>
          <w:tcPr>
            <w:tcW w:w="2547" w:type="dxa"/>
          </w:tcPr>
          <w:p w14:paraId="3DD2AC35" w14:textId="77777777" w:rsidR="00C056B8" w:rsidRDefault="00C056B8" w:rsidP="00C056B8">
            <w:pPr>
              <w:rPr>
                <w:rFonts w:eastAsia="SimSun"/>
              </w:rPr>
            </w:pPr>
            <w:r>
              <w:rPr>
                <w:rFonts w:eastAsia="SimSun"/>
                <w:lang w:val="en-GB"/>
              </w:rPr>
              <w:t>Nokia/NSB</w:t>
            </w:r>
          </w:p>
        </w:tc>
        <w:tc>
          <w:tcPr>
            <w:tcW w:w="7080" w:type="dxa"/>
          </w:tcPr>
          <w:p w14:paraId="56253EA0" w14:textId="77777777" w:rsidR="00C056B8" w:rsidRDefault="00C056B8" w:rsidP="00C056B8">
            <w:pPr>
              <w:rPr>
                <w:rFonts w:eastAsia="SimSun"/>
                <w:lang w:val="en-GB"/>
              </w:rPr>
            </w:pPr>
            <w:r>
              <w:rPr>
                <w:lang w:val="en-GB"/>
              </w:rPr>
              <w:t>One question for clarification, gNB in Option 2 is victim gNB or aggressor gNB? It doesn’t seem like Option 2 is needed (or being alternative to Option 1), could you please help us to understand? Thank you.</w:t>
            </w:r>
          </w:p>
        </w:tc>
      </w:tr>
      <w:tr w:rsidR="00636D8F" w14:paraId="1A89A823" w14:textId="77777777" w:rsidTr="009F4254">
        <w:tc>
          <w:tcPr>
            <w:tcW w:w="2547" w:type="dxa"/>
          </w:tcPr>
          <w:p w14:paraId="54695912" w14:textId="77777777" w:rsidR="00636D8F" w:rsidRDefault="00636D8F" w:rsidP="00636D8F">
            <w:pPr>
              <w:rPr>
                <w:rFonts w:eastAsia="SimSun"/>
                <w:lang w:val="en-GB"/>
              </w:rPr>
            </w:pPr>
            <w:r>
              <w:rPr>
                <w:rFonts w:eastAsia="SimSun"/>
              </w:rPr>
              <w:t>Samsung</w:t>
            </w:r>
          </w:p>
        </w:tc>
        <w:tc>
          <w:tcPr>
            <w:tcW w:w="7080" w:type="dxa"/>
          </w:tcPr>
          <w:p w14:paraId="688AF827" w14:textId="77777777" w:rsidR="00636D8F" w:rsidRDefault="00636D8F" w:rsidP="00636D8F">
            <w:pPr>
              <w:rPr>
                <w:rFonts w:eastAsiaTheme="minorEastAsia"/>
                <w:color w:val="000000" w:themeColor="text1"/>
                <w:lang w:val="en-GB" w:eastAsia="ko-KR"/>
              </w:rPr>
            </w:pPr>
            <w:r w:rsidRPr="004744C4">
              <w:rPr>
                <w:rFonts w:eastAsiaTheme="minorEastAsia" w:hint="eastAsia"/>
                <w:color w:val="000000" w:themeColor="text1"/>
                <w:lang w:val="en-GB" w:eastAsia="ko-KR"/>
              </w:rPr>
              <w:t xml:space="preserve">From </w:t>
            </w:r>
            <w:r>
              <w:rPr>
                <w:rFonts w:eastAsiaTheme="minorEastAsia"/>
                <w:color w:val="000000" w:themeColor="text1"/>
                <w:lang w:val="en-GB" w:eastAsia="ko-KR"/>
              </w:rPr>
              <w:t xml:space="preserve">the </w:t>
            </w:r>
            <w:r w:rsidRPr="004744C4">
              <w:rPr>
                <w:rFonts w:eastAsiaTheme="minorEastAsia" w:hint="eastAsia"/>
                <w:color w:val="000000" w:themeColor="text1"/>
                <w:lang w:val="en-GB" w:eastAsia="ko-KR"/>
              </w:rPr>
              <w:t>network deployment perspec</w:t>
            </w:r>
            <w:r w:rsidRPr="004744C4">
              <w:rPr>
                <w:rFonts w:eastAsiaTheme="minorEastAsia"/>
                <w:color w:val="000000" w:themeColor="text1"/>
                <w:lang w:val="en-GB" w:eastAsia="ko-KR"/>
              </w:rPr>
              <w:t xml:space="preserve">tive, </w:t>
            </w:r>
            <w:r>
              <w:rPr>
                <w:rFonts w:eastAsiaTheme="minorEastAsia"/>
                <w:color w:val="000000" w:themeColor="text1"/>
                <w:lang w:val="en-GB" w:eastAsia="ko-KR"/>
              </w:rPr>
              <w:t xml:space="preserve">we do not expect that </w:t>
            </w:r>
            <w:r w:rsidRPr="004744C4">
              <w:rPr>
                <w:rFonts w:eastAsiaTheme="minorEastAsia"/>
                <w:color w:val="000000" w:themeColor="text1"/>
                <w:lang w:val="en-GB" w:eastAsia="ko-KR"/>
              </w:rPr>
              <w:t xml:space="preserve">an operator will set gNB transmit power taking into account </w:t>
            </w:r>
            <w:r>
              <w:rPr>
                <w:rFonts w:eastAsiaTheme="minorEastAsia"/>
                <w:color w:val="000000" w:themeColor="text1"/>
                <w:lang w:val="en-GB" w:eastAsia="ko-KR"/>
              </w:rPr>
              <w:t xml:space="preserve">of </w:t>
            </w:r>
            <w:r w:rsidRPr="004744C4">
              <w:rPr>
                <w:rFonts w:eastAsiaTheme="minorEastAsia"/>
                <w:color w:val="000000" w:themeColor="text1"/>
                <w:lang w:val="en-GB" w:eastAsia="ko-KR"/>
              </w:rPr>
              <w:t xml:space="preserve">victim gNBs. </w:t>
            </w:r>
            <w:r>
              <w:rPr>
                <w:rFonts w:eastAsiaTheme="minorEastAsia"/>
                <w:color w:val="000000" w:themeColor="text1"/>
                <w:lang w:val="en-GB" w:eastAsia="ko-KR"/>
              </w:rPr>
              <w:t>From the NR specification perspective, it is hard to envision that we can or should mandate gNB behaviour. When looking at the Rel-17 eIAB or Rel-18 NCR cases, it might be possible to allow for DL EPRE decoding assumptions, but context might to be considered.</w:t>
            </w:r>
          </w:p>
          <w:p w14:paraId="365EF099" w14:textId="77777777" w:rsidR="00636D8F" w:rsidRDefault="00636D8F" w:rsidP="00636D8F">
            <w:pPr>
              <w:rPr>
                <w:rFonts w:eastAsiaTheme="minorEastAsia"/>
                <w:color w:val="000000" w:themeColor="text1"/>
                <w:lang w:val="en-GB" w:eastAsia="ko-KR"/>
              </w:rPr>
            </w:pPr>
          </w:p>
          <w:p w14:paraId="7340DDCB" w14:textId="77777777" w:rsidR="00636D8F" w:rsidRDefault="00636D8F" w:rsidP="00636D8F">
            <w:pPr>
              <w:rPr>
                <w:lang w:val="en-GB"/>
              </w:rPr>
            </w:pPr>
            <w:r>
              <w:rPr>
                <w:rFonts w:eastAsiaTheme="minorEastAsia"/>
                <w:lang w:eastAsia="ko-KR"/>
              </w:rPr>
              <w:t xml:space="preserve">Regarding Option 2 where gNB informs DL Tx power adjustment to the UEs in a serving cell, what is the benefit of the UE knowing the DL Tx power restriction/limitation of the (non-serving) aggressor gNB? Does the UE participate in the gNB-side inter-gNB CLI estimation? </w:t>
            </w:r>
            <w:r>
              <w:rPr>
                <w:rFonts w:eastAsiaTheme="minorEastAsia"/>
                <w:color w:val="000000" w:themeColor="text1"/>
                <w:lang w:val="en-GB" w:eastAsia="ko-KR"/>
              </w:rPr>
              <w:t>To which DL channels/signals would the proposed Option 2 apply?</w:t>
            </w:r>
          </w:p>
        </w:tc>
      </w:tr>
      <w:tr w:rsidR="00851546" w14:paraId="448B09AC" w14:textId="77777777" w:rsidTr="009F4254">
        <w:tc>
          <w:tcPr>
            <w:tcW w:w="2547" w:type="dxa"/>
          </w:tcPr>
          <w:p w14:paraId="2E041611" w14:textId="77777777" w:rsidR="00851546" w:rsidRDefault="00851546" w:rsidP="00851546">
            <w:pPr>
              <w:rPr>
                <w:rFonts w:eastAsia="SimSun"/>
              </w:rPr>
            </w:pPr>
            <w:r>
              <w:rPr>
                <w:rFonts w:eastAsia="SimSun"/>
              </w:rPr>
              <w:t>Ericsson</w:t>
            </w:r>
          </w:p>
        </w:tc>
        <w:tc>
          <w:tcPr>
            <w:tcW w:w="7080" w:type="dxa"/>
          </w:tcPr>
          <w:p w14:paraId="6DCF4B5C" w14:textId="77777777" w:rsidR="00851546" w:rsidRPr="004744C4" w:rsidRDefault="00851546" w:rsidP="00851546">
            <w:pPr>
              <w:rPr>
                <w:rFonts w:eastAsiaTheme="minorEastAsia"/>
                <w:color w:val="000000" w:themeColor="text1"/>
                <w:lang w:val="en-GB" w:eastAsia="ko-KR"/>
              </w:rPr>
            </w:pPr>
            <w:r>
              <w:rPr>
                <w:rFonts w:eastAsia="SimSun"/>
                <w:lang w:val="en-GB"/>
              </w:rPr>
              <w:t>Agree with above comments, especially too strong to say “can be an enabler” given impact on DL. For Option 2, why is it needed to inform the DL Tx power to the UE? DL power is gNB implementation, and it is not specified that gNB indicates the power to UEs.</w:t>
            </w:r>
          </w:p>
        </w:tc>
      </w:tr>
      <w:tr w:rsidR="008869F2" w14:paraId="4A66D0B1" w14:textId="77777777" w:rsidTr="009F4254">
        <w:tc>
          <w:tcPr>
            <w:tcW w:w="2547" w:type="dxa"/>
          </w:tcPr>
          <w:p w14:paraId="24FEF210" w14:textId="77777777" w:rsidR="008869F2" w:rsidRDefault="008869F2" w:rsidP="008869F2">
            <w:pPr>
              <w:rPr>
                <w:rFonts w:eastAsia="SimSun"/>
              </w:rPr>
            </w:pPr>
            <w:r>
              <w:rPr>
                <w:rFonts w:eastAsia="SimSun"/>
              </w:rPr>
              <w:t>QC</w:t>
            </w:r>
          </w:p>
        </w:tc>
        <w:tc>
          <w:tcPr>
            <w:tcW w:w="7080" w:type="dxa"/>
          </w:tcPr>
          <w:p w14:paraId="63991CD6" w14:textId="77777777" w:rsidR="008869F2" w:rsidRDefault="008869F2" w:rsidP="008869F2">
            <w:pPr>
              <w:rPr>
                <w:rFonts w:eastAsiaTheme="minorEastAsia"/>
                <w:lang w:eastAsia="ko-KR"/>
              </w:rPr>
            </w:pPr>
            <w:r>
              <w:rPr>
                <w:rFonts w:eastAsia="SimSun"/>
                <w:lang w:val="en-GB"/>
              </w:rPr>
              <w:t>We support to study the</w:t>
            </w:r>
            <w:r>
              <w:rPr>
                <w:rFonts w:eastAsiaTheme="minorEastAsia"/>
                <w:lang w:eastAsia="ko-KR"/>
              </w:rPr>
              <w:t xml:space="preserve"> DL Tx power adjustment solution.</w:t>
            </w:r>
          </w:p>
          <w:p w14:paraId="03F43375" w14:textId="77777777" w:rsidR="008869F2" w:rsidRDefault="008869F2" w:rsidP="008869F2">
            <w:pPr>
              <w:rPr>
                <w:rFonts w:eastAsia="SimSun"/>
                <w:lang w:val="en-GB"/>
              </w:rPr>
            </w:pPr>
            <w:r>
              <w:rPr>
                <w:rFonts w:eastAsiaTheme="minorEastAsia"/>
                <w:lang w:eastAsia="ko-KR"/>
              </w:rPr>
              <w:t xml:space="preserve">And we need to clarify the two options are not mutual exclusive options. </w:t>
            </w:r>
          </w:p>
        </w:tc>
      </w:tr>
    </w:tbl>
    <w:p w14:paraId="6560F130" w14:textId="77777777" w:rsidR="00526C85" w:rsidRDefault="00526C85">
      <w:pPr>
        <w:rPr>
          <w:rFonts w:eastAsiaTheme="minorEastAsia"/>
          <w:lang w:val="en-GB" w:eastAsia="ko-KR"/>
        </w:rPr>
      </w:pPr>
    </w:p>
    <w:p w14:paraId="5311A4F0" w14:textId="77777777" w:rsidR="00526C85" w:rsidRDefault="00526C85">
      <w:pPr>
        <w:rPr>
          <w:rFonts w:eastAsia="SimSun"/>
        </w:rPr>
      </w:pPr>
    </w:p>
    <w:p w14:paraId="66F1779B" w14:textId="77777777" w:rsidR="00526C85" w:rsidRDefault="00526C85">
      <w:pPr>
        <w:rPr>
          <w:rFonts w:eastAsia="SimSun"/>
        </w:rPr>
      </w:pPr>
    </w:p>
    <w:p w14:paraId="58866F24" w14:textId="77777777" w:rsidR="00526C85" w:rsidRDefault="001617DA">
      <w:pPr>
        <w:pStyle w:val="2"/>
        <w:numPr>
          <w:ilvl w:val="1"/>
          <w:numId w:val="3"/>
        </w:numPr>
        <w:ind w:left="578" w:hanging="578"/>
      </w:pPr>
      <w:r>
        <w:t>2</w:t>
      </w:r>
      <w:r>
        <w:rPr>
          <w:vertAlign w:val="superscript"/>
        </w:rPr>
        <w:t>nd</w:t>
      </w:r>
      <w:r>
        <w:t xml:space="preserve"> Round Discussion</w:t>
      </w:r>
    </w:p>
    <w:p w14:paraId="38629F41" w14:textId="77777777" w:rsidR="00526C85" w:rsidRDefault="001E7418">
      <w:pPr>
        <w:pStyle w:val="3"/>
        <w:numPr>
          <w:ilvl w:val="2"/>
          <w:numId w:val="3"/>
        </w:numPr>
      </w:pPr>
      <w:r>
        <w:rPr>
          <w:rFonts w:eastAsiaTheme="minorEastAsia"/>
          <w:lang w:eastAsia="ko-KR"/>
        </w:rPr>
        <w:t xml:space="preserve">[OPEN] </w:t>
      </w:r>
      <w:r w:rsidR="001617DA">
        <w:t>gNB-to-gNB co-channel CLI measurement for gNB-to-gNB CLI handling</w:t>
      </w:r>
    </w:p>
    <w:p w14:paraId="3A845F06" w14:textId="77777777" w:rsidR="00526C85" w:rsidRDefault="00526C85">
      <w:pPr>
        <w:spacing w:after="80"/>
        <w:rPr>
          <w:rFonts w:eastAsiaTheme="minorEastAsia"/>
          <w:b/>
          <w:lang w:val="en-GB" w:eastAsia="ko-KR"/>
        </w:rPr>
      </w:pPr>
    </w:p>
    <w:p w14:paraId="033E3DED" w14:textId="77777777" w:rsidR="004200C1" w:rsidRPr="004200C1" w:rsidRDefault="008B12E0" w:rsidP="004200C1">
      <w:pPr>
        <w:pStyle w:val="Proposal2"/>
        <w:ind w:left="864" w:hanging="864"/>
        <w:rPr>
          <w:rFonts w:eastAsia="Yu Mincho"/>
        </w:rPr>
      </w:pPr>
      <w:r>
        <w:rPr>
          <w:rFonts w:eastAsia="Yu Mincho"/>
          <w:highlight w:val="cyan"/>
        </w:rPr>
        <w:t xml:space="preserve">Moderator Proposal #11-1 </w:t>
      </w:r>
      <w:r>
        <w:rPr>
          <w:rFonts w:eastAsia="Yu Mincho"/>
        </w:rPr>
        <w:t xml:space="preserve"> (</w:t>
      </w:r>
      <w:r w:rsidR="00264D02">
        <w:rPr>
          <w:rFonts w:eastAsia="Yu Mincho"/>
        </w:rPr>
        <w:t>Measurement resource</w:t>
      </w:r>
      <w:r>
        <w:rPr>
          <w:rFonts w:eastAsia="Yu Mincho"/>
        </w:rPr>
        <w:t>)</w:t>
      </w:r>
      <w:r w:rsidR="004200C1">
        <w:rPr>
          <w:rFonts w:eastAsia="Yu Mincho"/>
        </w:rPr>
        <w:t xml:space="preserve"> </w:t>
      </w:r>
      <w:r w:rsidR="00A81C3C">
        <w:rPr>
          <w:rFonts w:eastAsia="Yu Mincho"/>
        </w:rPr>
        <w:t>For email discussion purpose</w:t>
      </w:r>
      <w:r w:rsidR="00264D02">
        <w:rPr>
          <w:rFonts w:eastAsia="Yu Mincho"/>
        </w:rPr>
        <w:t xml:space="preserve"> only</w:t>
      </w:r>
      <w:r w:rsidR="00A81C3C">
        <w:rPr>
          <w:rFonts w:eastAsia="Yu Mincho"/>
        </w:rPr>
        <w:t xml:space="preserve"> in this meeting</w:t>
      </w:r>
    </w:p>
    <w:p w14:paraId="05DA7149" w14:textId="77777777" w:rsidR="004200C1" w:rsidRPr="00365EE0" w:rsidRDefault="004200C1" w:rsidP="004200C1">
      <w:pPr>
        <w:rPr>
          <w:rFonts w:eastAsia="맑은 고딕"/>
          <w:color w:val="FF0000"/>
          <w:szCs w:val="20"/>
          <w:lang w:eastAsia="ko-KR"/>
        </w:rPr>
      </w:pPr>
      <w:r w:rsidRPr="00365EE0">
        <w:rPr>
          <w:rFonts w:eastAsia="맑은 고딕" w:hint="eastAsia"/>
          <w:color w:val="FF0000"/>
          <w:szCs w:val="20"/>
          <w:lang w:eastAsia="ko-KR"/>
        </w:rPr>
        <w:t xml:space="preserve">Capture the </w:t>
      </w:r>
      <w:r>
        <w:rPr>
          <w:rFonts w:eastAsia="맑은 고딕"/>
          <w:color w:val="FF0000"/>
          <w:szCs w:val="20"/>
          <w:lang w:eastAsia="ko-KR"/>
        </w:rPr>
        <w:t xml:space="preserve">following </w:t>
      </w:r>
      <w:r w:rsidRPr="00365EE0">
        <w:rPr>
          <w:rFonts w:eastAsia="맑은 고딕" w:hint="eastAsia"/>
          <w:color w:val="FF0000"/>
          <w:szCs w:val="20"/>
          <w:lang w:eastAsia="ko-KR"/>
        </w:rPr>
        <w:t>text in the TR</w:t>
      </w:r>
      <w:r>
        <w:rPr>
          <w:rFonts w:eastAsia="맑은 고딕"/>
          <w:color w:val="FF0000"/>
          <w:szCs w:val="20"/>
          <w:lang w:eastAsia="ko-KR"/>
        </w:rPr>
        <w:t>:</w:t>
      </w:r>
    </w:p>
    <w:p w14:paraId="2838BC3D" w14:textId="77777777" w:rsidR="004200C1" w:rsidRPr="00A81C3C" w:rsidRDefault="004200C1" w:rsidP="004200C1">
      <w:pPr>
        <w:rPr>
          <w:rFonts w:eastAsia="맑은 고딕"/>
          <w:szCs w:val="20"/>
          <w:lang w:eastAsia="ko-KR"/>
        </w:rPr>
      </w:pPr>
      <w:r w:rsidRPr="00A81C3C">
        <w:rPr>
          <w:rFonts w:eastAsia="맑은 고딕"/>
          <w:szCs w:val="20"/>
          <w:lang w:eastAsia="ko-KR"/>
        </w:rPr>
        <w:t>For gNB-to-gNB co-channel CLI measurement and/or channel measurement, at least periodic NZP CSI-RS/SSB is the baseline. Both CD-SSB and NCD-SSB can be used.</w:t>
      </w:r>
    </w:p>
    <w:p w14:paraId="239A3BE8" w14:textId="77777777" w:rsidR="004200C1" w:rsidRPr="00A81C3C" w:rsidRDefault="004200C1" w:rsidP="004200C1">
      <w:pPr>
        <w:rPr>
          <w:rFonts w:eastAsia="맑은 고딕"/>
          <w:szCs w:val="20"/>
          <w:lang w:eastAsia="ko-KR"/>
        </w:rPr>
      </w:pPr>
      <w:r w:rsidRPr="00A81C3C">
        <w:rPr>
          <w:rFonts w:eastAsia="맑은 고딕"/>
          <w:szCs w:val="20"/>
          <w:lang w:eastAsia="ko-KR"/>
        </w:rPr>
        <w:t>It is assumed that exchange of configuration for NZP CSI-RS/SSB can be an enabler for gNB-to-gNB co-channel CLI measurement and/or channel measurement.</w:t>
      </w:r>
    </w:p>
    <w:p w14:paraId="6EF8F002" w14:textId="77777777" w:rsidR="008B12E0" w:rsidRPr="004200C1" w:rsidRDefault="008B12E0">
      <w:pPr>
        <w:spacing w:after="80"/>
        <w:rPr>
          <w:rFonts w:eastAsiaTheme="minorEastAsia"/>
          <w:b/>
          <w:lang w:eastAsia="ko-KR"/>
        </w:rPr>
      </w:pPr>
    </w:p>
    <w:p w14:paraId="5F1C722D"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315BDC19" w14:textId="77777777" w:rsidTr="005C6941">
        <w:tc>
          <w:tcPr>
            <w:tcW w:w="2547" w:type="dxa"/>
            <w:shd w:val="clear" w:color="auto" w:fill="DBDBDB" w:themeFill="accent3" w:themeFillTint="66"/>
          </w:tcPr>
          <w:p w14:paraId="61550ABA" w14:textId="77777777" w:rsidR="004200C1" w:rsidRDefault="004200C1" w:rsidP="005C6941">
            <w:pPr>
              <w:jc w:val="center"/>
              <w:rPr>
                <w:lang w:val="en-GB"/>
              </w:rPr>
            </w:pPr>
          </w:p>
        </w:tc>
        <w:tc>
          <w:tcPr>
            <w:tcW w:w="7079" w:type="dxa"/>
            <w:shd w:val="clear" w:color="auto" w:fill="DBDBDB" w:themeFill="accent3" w:themeFillTint="66"/>
          </w:tcPr>
          <w:p w14:paraId="16896E5E" w14:textId="77777777" w:rsidR="004200C1" w:rsidRDefault="004200C1" w:rsidP="005C6941">
            <w:pPr>
              <w:jc w:val="center"/>
              <w:rPr>
                <w:lang w:val="en-GB"/>
              </w:rPr>
            </w:pPr>
            <w:r>
              <w:rPr>
                <w:rFonts w:eastAsia="SimSun" w:cs="Times New Roman"/>
                <w:b/>
              </w:rPr>
              <w:t>Companies</w:t>
            </w:r>
          </w:p>
        </w:tc>
      </w:tr>
      <w:tr w:rsidR="004200C1" w14:paraId="50D406C7" w14:textId="77777777" w:rsidTr="005C6941">
        <w:trPr>
          <w:trHeight w:val="228"/>
        </w:trPr>
        <w:tc>
          <w:tcPr>
            <w:tcW w:w="2547" w:type="dxa"/>
          </w:tcPr>
          <w:p w14:paraId="2C177DA8"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1C3C4FF4" w14:textId="5A5DDE9C" w:rsidR="004200C1" w:rsidRDefault="00F91D49" w:rsidP="005C6941">
            <w:r>
              <w:t>NTT DOCOMO</w:t>
            </w:r>
            <w:r w:rsidR="004155DD">
              <w:t>, Sony</w:t>
            </w:r>
            <w:r w:rsidR="0020295A">
              <w:t>, LG</w:t>
            </w:r>
            <w:r w:rsidR="00A07A83">
              <w:t>, New H3C</w:t>
            </w:r>
            <w:r w:rsidR="00FB5962">
              <w:t>, ZTE</w:t>
            </w:r>
            <w:r w:rsidR="00983604">
              <w:t>, Nokia, NSB</w:t>
            </w:r>
            <w:r w:rsidR="00D7100D">
              <w:t>, CATT</w:t>
            </w:r>
          </w:p>
        </w:tc>
      </w:tr>
      <w:tr w:rsidR="004200C1" w14:paraId="4A67F9B7" w14:textId="77777777" w:rsidTr="005C6941">
        <w:tc>
          <w:tcPr>
            <w:tcW w:w="2547" w:type="dxa"/>
          </w:tcPr>
          <w:p w14:paraId="7114D08A"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46912C94" w14:textId="77777777" w:rsidR="004200C1" w:rsidRDefault="004200C1" w:rsidP="005C6941"/>
        </w:tc>
      </w:tr>
    </w:tbl>
    <w:p w14:paraId="11E3B40E" w14:textId="77777777" w:rsidR="004200C1" w:rsidRDefault="004200C1" w:rsidP="004200C1">
      <w:pPr>
        <w:rPr>
          <w:rFonts w:eastAsia="SimSun" w:cs="Times New Roman"/>
          <w:b/>
        </w:rPr>
      </w:pPr>
    </w:p>
    <w:p w14:paraId="677F3701"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1BEC9FDA" w14:textId="77777777" w:rsidTr="005C6941">
        <w:tc>
          <w:tcPr>
            <w:tcW w:w="2547" w:type="dxa"/>
            <w:shd w:val="clear" w:color="auto" w:fill="DBDBDB" w:themeFill="accent3" w:themeFillTint="66"/>
          </w:tcPr>
          <w:p w14:paraId="166E0ADD"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16A39089" w14:textId="77777777" w:rsidR="004200C1" w:rsidRDefault="004200C1" w:rsidP="005C6941">
            <w:pPr>
              <w:jc w:val="center"/>
              <w:rPr>
                <w:lang w:val="en-GB"/>
              </w:rPr>
            </w:pPr>
            <w:r>
              <w:rPr>
                <w:rFonts w:eastAsia="SimSun" w:cs="Times New Roman"/>
                <w:b/>
              </w:rPr>
              <w:t>Views</w:t>
            </w:r>
          </w:p>
        </w:tc>
      </w:tr>
      <w:tr w:rsidR="004200C1" w14:paraId="280F9FDA" w14:textId="77777777" w:rsidTr="005C6941">
        <w:tc>
          <w:tcPr>
            <w:tcW w:w="2547" w:type="dxa"/>
          </w:tcPr>
          <w:p w14:paraId="5FBD3DFE" w14:textId="77777777" w:rsidR="004200C1" w:rsidRPr="0029796E" w:rsidRDefault="0029796E" w:rsidP="005C6941">
            <w:pPr>
              <w:rPr>
                <w:rFonts w:eastAsiaTheme="minorEastAsia"/>
                <w:b/>
                <w:lang w:val="en-GB" w:eastAsia="ko-KR"/>
              </w:rPr>
            </w:pPr>
            <w:r w:rsidRPr="0029796E">
              <w:rPr>
                <w:rFonts w:eastAsiaTheme="minorEastAsia" w:hint="eastAsia"/>
                <w:b/>
                <w:lang w:val="en-GB" w:eastAsia="ko-KR"/>
              </w:rPr>
              <w:t>FL</w:t>
            </w:r>
          </w:p>
        </w:tc>
        <w:tc>
          <w:tcPr>
            <w:tcW w:w="7080" w:type="dxa"/>
          </w:tcPr>
          <w:p w14:paraId="7A002445" w14:textId="77777777" w:rsidR="00A81C3C" w:rsidRDefault="00A81C3C" w:rsidP="0029796E">
            <w:pPr>
              <w:spacing w:after="80"/>
              <w:rPr>
                <w:lang w:val="en-GB"/>
              </w:rPr>
            </w:pPr>
            <w:r>
              <w:rPr>
                <w:lang w:val="en-GB"/>
              </w:rPr>
              <w:t>My intention is that after the small TPs based on the previous agreed makes stable in email discussion, then the stable TPs will merge into single proposal for agreement.</w:t>
            </w:r>
          </w:p>
          <w:p w14:paraId="727C5397" w14:textId="77777777" w:rsidR="00A81C3C" w:rsidRDefault="00A81C3C" w:rsidP="0029796E">
            <w:pPr>
              <w:spacing w:after="80"/>
              <w:rPr>
                <w:rFonts w:eastAsiaTheme="minorEastAsia"/>
                <w:b/>
                <w:lang w:val="en-GB" w:eastAsia="ko-KR"/>
              </w:rPr>
            </w:pPr>
          </w:p>
          <w:p w14:paraId="269FB0AF" w14:textId="77777777" w:rsidR="0029796E" w:rsidRDefault="0029796E" w:rsidP="0029796E">
            <w:pPr>
              <w:spacing w:after="80"/>
              <w:rPr>
                <w:rFonts w:eastAsiaTheme="minorEastAsia"/>
                <w:b/>
                <w:lang w:val="en-GB" w:eastAsia="ko-KR"/>
              </w:rPr>
            </w:pPr>
            <w:r>
              <w:rPr>
                <w:rFonts w:eastAsiaTheme="minorEastAsia"/>
                <w:b/>
                <w:lang w:val="en-GB" w:eastAsia="ko-KR"/>
              </w:rPr>
              <w:t>Based on the agreement on dynamic/flexible TD made in RAN1 so far, text proposal is provided for TR 38.858.</w:t>
            </w:r>
          </w:p>
          <w:tbl>
            <w:tblPr>
              <w:tblStyle w:val="afb"/>
              <w:tblW w:w="0" w:type="auto"/>
              <w:tblLook w:val="04A0" w:firstRow="1" w:lastRow="0" w:firstColumn="1" w:lastColumn="0" w:noHBand="0" w:noVBand="1"/>
            </w:tblPr>
            <w:tblGrid>
              <w:gridCol w:w="6854"/>
            </w:tblGrid>
            <w:tr w:rsidR="0029796E" w14:paraId="484F7D57" w14:textId="77777777" w:rsidTr="005C6941">
              <w:tc>
                <w:tcPr>
                  <w:tcW w:w="9628" w:type="dxa"/>
                </w:tcPr>
                <w:p w14:paraId="5749E18B" w14:textId="77777777" w:rsidR="0029796E" w:rsidRDefault="0029796E" w:rsidP="0029796E">
                  <w:pPr>
                    <w:spacing w:line="240" w:lineRule="auto"/>
                    <w:rPr>
                      <w:rFonts w:eastAsia="SimSun" w:cs="Times New Roman"/>
                      <w:szCs w:val="20"/>
                      <w:lang w:val="en-GB"/>
                    </w:rPr>
                  </w:pPr>
                  <w:r>
                    <w:rPr>
                      <w:rStyle w:val="a3"/>
                      <w:szCs w:val="20"/>
                      <w:lang w:eastAsia="ko-KR"/>
                    </w:rPr>
                    <w:t>RAN1#111</w:t>
                  </w:r>
                </w:p>
                <w:p w14:paraId="485E85A2" w14:textId="77777777" w:rsidR="0029796E" w:rsidRDefault="0029796E" w:rsidP="0029796E">
                  <w:pPr>
                    <w:rPr>
                      <w:b/>
                      <w:bCs/>
                      <w:highlight w:val="green"/>
                      <w:lang w:eastAsia="ko-KR"/>
                    </w:rPr>
                  </w:pPr>
                  <w:r>
                    <w:rPr>
                      <w:b/>
                      <w:bCs/>
                      <w:highlight w:val="green"/>
                      <w:lang w:eastAsia="ko-KR"/>
                    </w:rPr>
                    <w:t>Agreement</w:t>
                  </w:r>
                </w:p>
                <w:p w14:paraId="6D398685" w14:textId="77777777" w:rsidR="0029796E" w:rsidRDefault="0029796E" w:rsidP="0029796E">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52EA8105" w14:textId="77777777" w:rsidR="0029796E" w:rsidRDefault="0029796E" w:rsidP="0029796E">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09647B74" w14:textId="77777777" w:rsidR="0029796E" w:rsidRDefault="0029796E" w:rsidP="0029796E">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6EE0D46C" w14:textId="77777777" w:rsidR="0029796E" w:rsidRDefault="0029796E" w:rsidP="0029796E">
                  <w:pPr>
                    <w:spacing w:line="240" w:lineRule="auto"/>
                    <w:rPr>
                      <w:rStyle w:val="a3"/>
                      <w:rFonts w:eastAsia="SimSun" w:cs="Times New Roman"/>
                      <w:b w:val="0"/>
                      <w:bCs w:val="0"/>
                      <w:szCs w:val="20"/>
                      <w:lang w:val="en-GB"/>
                    </w:rPr>
                  </w:pPr>
                  <w:r>
                    <w:rPr>
                      <w:rStyle w:val="a3"/>
                      <w:szCs w:val="20"/>
                      <w:lang w:eastAsia="ko-KR"/>
                    </w:rPr>
                    <w:t>RAN1#112</w:t>
                  </w:r>
                </w:p>
                <w:p w14:paraId="424237C8" w14:textId="77777777" w:rsidR="0029796E" w:rsidRDefault="0029796E" w:rsidP="0029796E">
                  <w:pPr>
                    <w:rPr>
                      <w:b/>
                      <w:highlight w:val="green"/>
                      <w:lang w:eastAsia="ko-KR"/>
                    </w:rPr>
                  </w:pPr>
                  <w:r>
                    <w:rPr>
                      <w:b/>
                      <w:highlight w:val="green"/>
                      <w:lang w:eastAsia="ko-KR"/>
                    </w:rPr>
                    <w:t>Agreement</w:t>
                  </w:r>
                </w:p>
                <w:p w14:paraId="0162D9F0" w14:textId="77777777" w:rsidR="0029796E" w:rsidRPr="008B12E0" w:rsidRDefault="0029796E" w:rsidP="0029796E">
                  <w:pPr>
                    <w:pStyle w:val="proposal20"/>
                    <w:spacing w:line="240" w:lineRule="auto"/>
                    <w:rPr>
                      <w:rFonts w:ascii="Times New Roman" w:hAnsi="Times New Roman" w:cs="Times New Roman"/>
                      <w:b/>
                      <w:bCs/>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tc>
            </w:tr>
          </w:tbl>
          <w:p w14:paraId="2C885271" w14:textId="77777777" w:rsidR="004200C1" w:rsidRDefault="004200C1" w:rsidP="005C6941">
            <w:pPr>
              <w:rPr>
                <w:lang w:val="en-GB"/>
              </w:rPr>
            </w:pPr>
          </w:p>
          <w:p w14:paraId="04CF8435" w14:textId="77777777" w:rsidR="0029796E" w:rsidRPr="0029796E" w:rsidRDefault="0029796E" w:rsidP="0029796E">
            <w:pPr>
              <w:rPr>
                <w:lang w:val="en-GB"/>
              </w:rPr>
            </w:pPr>
          </w:p>
        </w:tc>
      </w:tr>
      <w:tr w:rsidR="00362407" w14:paraId="2D401284" w14:textId="77777777" w:rsidTr="005C6941">
        <w:tc>
          <w:tcPr>
            <w:tcW w:w="2547" w:type="dxa"/>
          </w:tcPr>
          <w:p w14:paraId="7A742351" w14:textId="77777777" w:rsidR="00362407" w:rsidRPr="0029796E" w:rsidRDefault="00362407" w:rsidP="005C6941">
            <w:pPr>
              <w:rPr>
                <w:rFonts w:eastAsiaTheme="minorEastAsia"/>
                <w:b/>
                <w:lang w:val="en-GB" w:eastAsia="ko-KR"/>
              </w:rPr>
            </w:pPr>
            <w:r>
              <w:rPr>
                <w:rFonts w:eastAsiaTheme="minorEastAsia"/>
                <w:b/>
                <w:lang w:val="en-GB" w:eastAsia="ko-KR"/>
              </w:rPr>
              <w:t>TCL</w:t>
            </w:r>
          </w:p>
        </w:tc>
        <w:tc>
          <w:tcPr>
            <w:tcW w:w="7080" w:type="dxa"/>
          </w:tcPr>
          <w:p w14:paraId="547BD24F" w14:textId="77777777" w:rsidR="00362407" w:rsidRDefault="00362407" w:rsidP="00362407">
            <w:pPr>
              <w:spacing w:after="80"/>
              <w:rPr>
                <w:lang w:val="en-GB"/>
              </w:rPr>
            </w:pPr>
            <w:r>
              <w:rPr>
                <w:lang w:val="en-GB"/>
              </w:rPr>
              <w:t xml:space="preserve">We are fine with the main bullet, but we are not clear about the motivation of configuration exchange of CSI-RS/SSB among gNBs. Is the motivation of  configuration exchange of CSI-RS/SSB is to know the CLI source i.e. the aggressor gNB? </w:t>
            </w:r>
          </w:p>
        </w:tc>
      </w:tr>
      <w:tr w:rsidR="00A07A83" w14:paraId="1133E0D4" w14:textId="77777777" w:rsidTr="005C6941">
        <w:tc>
          <w:tcPr>
            <w:tcW w:w="2547" w:type="dxa"/>
          </w:tcPr>
          <w:p w14:paraId="0E13286C" w14:textId="77777777" w:rsidR="00A07A83" w:rsidRPr="0029796E" w:rsidRDefault="00C66080" w:rsidP="00A07A83">
            <w:pPr>
              <w:rPr>
                <w:rFonts w:eastAsiaTheme="minorEastAsia"/>
                <w:b/>
                <w:lang w:val="en-GB" w:eastAsia="ko-KR"/>
              </w:rPr>
            </w:pPr>
            <w:r>
              <w:rPr>
                <w:rFonts w:eastAsia="SimSun" w:hint="eastAsia"/>
              </w:rPr>
              <w:t>H</w:t>
            </w:r>
            <w:r>
              <w:rPr>
                <w:rFonts w:eastAsia="SimSun"/>
              </w:rPr>
              <w:t>uawei, HiSilicon</w:t>
            </w:r>
          </w:p>
        </w:tc>
        <w:tc>
          <w:tcPr>
            <w:tcW w:w="7080" w:type="dxa"/>
          </w:tcPr>
          <w:p w14:paraId="1002823E" w14:textId="77777777" w:rsidR="00A07A83" w:rsidRDefault="00C66080" w:rsidP="00A07A83">
            <w:pPr>
              <w:rPr>
                <w:rFonts w:eastAsia="SimSun"/>
                <w:lang w:val="en-GB"/>
              </w:rPr>
            </w:pPr>
            <w:r>
              <w:rPr>
                <w:rFonts w:eastAsia="SimSun" w:hint="eastAsia"/>
                <w:lang w:val="en-GB"/>
              </w:rPr>
              <w:t>W</w:t>
            </w:r>
            <w:r>
              <w:rPr>
                <w:rFonts w:eastAsia="SimSun"/>
                <w:lang w:val="en-GB"/>
              </w:rPr>
              <w:t xml:space="preserve">e are fine to capture the small TPs based on existing agreements considering that we don't have too many meetings left for this SI and further update can always be done upon further agreements. </w:t>
            </w:r>
            <w:r>
              <w:rPr>
                <w:rFonts w:eastAsia="SimSun" w:hint="eastAsia"/>
                <w:lang w:val="en-GB"/>
              </w:rPr>
              <w:t>H</w:t>
            </w:r>
            <w:r>
              <w:rPr>
                <w:rFonts w:eastAsia="SimSun"/>
                <w:lang w:val="en-GB"/>
              </w:rPr>
              <w:t xml:space="preserve">owever, we should try to avoid capturing something that have not been agreed yet. </w:t>
            </w:r>
          </w:p>
          <w:p w14:paraId="4B4B312E" w14:textId="77777777" w:rsidR="00A07A83" w:rsidRDefault="00A07A83" w:rsidP="00A07A83">
            <w:pPr>
              <w:rPr>
                <w:rFonts w:eastAsia="SimSun"/>
                <w:lang w:val="en-GB"/>
              </w:rPr>
            </w:pPr>
          </w:p>
          <w:p w14:paraId="1EAA9571" w14:textId="77777777" w:rsidR="00A07A83" w:rsidRPr="000E2EE9" w:rsidRDefault="00C66080" w:rsidP="00A07A83">
            <w:pPr>
              <w:rPr>
                <w:rFonts w:eastAsia="SimSun"/>
                <w:lang w:val="en-GB"/>
              </w:rPr>
            </w:pPr>
            <w:r>
              <w:rPr>
                <w:rFonts w:eastAsia="SimSun"/>
                <w:lang w:val="en-GB"/>
              </w:rPr>
              <w:t xml:space="preserve">Having said that, we will be fine to capture first paragraph. For the second paragraph, the TP seems to implies that we have reach consensus on the benefit of information exchange already. The RAN1 agreement says we can assume this in the study of </w:t>
            </w:r>
            <w:r>
              <w:rPr>
                <w:rFonts w:eastAsia="맑은 고딕"/>
                <w:lang w:eastAsia="ko-KR"/>
              </w:rPr>
              <w:t>gNB-to-gNB co-channel CLI measurement and/or channel measurement. Hence, we don’t think this can be captured into the TR.</w:t>
            </w:r>
          </w:p>
        </w:tc>
      </w:tr>
      <w:tr w:rsidR="0020295A" w14:paraId="1DFB0F20" w14:textId="77777777" w:rsidTr="0020295A">
        <w:tc>
          <w:tcPr>
            <w:tcW w:w="2547" w:type="dxa"/>
          </w:tcPr>
          <w:p w14:paraId="0B643D95" w14:textId="77777777" w:rsidR="0020295A" w:rsidRPr="00672AC5" w:rsidRDefault="0020295A" w:rsidP="00A07A83">
            <w:pPr>
              <w:rPr>
                <w:rFonts w:eastAsiaTheme="minorEastAsia"/>
                <w:lang w:val="en-GB" w:eastAsia="ko-KR"/>
              </w:rPr>
            </w:pPr>
            <w:r w:rsidRPr="00672AC5">
              <w:rPr>
                <w:rFonts w:eastAsiaTheme="minorEastAsia" w:hint="eastAsia"/>
                <w:lang w:val="en-GB" w:eastAsia="ko-KR"/>
              </w:rPr>
              <w:t>LG</w:t>
            </w:r>
          </w:p>
        </w:tc>
        <w:tc>
          <w:tcPr>
            <w:tcW w:w="7080" w:type="dxa"/>
          </w:tcPr>
          <w:p w14:paraId="1F9B2584" w14:textId="77777777" w:rsidR="0020295A" w:rsidRPr="00672AC5" w:rsidRDefault="0020295A" w:rsidP="00A07A83">
            <w:pPr>
              <w:spacing w:after="80"/>
              <w:rPr>
                <w:rFonts w:eastAsiaTheme="minorEastAsia"/>
                <w:lang w:val="en-GB" w:eastAsia="ko-KR"/>
              </w:rPr>
            </w:pPr>
            <w:r>
              <w:rPr>
                <w:rFonts w:eastAsiaTheme="minorEastAsia"/>
                <w:lang w:val="en-GB" w:eastAsia="ko-KR"/>
              </w:rPr>
              <w:t>I</w:t>
            </w:r>
            <w:r>
              <w:rPr>
                <w:rFonts w:eastAsiaTheme="minorEastAsia" w:hint="eastAsia"/>
                <w:lang w:val="en-GB" w:eastAsia="ko-KR"/>
              </w:rPr>
              <w:t xml:space="preserve">n </w:t>
            </w:r>
            <w:r>
              <w:rPr>
                <w:rFonts w:eastAsiaTheme="minorEastAsia"/>
                <w:lang w:val="en-GB" w:eastAsia="ko-KR"/>
              </w:rPr>
              <w:t>terms of merging previous agreements into a single TP, we support.</w:t>
            </w:r>
          </w:p>
        </w:tc>
      </w:tr>
      <w:tr w:rsidR="00A07A83" w14:paraId="6D3DB216" w14:textId="77777777" w:rsidTr="0020295A">
        <w:tc>
          <w:tcPr>
            <w:tcW w:w="2547" w:type="dxa"/>
          </w:tcPr>
          <w:p w14:paraId="67264074" w14:textId="72E5D7FF" w:rsidR="00A07A83" w:rsidRPr="00672AC5" w:rsidRDefault="00A07A83" w:rsidP="00A07A83">
            <w:pPr>
              <w:rPr>
                <w:rFonts w:eastAsiaTheme="minorEastAsia"/>
                <w:lang w:val="en-GB" w:eastAsia="ko-KR"/>
              </w:rPr>
            </w:pPr>
            <w:r>
              <w:t>New H3C</w:t>
            </w:r>
          </w:p>
        </w:tc>
        <w:tc>
          <w:tcPr>
            <w:tcW w:w="7080" w:type="dxa"/>
          </w:tcPr>
          <w:p w14:paraId="569E36AA" w14:textId="77777777" w:rsidR="00A07A83" w:rsidRDefault="00A07A83" w:rsidP="00A07A83">
            <w:pPr>
              <w:spacing w:after="80"/>
              <w:rPr>
                <w:rFonts w:eastAsia="SimSun"/>
                <w:lang w:val="en-GB"/>
              </w:rPr>
            </w:pPr>
            <w:r>
              <w:rPr>
                <w:rFonts w:eastAsia="SimSun"/>
                <w:lang w:val="en-GB"/>
              </w:rPr>
              <w:t>We have a minor comments:</w:t>
            </w:r>
          </w:p>
          <w:p w14:paraId="42362F3B" w14:textId="77777777" w:rsidR="00A07A83" w:rsidRPr="00A81C3C" w:rsidRDefault="00A07A83" w:rsidP="00A07A83">
            <w:pPr>
              <w:rPr>
                <w:rFonts w:eastAsia="맑은 고딕"/>
                <w:szCs w:val="20"/>
                <w:lang w:eastAsia="ko-KR"/>
              </w:rPr>
            </w:pPr>
            <w:r w:rsidRPr="00A81C3C">
              <w:rPr>
                <w:rFonts w:eastAsia="맑은 고딕"/>
                <w:szCs w:val="20"/>
                <w:lang w:eastAsia="ko-KR"/>
              </w:rPr>
              <w:t xml:space="preserve">For gNB-to-gNB co-channel CLI measurement and/or channel measurement, at least periodic NZP CSI-RS/SSB is the baseline. </w:t>
            </w:r>
            <w:r w:rsidRPr="006C387E">
              <w:rPr>
                <w:rFonts w:eastAsia="맑은 고딕"/>
                <w:szCs w:val="20"/>
                <w:highlight w:val="yellow"/>
                <w:lang w:eastAsia="ko-KR"/>
              </w:rPr>
              <w:t>For SSB,</w:t>
            </w:r>
            <w:r>
              <w:rPr>
                <w:rFonts w:eastAsia="맑은 고딕"/>
                <w:szCs w:val="20"/>
                <w:lang w:eastAsia="ko-KR"/>
              </w:rPr>
              <w:t xml:space="preserve"> b</w:t>
            </w:r>
            <w:r w:rsidRPr="00A81C3C">
              <w:rPr>
                <w:rFonts w:eastAsia="맑은 고딕"/>
                <w:szCs w:val="20"/>
                <w:lang w:eastAsia="ko-KR"/>
              </w:rPr>
              <w:t>oth CD-SSB and NCD-SSB can be used.</w:t>
            </w:r>
          </w:p>
          <w:p w14:paraId="418382CC" w14:textId="4DC9ED37" w:rsidR="00A07A83" w:rsidRPr="00A07A83" w:rsidRDefault="00A07A83" w:rsidP="00A07A83">
            <w:pPr>
              <w:spacing w:after="80"/>
              <w:rPr>
                <w:rFonts w:eastAsia="SimSun"/>
              </w:rPr>
            </w:pPr>
          </w:p>
        </w:tc>
      </w:tr>
      <w:tr w:rsidR="00CF7DFB" w14:paraId="2F734BBF" w14:textId="77777777" w:rsidTr="00CF7DFB">
        <w:tc>
          <w:tcPr>
            <w:tcW w:w="2547" w:type="dxa"/>
          </w:tcPr>
          <w:p w14:paraId="62DCE739" w14:textId="77777777" w:rsidR="00CF7DFB" w:rsidRPr="00D23E82" w:rsidRDefault="00CF7DFB" w:rsidP="005E057E">
            <w:pPr>
              <w:rPr>
                <w:rFonts w:cs="Times New Roman"/>
              </w:rPr>
            </w:pPr>
            <w:r w:rsidRPr="00D23E82">
              <w:rPr>
                <w:rFonts w:eastAsia="SimSun" w:cs="Times New Roman"/>
              </w:rPr>
              <w:t>Xiaomi</w:t>
            </w:r>
          </w:p>
        </w:tc>
        <w:tc>
          <w:tcPr>
            <w:tcW w:w="7080" w:type="dxa"/>
          </w:tcPr>
          <w:p w14:paraId="4F9F5B02" w14:textId="77777777" w:rsidR="00CF7DFB" w:rsidRDefault="00CF7DFB" w:rsidP="005E057E">
            <w:pPr>
              <w:spacing w:after="80"/>
              <w:rPr>
                <w:rFonts w:eastAsia="SimSun"/>
                <w:lang w:val="en-GB"/>
              </w:rPr>
            </w:pPr>
            <w:r>
              <w:rPr>
                <w:rFonts w:eastAsia="SimSun" w:hint="eastAsia"/>
                <w:lang w:val="en-GB"/>
              </w:rPr>
              <w:t>Fine</w:t>
            </w:r>
            <w:r>
              <w:rPr>
                <w:rFonts w:eastAsia="SimSun"/>
                <w:lang w:val="en-GB"/>
              </w:rPr>
              <w:t xml:space="preserve"> to capture it. In addition, we share similar view with Huawei that we should pay more attention to the un-determined content, considering that not too many meetings are left.</w:t>
            </w:r>
          </w:p>
        </w:tc>
      </w:tr>
      <w:tr w:rsidR="00DC619B" w:rsidRPr="000E40BC" w14:paraId="28446B96" w14:textId="77777777" w:rsidTr="00DC619B">
        <w:tc>
          <w:tcPr>
            <w:tcW w:w="2547" w:type="dxa"/>
          </w:tcPr>
          <w:p w14:paraId="2CF885EC" w14:textId="77777777" w:rsidR="00DC619B" w:rsidRPr="000E40BC" w:rsidRDefault="00DC619B" w:rsidP="005E057E">
            <w:r>
              <w:t>FL2</w:t>
            </w:r>
          </w:p>
        </w:tc>
        <w:tc>
          <w:tcPr>
            <w:tcW w:w="7080" w:type="dxa"/>
          </w:tcPr>
          <w:p w14:paraId="55366B5A" w14:textId="77777777" w:rsidR="00DC619B" w:rsidRDefault="00DC619B" w:rsidP="005E057E">
            <w:pPr>
              <w:spacing w:after="80"/>
              <w:rPr>
                <w:rFonts w:eastAsiaTheme="minorEastAsia"/>
                <w:lang w:val="en-GB" w:eastAsia="ko-KR"/>
              </w:rPr>
            </w:pPr>
            <w:r>
              <w:rPr>
                <w:rFonts w:eastAsiaTheme="minorEastAsia" w:hint="eastAsia"/>
                <w:lang w:val="en-GB" w:eastAsia="ko-KR"/>
              </w:rPr>
              <w:t>Thanks for the comment.</w:t>
            </w:r>
          </w:p>
          <w:p w14:paraId="23C13383" w14:textId="77777777" w:rsidR="00DC619B" w:rsidRDefault="00DC619B" w:rsidP="005E057E">
            <w:pPr>
              <w:spacing w:after="80"/>
              <w:rPr>
                <w:rFonts w:eastAsiaTheme="minorEastAsia"/>
                <w:lang w:val="en-GB" w:eastAsia="ko-KR"/>
              </w:rPr>
            </w:pPr>
          </w:p>
          <w:p w14:paraId="45E1FDEF" w14:textId="77777777" w:rsidR="00DC619B" w:rsidRDefault="00DC619B" w:rsidP="005E057E">
            <w:pPr>
              <w:spacing w:after="80"/>
              <w:rPr>
                <w:rFonts w:eastAsiaTheme="minorEastAsia"/>
                <w:lang w:val="en-GB" w:eastAsia="ko-KR"/>
              </w:rPr>
            </w:pPr>
            <w:r>
              <w:rPr>
                <w:rFonts w:eastAsiaTheme="minorEastAsia"/>
                <w:lang w:val="en-GB" w:eastAsia="ko-KR"/>
              </w:rPr>
              <w:t xml:space="preserve">Small modification: </w:t>
            </w:r>
          </w:p>
          <w:p w14:paraId="09D78F65" w14:textId="77777777" w:rsidR="00DC619B" w:rsidRPr="000E40BC" w:rsidRDefault="00DC619B" w:rsidP="005E057E">
            <w:pPr>
              <w:pStyle w:val="afc"/>
              <w:numPr>
                <w:ilvl w:val="0"/>
                <w:numId w:val="99"/>
              </w:numPr>
              <w:spacing w:after="80"/>
              <w:rPr>
                <w:rFonts w:eastAsiaTheme="minorEastAsia"/>
                <w:lang w:val="en-GB" w:eastAsia="ko-KR"/>
              </w:rPr>
            </w:pPr>
            <w:r w:rsidRPr="000E40BC">
              <w:rPr>
                <w:rFonts w:eastAsiaTheme="minorEastAsia"/>
                <w:lang w:val="en-GB" w:eastAsia="ko-KR"/>
              </w:rPr>
              <w:t xml:space="preserve">add For SSB in the first bullet. </w:t>
            </w:r>
          </w:p>
          <w:p w14:paraId="2DA4D9CD" w14:textId="77777777" w:rsidR="00DC619B" w:rsidRPr="000E40BC" w:rsidRDefault="00DC619B" w:rsidP="005E057E">
            <w:pPr>
              <w:pStyle w:val="afc"/>
              <w:numPr>
                <w:ilvl w:val="0"/>
                <w:numId w:val="99"/>
              </w:numPr>
              <w:spacing w:after="80"/>
              <w:rPr>
                <w:rFonts w:eastAsiaTheme="minorEastAsia"/>
                <w:lang w:val="en-GB" w:eastAsia="ko-KR"/>
              </w:rPr>
            </w:pPr>
            <w:r w:rsidRPr="000E40BC">
              <w:rPr>
                <w:rFonts w:eastAsiaTheme="minorEastAsia"/>
                <w:lang w:val="en-GB" w:eastAsia="ko-KR"/>
              </w:rPr>
              <w:t xml:space="preserve">add [ ] in the second bullet because there is no consensus on the benefit of information change so far. </w:t>
            </w:r>
          </w:p>
        </w:tc>
      </w:tr>
      <w:tr w:rsidR="0085573B" w:rsidRPr="000E40BC" w14:paraId="4E310630" w14:textId="77777777" w:rsidTr="00DC619B">
        <w:tc>
          <w:tcPr>
            <w:tcW w:w="2547" w:type="dxa"/>
          </w:tcPr>
          <w:p w14:paraId="640E1B68" w14:textId="24BE6221" w:rsidR="0085573B" w:rsidRDefault="0085573B" w:rsidP="0085573B">
            <w:r>
              <w:rPr>
                <w:rFonts w:eastAsiaTheme="minorEastAsia"/>
                <w:b/>
                <w:lang w:val="en-GB" w:eastAsia="ko-KR"/>
              </w:rPr>
              <w:t>QC</w:t>
            </w:r>
          </w:p>
        </w:tc>
        <w:tc>
          <w:tcPr>
            <w:tcW w:w="7080" w:type="dxa"/>
          </w:tcPr>
          <w:p w14:paraId="36C75532" w14:textId="59D0B7E3" w:rsidR="0085573B" w:rsidRDefault="0085573B" w:rsidP="0085573B">
            <w:pPr>
              <w:spacing w:after="80"/>
              <w:rPr>
                <w:lang w:val="en-GB"/>
              </w:rPr>
            </w:pPr>
            <w:r>
              <w:rPr>
                <w:lang w:val="en-GB"/>
              </w:rPr>
              <w:t>Our view is that we can wait for later for the TP. It i</w:t>
            </w:r>
            <w:r w:rsidR="00264511">
              <w:rPr>
                <w:lang w:val="en-GB"/>
              </w:rPr>
              <w:t>s</w:t>
            </w:r>
            <w:r>
              <w:rPr>
                <w:lang w:val="en-GB"/>
              </w:rPr>
              <w:t xml:space="preserve"> </w:t>
            </w:r>
            <w:r w:rsidRPr="00D772F1">
              <w:rPr>
                <w:lang w:val="en-GB"/>
              </w:rPr>
              <w:t xml:space="preserve">better to have </w:t>
            </w:r>
            <w:r>
              <w:rPr>
                <w:lang w:val="en-GB"/>
              </w:rPr>
              <w:t xml:space="preserve">one </w:t>
            </w:r>
            <w:r w:rsidRPr="00D772F1">
              <w:rPr>
                <w:lang w:val="en-GB"/>
              </w:rPr>
              <w:t xml:space="preserve">TP capturing </w:t>
            </w:r>
            <w:r>
              <w:rPr>
                <w:lang w:val="en-GB"/>
              </w:rPr>
              <w:t xml:space="preserve">related </w:t>
            </w:r>
            <w:r w:rsidRPr="00D772F1">
              <w:rPr>
                <w:lang w:val="en-GB"/>
              </w:rPr>
              <w:t>agreements at once</w:t>
            </w:r>
            <w:r>
              <w:rPr>
                <w:lang w:val="en-GB"/>
              </w:rPr>
              <w:t>.</w:t>
            </w:r>
          </w:p>
          <w:p w14:paraId="0C3E5434" w14:textId="2E3660AD" w:rsidR="0085573B" w:rsidRDefault="00264511" w:rsidP="0085573B">
            <w:pPr>
              <w:spacing w:after="80"/>
              <w:rPr>
                <w:rFonts w:eastAsiaTheme="minorEastAsia"/>
                <w:lang w:val="en-GB" w:eastAsia="ko-KR"/>
              </w:rPr>
            </w:pPr>
            <w:r>
              <w:rPr>
                <w:lang w:val="en-GB"/>
              </w:rPr>
              <w:t>In addition</w:t>
            </w:r>
            <w:r w:rsidR="0085573B">
              <w:rPr>
                <w:lang w:val="en-GB"/>
              </w:rPr>
              <w:t>, in first version of the proposal from FL, at least it expresses out some details of the configuration components</w:t>
            </w:r>
            <w:r w:rsidR="0085573B" w:rsidRPr="00A81C3C">
              <w:rPr>
                <w:rFonts w:eastAsia="맑은 고딕"/>
                <w:szCs w:val="20"/>
                <w:lang w:eastAsia="ko-KR"/>
              </w:rPr>
              <w:t xml:space="preserve"> for NZP CSI-RS/SSB</w:t>
            </w:r>
            <w:r w:rsidR="0085573B">
              <w:rPr>
                <w:lang w:val="en-GB"/>
              </w:rPr>
              <w:t xml:space="preserve">, e.g. time/frequency/sequence/beam, we think in that sense, that first version of proposal does add additional value on top of the existing agreements. We can add information on top of the existing agreements </w:t>
            </w:r>
            <w:r w:rsidR="00B35788">
              <w:rPr>
                <w:lang w:val="en-GB"/>
              </w:rPr>
              <w:t>(</w:t>
            </w:r>
            <w:r w:rsidR="0025188C">
              <w:rPr>
                <w:lang w:val="en-GB"/>
              </w:rPr>
              <w:t>if agreed</w:t>
            </w:r>
            <w:r w:rsidR="00B35788">
              <w:rPr>
                <w:lang w:val="en-GB"/>
              </w:rPr>
              <w:t>)</w:t>
            </w:r>
            <w:r w:rsidR="0025188C">
              <w:rPr>
                <w:lang w:val="en-GB"/>
              </w:rPr>
              <w:t xml:space="preserve"> </w:t>
            </w:r>
            <w:r w:rsidR="0085573B">
              <w:rPr>
                <w:lang w:val="en-GB"/>
              </w:rPr>
              <w:t>and capture all for the TP.</w:t>
            </w:r>
          </w:p>
        </w:tc>
      </w:tr>
      <w:tr w:rsidR="00BA1FF7" w:rsidRPr="000E40BC" w14:paraId="0CE3CF53" w14:textId="77777777" w:rsidTr="00DC619B">
        <w:tc>
          <w:tcPr>
            <w:tcW w:w="2547" w:type="dxa"/>
          </w:tcPr>
          <w:p w14:paraId="7CC507E1" w14:textId="5CF5B704" w:rsidR="00BA1FF7" w:rsidRDefault="00BA1FF7" w:rsidP="00BA1FF7">
            <w:pPr>
              <w:rPr>
                <w:rFonts w:eastAsiaTheme="minorEastAsia"/>
                <w:b/>
                <w:lang w:val="en-GB" w:eastAsia="ko-KR"/>
              </w:rPr>
            </w:pPr>
            <w:r>
              <w:rPr>
                <w:rFonts w:eastAsiaTheme="minorEastAsia"/>
                <w:lang w:val="en-GB" w:eastAsia="ko-KR"/>
              </w:rPr>
              <w:t>CATT</w:t>
            </w:r>
          </w:p>
        </w:tc>
        <w:tc>
          <w:tcPr>
            <w:tcW w:w="7080" w:type="dxa"/>
          </w:tcPr>
          <w:p w14:paraId="597B06B8" w14:textId="77777777" w:rsidR="00BA1FF7" w:rsidRPr="00324B70" w:rsidRDefault="00BA1FF7" w:rsidP="00BA1FF7">
            <w:pPr>
              <w:pStyle w:val="afc"/>
              <w:numPr>
                <w:ilvl w:val="0"/>
                <w:numId w:val="96"/>
              </w:numPr>
              <w:rPr>
                <w:rFonts w:eastAsia="SimSun"/>
                <w:lang w:val="en-GB"/>
              </w:rPr>
            </w:pPr>
            <w:r>
              <w:rPr>
                <w:rFonts w:eastAsiaTheme="minorEastAsia"/>
                <w:lang w:val="en-GB" w:eastAsia="ko-KR"/>
              </w:rPr>
              <w:t xml:space="preserve">Question for clarification: if  </w:t>
            </w:r>
            <w:r w:rsidRPr="00B15529">
              <w:rPr>
                <w:rFonts w:eastAsiaTheme="minorEastAsia"/>
                <w:lang w:val="en-GB" w:eastAsia="ko-KR"/>
              </w:rPr>
              <w:t xml:space="preserve"> CLI-RSSI resource</w:t>
            </w:r>
            <w:r>
              <w:rPr>
                <w:rFonts w:eastAsia="맑은 고딕" w:cs="Times New Roman"/>
                <w:kern w:val="0"/>
                <w:szCs w:val="20"/>
                <w:lang w:val="en-GB" w:eastAsia="ko-KR"/>
              </w:rPr>
              <w:t xml:space="preserve"> is</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r>
              <w:rPr>
                <w:rFonts w:eastAsia="맑은 고딕" w:cs="Times New Roman"/>
                <w:kern w:val="0"/>
                <w:szCs w:val="20"/>
                <w:lang w:val="en-GB" w:eastAsia="ko-KR"/>
              </w:rPr>
              <w:t xml:space="preserve"> Then we can still use  </w:t>
            </w:r>
            <w:r w:rsidRPr="007A7024">
              <w:rPr>
                <w:rFonts w:eastAsia="맑은 고딕" w:cs="Times New Roman"/>
                <w:i/>
                <w:iCs/>
                <w:kern w:val="0"/>
                <w:szCs w:val="20"/>
                <w:lang w:val="en-GB" w:eastAsia="ko-KR"/>
              </w:rPr>
              <w:t>‘</w:t>
            </w:r>
            <w:r w:rsidRPr="007A7024">
              <w:rPr>
                <w:rFonts w:eastAsiaTheme="minorEastAsia"/>
                <w:i/>
                <w:iCs/>
                <w:lang w:val="en-GB" w:eastAsia="ko-KR"/>
              </w:rPr>
              <w:t>. The time/frequency resource configured for NZP CSI-RS/SSB can be uses as a RSSI measurement resource.’</w:t>
            </w:r>
            <w:r>
              <w:rPr>
                <w:rFonts w:eastAsiaTheme="minorEastAsia"/>
                <w:lang w:val="en-GB" w:eastAsia="ko-KR"/>
              </w:rPr>
              <w:t xml:space="preserve"> ?</w:t>
            </w:r>
          </w:p>
          <w:p w14:paraId="2DCC2CEA" w14:textId="77777777" w:rsidR="00BA1FF7" w:rsidRDefault="00BA1FF7" w:rsidP="00BA1FF7">
            <w:pPr>
              <w:spacing w:after="80"/>
              <w:rPr>
                <w:lang w:val="en-GB"/>
              </w:rPr>
            </w:pPr>
          </w:p>
        </w:tc>
      </w:tr>
      <w:tr w:rsidR="00D12486" w:rsidRPr="000E40BC" w14:paraId="07542E49" w14:textId="77777777" w:rsidTr="00DC619B">
        <w:tc>
          <w:tcPr>
            <w:tcW w:w="2547" w:type="dxa"/>
          </w:tcPr>
          <w:p w14:paraId="2CE7CACD" w14:textId="4B9B0329" w:rsidR="00D12486" w:rsidRDefault="00D12486" w:rsidP="00D12486">
            <w:pPr>
              <w:rPr>
                <w:rFonts w:eastAsiaTheme="minorEastAsia"/>
                <w:lang w:val="en-GB" w:eastAsia="ko-KR"/>
              </w:rPr>
            </w:pPr>
            <w:r w:rsidRPr="001E5B2E">
              <w:rPr>
                <w:rFonts w:eastAsiaTheme="minorEastAsia"/>
                <w:bCs/>
                <w:lang w:val="en-GB" w:eastAsia="ko-KR"/>
              </w:rPr>
              <w:t>Lenovo, Motorola Mobility</w:t>
            </w:r>
          </w:p>
        </w:tc>
        <w:tc>
          <w:tcPr>
            <w:tcW w:w="7080" w:type="dxa"/>
          </w:tcPr>
          <w:p w14:paraId="535BE45A" w14:textId="14D5075A" w:rsidR="00D12486" w:rsidRPr="00D12486" w:rsidRDefault="00D12486" w:rsidP="00D12486">
            <w:pPr>
              <w:rPr>
                <w:rFonts w:eastAsiaTheme="minorEastAsia"/>
                <w:lang w:val="en-GB" w:eastAsia="ko-KR"/>
              </w:rPr>
            </w:pPr>
            <w:r w:rsidRPr="00D12486">
              <w:rPr>
                <w:lang w:val="en-GB"/>
              </w:rPr>
              <w:t>Agree with QC’s comment. For capturing text in the TR we can wait for more consolidation.</w:t>
            </w:r>
          </w:p>
        </w:tc>
      </w:tr>
    </w:tbl>
    <w:p w14:paraId="0E44D127" w14:textId="77777777" w:rsidR="004200C1" w:rsidRPr="00CF7DFB" w:rsidRDefault="004200C1" w:rsidP="004200C1">
      <w:pPr>
        <w:rPr>
          <w:rFonts w:eastAsia="SimSun"/>
          <w:lang w:val="en-GB"/>
        </w:rPr>
      </w:pPr>
    </w:p>
    <w:p w14:paraId="01187820" w14:textId="77777777" w:rsidR="004200C1" w:rsidRDefault="004200C1" w:rsidP="004200C1">
      <w:pPr>
        <w:rPr>
          <w:rFonts w:eastAsia="SimSun"/>
          <w:lang w:val="en-GB"/>
        </w:rPr>
      </w:pPr>
    </w:p>
    <w:p w14:paraId="7B16DFEB" w14:textId="464DBE3C" w:rsidR="00F47B51" w:rsidRDefault="00F47B51" w:rsidP="00F47B51">
      <w:pPr>
        <w:pStyle w:val="Proposal2"/>
        <w:ind w:left="864" w:hanging="864"/>
        <w:rPr>
          <w:rFonts w:eastAsia="Yu Mincho"/>
        </w:rPr>
      </w:pPr>
      <w:r>
        <w:rPr>
          <w:rFonts w:eastAsia="Yu Mincho"/>
          <w:highlight w:val="cyan"/>
        </w:rPr>
        <w:t>Moderator Proposal #11-4 (Measurement resource for RSRP measurement and RSSI measurement)</w:t>
      </w:r>
      <w:r w:rsidR="008E0DA0">
        <w:rPr>
          <w:rFonts w:eastAsia="Yu Mincho"/>
        </w:rPr>
        <w:t xml:space="preserve"> : new (2</w:t>
      </w:r>
      <w:r>
        <w:rPr>
          <w:rFonts w:eastAsia="Yu Mincho"/>
        </w:rPr>
        <w:t>)</w:t>
      </w:r>
    </w:p>
    <w:p w14:paraId="37992CB6" w14:textId="77777777" w:rsidR="00F47B51" w:rsidRPr="00B15529" w:rsidRDefault="00F47B51" w:rsidP="00F47B51">
      <w:pPr>
        <w:rPr>
          <w:rFonts w:eastAsia="맑은 고딕"/>
          <w:szCs w:val="20"/>
          <w:lang w:eastAsia="ko-KR"/>
        </w:rPr>
      </w:pPr>
      <w:r w:rsidRPr="00B15529">
        <w:rPr>
          <w:rFonts w:eastAsia="맑은 고딕" w:cs="Times New Roman"/>
          <w:kern w:val="0"/>
          <w:szCs w:val="20"/>
          <w:lang w:val="en-GB" w:eastAsia="ko-KR"/>
        </w:rPr>
        <w:t xml:space="preserve">For gNB-to-gNB co-channel CLI measurement, </w:t>
      </w:r>
    </w:p>
    <w:p w14:paraId="0A552327" w14:textId="77777777" w:rsidR="00F47B51" w:rsidRPr="00B15529" w:rsidRDefault="00F47B51" w:rsidP="00F47B51">
      <w:pPr>
        <w:pStyle w:val="afc"/>
        <w:numPr>
          <w:ilvl w:val="0"/>
          <w:numId w:val="96"/>
        </w:numPr>
        <w:rPr>
          <w:rFonts w:eastAsia="맑은 고딕"/>
          <w:szCs w:val="20"/>
          <w:lang w:eastAsia="ko-KR"/>
        </w:rPr>
      </w:pPr>
      <w:r w:rsidRPr="00B15529">
        <w:rPr>
          <w:rFonts w:eastAsia="맑은 고딕"/>
          <w:szCs w:val="20"/>
          <w:lang w:eastAsia="ko-KR"/>
        </w:rPr>
        <w:t>At least periodic NZP CSI-RS/SSB can be used for RSRP measurement</w:t>
      </w:r>
    </w:p>
    <w:p w14:paraId="7F324B42" w14:textId="697FC1A7" w:rsidR="00F47B51" w:rsidRPr="00324B70" w:rsidRDefault="00F47B51" w:rsidP="00F47B51">
      <w:pPr>
        <w:pStyle w:val="afc"/>
        <w:numPr>
          <w:ilvl w:val="0"/>
          <w:numId w:val="96"/>
        </w:numPr>
        <w:rPr>
          <w:rFonts w:eastAsia="SimSun"/>
          <w:lang w:val="en-GB"/>
        </w:rPr>
      </w:pPr>
      <w:r>
        <w:rPr>
          <w:rFonts w:eastAsiaTheme="minorEastAsia"/>
          <w:lang w:val="en-GB" w:eastAsia="ko-KR"/>
        </w:rPr>
        <w:t>A</w:t>
      </w:r>
      <w:r w:rsidRPr="00B15529">
        <w:rPr>
          <w:rFonts w:eastAsiaTheme="minorEastAsia"/>
          <w:lang w:val="en-GB" w:eastAsia="ko-KR"/>
        </w:rPr>
        <w:t xml:space="preserve"> CLI-RSSI resource</w:t>
      </w:r>
      <w:r w:rsidRPr="00B15529">
        <w:rPr>
          <w:rFonts w:eastAsia="맑은 고딕" w:cs="Times New Roman"/>
          <w:kern w:val="0"/>
          <w:szCs w:val="20"/>
          <w:lang w:val="en-GB" w:eastAsia="ko-KR"/>
        </w:rPr>
        <w:t xml:space="preserve">, </w:t>
      </w:r>
      <w:r w:rsidR="008E0DA0" w:rsidRPr="008E0DA0">
        <w:rPr>
          <w:rFonts w:eastAsia="맑은 고딕" w:cs="Times New Roman"/>
          <w:color w:val="FF0000"/>
          <w:kern w:val="0"/>
          <w:szCs w:val="20"/>
          <w:lang w:val="en-GB" w:eastAsia="ko-KR"/>
        </w:rPr>
        <w:t>e.g.,</w:t>
      </w:r>
      <w:r w:rsidRPr="00B15529">
        <w:rPr>
          <w:rFonts w:eastAsia="맑은 고딕" w:cs="Times New Roman"/>
          <w:kern w:val="0"/>
          <w:szCs w:val="20"/>
          <w:lang w:val="en-GB" w:eastAsia="ko-KR"/>
        </w:rPr>
        <w:t xml:space="preserve"> defined by a starting RB/symbol and a number of RBs/symbols together with a time-domain pattern given by periodicity/offset, can be used for RSSI measurement.</w:t>
      </w:r>
    </w:p>
    <w:p w14:paraId="477E16BE" w14:textId="77777777" w:rsidR="00F47B51" w:rsidRDefault="00F47B51" w:rsidP="00F47B51">
      <w:pPr>
        <w:pStyle w:val="afc"/>
        <w:ind w:left="400"/>
        <w:rPr>
          <w:rFonts w:eastAsiaTheme="minorEastAsia"/>
          <w:color w:val="FF0000"/>
          <w:lang w:val="en-GB" w:eastAsia="ko-KR"/>
        </w:rPr>
      </w:pP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w:t>
      </w:r>
      <w:r>
        <w:rPr>
          <w:rFonts w:eastAsiaTheme="minorEastAsia"/>
          <w:color w:val="FF0000"/>
          <w:lang w:val="en-GB" w:eastAsia="ko-KR"/>
        </w:rPr>
        <w:t>n</w:t>
      </w:r>
      <w:r w:rsidRPr="00324B70">
        <w:rPr>
          <w:rFonts w:eastAsiaTheme="minorEastAsia"/>
          <w:color w:val="FF0000"/>
          <w:lang w:val="en-GB" w:eastAsia="ko-KR"/>
        </w:rPr>
        <w:t xml:space="preserve"> OFDM symbol</w:t>
      </w:r>
    </w:p>
    <w:p w14:paraId="5CB68202" w14:textId="4899A9A8" w:rsidR="008E0DA0" w:rsidRDefault="008E0DA0" w:rsidP="00F47B51">
      <w:pPr>
        <w:pStyle w:val="afc"/>
        <w:ind w:left="400"/>
        <w:rPr>
          <w:rFonts w:eastAsiaTheme="minorEastAsia"/>
          <w:color w:val="FF0000"/>
          <w:lang w:val="en-GB" w:eastAsia="ko-KR"/>
        </w:rPr>
      </w:pPr>
      <w:r>
        <w:rPr>
          <w:rFonts w:eastAsiaTheme="minorEastAsia"/>
          <w:color w:val="FF0000"/>
          <w:lang w:val="en-GB" w:eastAsia="ko-KR"/>
        </w:rPr>
        <w:t>Note1: The configuration of the CLI-RSSI resource is not necessary to be exchanged among gNBs.</w:t>
      </w:r>
    </w:p>
    <w:p w14:paraId="4B9C5C9C" w14:textId="4A0E7BD4" w:rsidR="008E0DA0" w:rsidRPr="008E0DA0" w:rsidRDefault="008E0DA0" w:rsidP="00F47B51">
      <w:pPr>
        <w:pStyle w:val="afc"/>
        <w:ind w:left="400"/>
        <w:rPr>
          <w:rFonts w:eastAsia="SimSun"/>
          <w:color w:val="FF0000"/>
          <w:lang w:val="en-GB"/>
        </w:rPr>
      </w:pPr>
      <w:r>
        <w:rPr>
          <w:rFonts w:eastAsia="SimSun"/>
          <w:color w:val="FF0000"/>
          <w:lang w:val="en-GB"/>
        </w:rPr>
        <w:t>Note2: The example of the CLI-RSSI resource is used for the evaluation purpose.</w:t>
      </w:r>
    </w:p>
    <w:p w14:paraId="6333CB6F" w14:textId="77777777" w:rsidR="004200C1" w:rsidRPr="00F47B51" w:rsidRDefault="004200C1" w:rsidP="004200C1">
      <w:pPr>
        <w:spacing w:after="80"/>
        <w:rPr>
          <w:rFonts w:eastAsiaTheme="minorEastAsia"/>
          <w:b/>
          <w:lang w:val="en-GB" w:eastAsia="ko-KR"/>
        </w:rPr>
      </w:pPr>
    </w:p>
    <w:p w14:paraId="5510553D"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65123A0E" w14:textId="77777777" w:rsidTr="005C6941">
        <w:tc>
          <w:tcPr>
            <w:tcW w:w="2547" w:type="dxa"/>
            <w:shd w:val="clear" w:color="auto" w:fill="DBDBDB" w:themeFill="accent3" w:themeFillTint="66"/>
          </w:tcPr>
          <w:p w14:paraId="6EA2DEEC" w14:textId="77777777" w:rsidR="004200C1" w:rsidRDefault="004200C1" w:rsidP="005C6941">
            <w:pPr>
              <w:jc w:val="center"/>
              <w:rPr>
                <w:lang w:val="en-GB"/>
              </w:rPr>
            </w:pPr>
          </w:p>
        </w:tc>
        <w:tc>
          <w:tcPr>
            <w:tcW w:w="7079" w:type="dxa"/>
            <w:shd w:val="clear" w:color="auto" w:fill="DBDBDB" w:themeFill="accent3" w:themeFillTint="66"/>
          </w:tcPr>
          <w:p w14:paraId="794EF4CC" w14:textId="77777777" w:rsidR="004200C1" w:rsidRDefault="004200C1" w:rsidP="005C6941">
            <w:pPr>
              <w:jc w:val="center"/>
              <w:rPr>
                <w:lang w:val="en-GB"/>
              </w:rPr>
            </w:pPr>
            <w:r>
              <w:rPr>
                <w:rFonts w:eastAsia="SimSun" w:cs="Times New Roman"/>
                <w:b/>
              </w:rPr>
              <w:t>Companies</w:t>
            </w:r>
          </w:p>
        </w:tc>
      </w:tr>
      <w:tr w:rsidR="004200C1" w14:paraId="2114DF32" w14:textId="77777777" w:rsidTr="005C6941">
        <w:trPr>
          <w:trHeight w:val="228"/>
        </w:trPr>
        <w:tc>
          <w:tcPr>
            <w:tcW w:w="2547" w:type="dxa"/>
          </w:tcPr>
          <w:p w14:paraId="074A2659"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42ADD017" w14:textId="42932497" w:rsidR="004200C1" w:rsidRPr="00A07A83" w:rsidRDefault="0048130E" w:rsidP="005C6941">
            <w:pPr>
              <w:rPr>
                <w:lang w:eastAsia="ja-JP"/>
              </w:rPr>
            </w:pPr>
            <w:r>
              <w:t>NEC</w:t>
            </w:r>
            <w:r w:rsidR="006557B1">
              <w:t>, TCL</w:t>
            </w:r>
            <w:r w:rsidR="002630FE">
              <w:t>, Panasoni</w:t>
            </w:r>
            <w:r w:rsidR="00F91D49">
              <w:t>c, NTT DOCOMO</w:t>
            </w:r>
            <w:r w:rsidR="00CE7B8E">
              <w:t>,vivo</w:t>
            </w:r>
            <w:r w:rsidR="0020295A">
              <w:t>, LG</w:t>
            </w:r>
            <w:r w:rsidR="00A07A83">
              <w:t>,New H3C</w:t>
            </w:r>
            <w:r w:rsidR="00983604">
              <w:t>, Nokia, NSB</w:t>
            </w:r>
            <w:r w:rsidR="00246FAE">
              <w:t>, Intel</w:t>
            </w:r>
            <w:r w:rsidR="00246FAE" w:rsidRPr="00AF749C">
              <w:rPr>
                <w:i/>
                <w:iCs/>
              </w:rPr>
              <w:t xml:space="preserve"> (see comments)</w:t>
            </w:r>
          </w:p>
        </w:tc>
      </w:tr>
      <w:tr w:rsidR="004200C1" w14:paraId="20BF20B1" w14:textId="77777777" w:rsidTr="005C6941">
        <w:tc>
          <w:tcPr>
            <w:tcW w:w="2547" w:type="dxa"/>
          </w:tcPr>
          <w:p w14:paraId="38C336AA"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3414E5C2" w14:textId="02FCD437" w:rsidR="004200C1" w:rsidRDefault="004155DD" w:rsidP="005C6941">
            <w:r>
              <w:t>Sony (</w:t>
            </w:r>
            <w:r w:rsidRPr="008E3D9E">
              <w:rPr>
                <w:i/>
                <w:iCs/>
              </w:rPr>
              <w:t xml:space="preserve">need frequency </w:t>
            </w:r>
            <w:r>
              <w:rPr>
                <w:i/>
                <w:iCs/>
              </w:rPr>
              <w:t xml:space="preserve">domain </w:t>
            </w:r>
            <w:r w:rsidRPr="008E3D9E">
              <w:rPr>
                <w:i/>
                <w:iCs/>
              </w:rPr>
              <w:t>pattern to support SBFD</w:t>
            </w:r>
            <w:r>
              <w:t>)</w:t>
            </w:r>
            <w:r w:rsidR="00CA3DB0">
              <w:t>, QC</w:t>
            </w:r>
          </w:p>
        </w:tc>
      </w:tr>
    </w:tbl>
    <w:p w14:paraId="5F55D847" w14:textId="77777777" w:rsidR="004200C1" w:rsidRDefault="004200C1" w:rsidP="004200C1">
      <w:pPr>
        <w:rPr>
          <w:rFonts w:eastAsia="SimSun" w:cs="Times New Roman"/>
          <w:b/>
        </w:rPr>
      </w:pPr>
    </w:p>
    <w:p w14:paraId="7B56FB8C"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3FDC37A7" w14:textId="77777777" w:rsidTr="005C6941">
        <w:tc>
          <w:tcPr>
            <w:tcW w:w="2547" w:type="dxa"/>
            <w:shd w:val="clear" w:color="auto" w:fill="DBDBDB" w:themeFill="accent3" w:themeFillTint="66"/>
          </w:tcPr>
          <w:p w14:paraId="52FD2F4E"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560CB081" w14:textId="77777777" w:rsidR="004200C1" w:rsidRDefault="004200C1" w:rsidP="005C6941">
            <w:pPr>
              <w:jc w:val="center"/>
              <w:rPr>
                <w:lang w:val="en-GB"/>
              </w:rPr>
            </w:pPr>
            <w:r>
              <w:rPr>
                <w:rFonts w:eastAsia="SimSun" w:cs="Times New Roman"/>
                <w:b/>
              </w:rPr>
              <w:t>Views</w:t>
            </w:r>
          </w:p>
        </w:tc>
      </w:tr>
      <w:tr w:rsidR="004200C1" w14:paraId="32427B7D" w14:textId="77777777" w:rsidTr="005C6941">
        <w:tc>
          <w:tcPr>
            <w:tcW w:w="2547" w:type="dxa"/>
          </w:tcPr>
          <w:p w14:paraId="7E4FE5FE" w14:textId="77777777" w:rsidR="004200C1" w:rsidRPr="00A81C3C" w:rsidRDefault="00A81C3C" w:rsidP="005C6941">
            <w:pPr>
              <w:rPr>
                <w:rFonts w:eastAsiaTheme="minorEastAsia"/>
                <w:lang w:val="en-GB" w:eastAsia="ko-KR"/>
              </w:rPr>
            </w:pPr>
            <w:r>
              <w:rPr>
                <w:rFonts w:eastAsiaTheme="minorEastAsia" w:hint="eastAsia"/>
                <w:lang w:val="en-GB" w:eastAsia="ko-KR"/>
              </w:rPr>
              <w:t>FL</w:t>
            </w:r>
          </w:p>
        </w:tc>
        <w:tc>
          <w:tcPr>
            <w:tcW w:w="7080" w:type="dxa"/>
          </w:tcPr>
          <w:p w14:paraId="5A3749CB" w14:textId="77777777" w:rsidR="00264D02" w:rsidRDefault="00264D02" w:rsidP="005C6941">
            <w:pPr>
              <w:rPr>
                <w:rFonts w:eastAsiaTheme="minorEastAsia"/>
                <w:lang w:val="en-GB" w:eastAsia="ko-KR"/>
              </w:rPr>
            </w:pPr>
            <w:r>
              <w:rPr>
                <w:rFonts w:eastAsiaTheme="minorEastAsia"/>
                <w:lang w:val="en-GB" w:eastAsia="ko-KR"/>
              </w:rPr>
              <w:t xml:space="preserve">In </w:t>
            </w:r>
            <w:r w:rsidR="00A81C3C">
              <w:rPr>
                <w:rFonts w:eastAsiaTheme="minorEastAsia" w:hint="eastAsia"/>
                <w:lang w:val="en-GB" w:eastAsia="ko-KR"/>
              </w:rPr>
              <w:t>Tues</w:t>
            </w:r>
            <w:r w:rsidR="00A81C3C">
              <w:rPr>
                <w:rFonts w:eastAsiaTheme="minorEastAsia"/>
                <w:lang w:val="en-GB" w:eastAsia="ko-KR"/>
              </w:rPr>
              <w:t xml:space="preserve">day online session, </w:t>
            </w:r>
            <w:r>
              <w:rPr>
                <w:rFonts w:eastAsiaTheme="minorEastAsia"/>
                <w:lang w:val="en-GB" w:eastAsia="ko-KR"/>
              </w:rPr>
              <w:t xml:space="preserve">it was agreed that RSSI can be used as measurement metric for evaluation purpose only. </w:t>
            </w:r>
          </w:p>
          <w:tbl>
            <w:tblPr>
              <w:tblStyle w:val="afb"/>
              <w:tblW w:w="0" w:type="auto"/>
              <w:tblLook w:val="04A0" w:firstRow="1" w:lastRow="0" w:firstColumn="1" w:lastColumn="0" w:noHBand="0" w:noVBand="1"/>
            </w:tblPr>
            <w:tblGrid>
              <w:gridCol w:w="6854"/>
            </w:tblGrid>
            <w:tr w:rsidR="00264D02" w14:paraId="3E9A6D46" w14:textId="77777777" w:rsidTr="00264D02">
              <w:tc>
                <w:tcPr>
                  <w:tcW w:w="6854" w:type="dxa"/>
                </w:tcPr>
                <w:p w14:paraId="1616C8CA" w14:textId="77777777" w:rsidR="00264D02" w:rsidRPr="00866CB5" w:rsidRDefault="00264D02" w:rsidP="00264D02">
                  <w:pPr>
                    <w:rPr>
                      <w:highlight w:val="green"/>
                      <w:lang w:eastAsia="ko-KR"/>
                    </w:rPr>
                  </w:pPr>
                  <w:r w:rsidRPr="00866CB5">
                    <w:rPr>
                      <w:highlight w:val="green"/>
                      <w:lang w:eastAsia="ko-KR"/>
                    </w:rPr>
                    <w:t>Agreement</w:t>
                  </w:r>
                </w:p>
                <w:p w14:paraId="0321B146" w14:textId="77777777" w:rsidR="00264D02" w:rsidRPr="00264D02" w:rsidRDefault="00264D02" w:rsidP="00264D02">
                  <w:pPr>
                    <w:rPr>
                      <w:rFonts w:eastAsia="맑은 고딕"/>
                      <w:color w:val="FF0000"/>
                      <w:szCs w:val="20"/>
                      <w:lang w:eastAsia="ko-KR"/>
                    </w:rPr>
                  </w:pPr>
                  <w:r w:rsidRPr="00866CB5">
                    <w:rPr>
                      <w:rFonts w:eastAsia="맑은 고딕"/>
                      <w:szCs w:val="20"/>
                      <w:lang w:eastAsia="ko-KR"/>
                    </w:rPr>
                    <w:t xml:space="preserve">For the gNB-gNB co-channel CLI measurement, both RSRP and RSSI can be used as measurement metric </w:t>
                  </w:r>
                  <w:r w:rsidRPr="00866CB5">
                    <w:rPr>
                      <w:rFonts w:eastAsia="맑은 고딕"/>
                      <w:color w:val="FF0000"/>
                      <w:szCs w:val="20"/>
                      <w:lang w:eastAsia="ko-KR"/>
                    </w:rPr>
                    <w:t>for evaluation purposes only.</w:t>
                  </w:r>
                </w:p>
              </w:tc>
            </w:tr>
          </w:tbl>
          <w:p w14:paraId="455EDBAA" w14:textId="77777777" w:rsidR="00264D02" w:rsidRDefault="00264D02" w:rsidP="005C6941">
            <w:pPr>
              <w:rPr>
                <w:rFonts w:eastAsia="SimSun"/>
              </w:rPr>
            </w:pPr>
          </w:p>
          <w:p w14:paraId="631DF34E" w14:textId="77777777" w:rsidR="00264D02" w:rsidRDefault="00264D02" w:rsidP="00264D02">
            <w:pPr>
              <w:rPr>
                <w:rFonts w:eastAsiaTheme="minorEastAsia"/>
                <w:lang w:val="en-GB" w:eastAsia="ko-KR"/>
              </w:rPr>
            </w:pPr>
            <w:r>
              <w:rPr>
                <w:rFonts w:eastAsiaTheme="minorEastAsia" w:hint="eastAsia"/>
                <w:lang w:val="en-GB" w:eastAsia="ko-KR"/>
              </w:rPr>
              <w:t xml:space="preserve">During the </w:t>
            </w:r>
            <w:r>
              <w:rPr>
                <w:rFonts w:eastAsiaTheme="minorEastAsia"/>
                <w:lang w:val="en-GB" w:eastAsia="ko-KR"/>
              </w:rPr>
              <w:t>online</w:t>
            </w:r>
            <w:r>
              <w:rPr>
                <w:rFonts w:eastAsiaTheme="minorEastAsia" w:hint="eastAsia"/>
                <w:lang w:val="en-GB" w:eastAsia="ko-KR"/>
              </w:rPr>
              <w:t xml:space="preserve"> session, there was a discussion for clarification about a </w:t>
            </w:r>
            <w:r>
              <w:rPr>
                <w:rFonts w:eastAsiaTheme="minorEastAsia"/>
                <w:lang w:val="en-GB" w:eastAsia="ko-KR"/>
              </w:rPr>
              <w:t xml:space="preserve">measurement </w:t>
            </w:r>
            <w:r>
              <w:rPr>
                <w:rFonts w:eastAsiaTheme="minorEastAsia" w:hint="eastAsia"/>
                <w:lang w:val="en-GB" w:eastAsia="ko-KR"/>
              </w:rPr>
              <w:t>resource for</w:t>
            </w:r>
            <w:r>
              <w:rPr>
                <w:rFonts w:eastAsiaTheme="minorEastAsia"/>
                <w:lang w:val="en-GB" w:eastAsia="ko-KR"/>
              </w:rPr>
              <w:t xml:space="preserve"> </w:t>
            </w:r>
            <w:r w:rsidRPr="00264D02">
              <w:rPr>
                <w:rFonts w:eastAsiaTheme="minorEastAsia"/>
                <w:b/>
                <w:u w:val="single"/>
                <w:lang w:val="en-GB" w:eastAsia="ko-KR"/>
              </w:rPr>
              <w:t>RSRP</w:t>
            </w:r>
            <w:r>
              <w:rPr>
                <w:rFonts w:eastAsiaTheme="minorEastAsia"/>
                <w:lang w:val="en-GB" w:eastAsia="ko-KR"/>
              </w:rPr>
              <w:t xml:space="preserve"> and</w:t>
            </w:r>
            <w:r>
              <w:rPr>
                <w:rFonts w:eastAsiaTheme="minorEastAsia" w:hint="eastAsia"/>
                <w:lang w:val="en-GB" w:eastAsia="ko-KR"/>
              </w:rPr>
              <w:t xml:space="preserve"> </w:t>
            </w:r>
            <w:r w:rsidRPr="00264D02">
              <w:rPr>
                <w:rFonts w:eastAsiaTheme="minorEastAsia" w:hint="eastAsia"/>
                <w:b/>
                <w:u w:val="single"/>
                <w:lang w:val="en-GB" w:eastAsia="ko-KR"/>
              </w:rPr>
              <w:t>RSSI</w:t>
            </w:r>
            <w:r>
              <w:rPr>
                <w:rFonts w:eastAsiaTheme="minorEastAsia" w:hint="eastAsia"/>
                <w:lang w:val="en-GB" w:eastAsia="ko-KR"/>
              </w:rPr>
              <w:t>.</w:t>
            </w:r>
            <w:r>
              <w:rPr>
                <w:rFonts w:eastAsiaTheme="minorEastAsia"/>
                <w:lang w:val="en-GB" w:eastAsia="ko-KR"/>
              </w:rPr>
              <w:t xml:space="preserve"> </w:t>
            </w:r>
          </w:p>
          <w:p w14:paraId="0F0BDC6B" w14:textId="77777777" w:rsidR="00B15529" w:rsidRDefault="00B15529" w:rsidP="00264D02">
            <w:pPr>
              <w:rPr>
                <w:rFonts w:eastAsiaTheme="minorEastAsia"/>
                <w:lang w:val="en-GB" w:eastAsia="ko-KR"/>
              </w:rPr>
            </w:pPr>
          </w:p>
          <w:p w14:paraId="5513A99F" w14:textId="77777777" w:rsidR="00264D02" w:rsidRDefault="00B15529" w:rsidP="00264D02">
            <w:pPr>
              <w:rPr>
                <w:rFonts w:eastAsiaTheme="minorEastAsia"/>
                <w:lang w:val="en-GB" w:eastAsia="ko-KR"/>
              </w:rPr>
            </w:pPr>
            <w:r>
              <w:rPr>
                <w:rFonts w:eastAsia="맑은 고딕"/>
                <w:szCs w:val="20"/>
                <w:lang w:eastAsia="ko-KR"/>
              </w:rPr>
              <w:t>It was agreed that f</w:t>
            </w:r>
            <w:r w:rsidRPr="00A81C3C">
              <w:rPr>
                <w:rFonts w:eastAsia="맑은 고딕"/>
                <w:szCs w:val="20"/>
                <w:lang w:eastAsia="ko-KR"/>
              </w:rPr>
              <w:t>or gNB-to-gNB co-channel CLI measurement and/or channel measurement, at least periodic NZP CSI-RS/SSB</w:t>
            </w:r>
            <w:r>
              <w:rPr>
                <w:rFonts w:eastAsia="맑은 고딕"/>
                <w:szCs w:val="20"/>
                <w:lang w:eastAsia="ko-KR"/>
              </w:rPr>
              <w:t xml:space="preserve">. </w:t>
            </w:r>
            <w:r w:rsidRPr="00B15529">
              <w:rPr>
                <w:rFonts w:eastAsia="맑은 고딕"/>
                <w:b/>
                <w:szCs w:val="20"/>
                <w:u w:val="single"/>
                <w:lang w:eastAsia="ko-KR"/>
              </w:rPr>
              <w:t xml:space="preserve">The periodic NZP CSI-RS/SSB can be used for RSRP </w:t>
            </w:r>
            <w:r w:rsidRPr="00B15529">
              <w:rPr>
                <w:rFonts w:eastAsiaTheme="minorEastAsia" w:hint="eastAsia"/>
                <w:b/>
                <w:u w:val="single"/>
                <w:lang w:val="en-GB" w:eastAsia="ko-KR"/>
              </w:rPr>
              <w:t>measurement.</w:t>
            </w:r>
          </w:p>
          <w:p w14:paraId="6E5F0DCE" w14:textId="77777777" w:rsidR="00B15529" w:rsidRDefault="00B15529" w:rsidP="00264D02">
            <w:pPr>
              <w:rPr>
                <w:rFonts w:eastAsiaTheme="minorEastAsia"/>
                <w:lang w:val="en-GB" w:eastAsia="ko-KR"/>
              </w:rPr>
            </w:pPr>
          </w:p>
          <w:p w14:paraId="4FA177E5" w14:textId="77777777" w:rsidR="00264D02" w:rsidRDefault="00B15529" w:rsidP="00264D02">
            <w:pPr>
              <w:rPr>
                <w:rFonts w:eastAsiaTheme="minorEastAsia"/>
                <w:lang w:val="en-GB" w:eastAsia="ko-KR"/>
              </w:rPr>
            </w:pPr>
            <w:r>
              <w:rPr>
                <w:rFonts w:eastAsiaTheme="minorEastAsia"/>
                <w:lang w:val="en-GB" w:eastAsia="ko-KR"/>
              </w:rPr>
              <w:t>But, t</w:t>
            </w:r>
            <w:r w:rsidR="00264D02">
              <w:rPr>
                <w:rFonts w:eastAsiaTheme="minorEastAsia"/>
                <w:lang w:val="en-GB" w:eastAsia="ko-KR"/>
              </w:rPr>
              <w:t xml:space="preserve">here was </w:t>
            </w:r>
            <w:r>
              <w:rPr>
                <w:rFonts w:eastAsiaTheme="minorEastAsia"/>
                <w:lang w:val="en-GB" w:eastAsia="ko-KR"/>
              </w:rPr>
              <w:t>no</w:t>
            </w:r>
            <w:r w:rsidR="00264D02">
              <w:rPr>
                <w:rFonts w:eastAsiaTheme="minorEastAsia"/>
                <w:lang w:val="en-GB" w:eastAsia="ko-KR"/>
              </w:rPr>
              <w:t xml:space="preserve"> </w:t>
            </w:r>
            <w:r>
              <w:rPr>
                <w:rFonts w:eastAsiaTheme="minorEastAsia"/>
                <w:lang w:val="en-GB" w:eastAsia="ko-KR"/>
              </w:rPr>
              <w:t>agreement</w:t>
            </w:r>
            <w:r w:rsidR="00264D02">
              <w:rPr>
                <w:rFonts w:eastAsiaTheme="minorEastAsia"/>
                <w:lang w:val="en-GB" w:eastAsia="ko-KR"/>
              </w:rPr>
              <w:t xml:space="preserve"> about measurement resource for RSSI measurement. At least for evaluation purpose in study item, the measurement resource for RSSI seems to be decided. </w:t>
            </w:r>
            <w:r>
              <w:rPr>
                <w:rFonts w:eastAsiaTheme="minorEastAsia"/>
                <w:lang w:val="en-GB" w:eastAsia="ko-KR"/>
              </w:rPr>
              <w:t xml:space="preserve">As discussed in online session, </w:t>
            </w:r>
            <w:r w:rsidRPr="00B15529">
              <w:rPr>
                <w:rFonts w:eastAsiaTheme="minorEastAsia"/>
                <w:b/>
                <w:u w:val="single"/>
                <w:lang w:val="en-GB" w:eastAsia="ko-KR"/>
              </w:rPr>
              <w:t>the ‘concept’ of CLI-RSSI resources for UE-to-UE CLI measurement can be reused as a reference of RSSI measurement resource for gNB-to-gNB CLI measurement.</w:t>
            </w:r>
          </w:p>
          <w:p w14:paraId="008160F1" w14:textId="77777777" w:rsidR="00264D02" w:rsidRDefault="00264D02" w:rsidP="00264D02">
            <w:pPr>
              <w:rPr>
                <w:rFonts w:eastAsiaTheme="minorEastAsia"/>
                <w:lang w:val="en-GB" w:eastAsia="ko-KR"/>
              </w:rPr>
            </w:pPr>
          </w:p>
          <w:p w14:paraId="7E709B5E" w14:textId="77777777" w:rsidR="00B15529" w:rsidRDefault="00264D02" w:rsidP="00264D02">
            <w:pPr>
              <w:rPr>
                <w:rFonts w:eastAsia="맑은 고딕" w:cs="Times New Roman"/>
                <w:b/>
                <w:kern w:val="0"/>
                <w:szCs w:val="20"/>
                <w:lang w:val="en-GB" w:eastAsia="ko-KR"/>
              </w:rPr>
            </w:pPr>
            <w:r>
              <w:rPr>
                <w:rFonts w:eastAsiaTheme="minorEastAsia"/>
                <w:lang w:val="en-GB" w:eastAsia="ko-KR"/>
              </w:rPr>
              <w:t xml:space="preserve">Among the documentation, OPPO proposes </w:t>
            </w:r>
            <w:r w:rsidRPr="00B15529">
              <w:rPr>
                <w:rFonts w:eastAsiaTheme="minorEastAsia"/>
                <w:b/>
                <w:lang w:val="en-GB" w:eastAsia="ko-KR"/>
              </w:rPr>
              <w:t>a CLI-RSSI-alike resource</w:t>
            </w:r>
            <w:r w:rsidRPr="00B15529">
              <w:rPr>
                <w:rFonts w:eastAsia="맑은 고딕" w:cs="Times New Roman"/>
                <w:b/>
                <w:kern w:val="0"/>
                <w:szCs w:val="20"/>
                <w:lang w:val="en-GB" w:eastAsia="ko-KR"/>
              </w:rPr>
              <w:t>, i.e. defined by a starting RB/symbol and a number of RBs/symbols together with a time-domain pattern given by periodicity/offset, can be used for gNB-to-gNB CLI measurement.</w:t>
            </w:r>
            <w:r w:rsidR="00B15529">
              <w:rPr>
                <w:rFonts w:eastAsia="맑은 고딕" w:cs="Times New Roman"/>
                <w:b/>
                <w:kern w:val="0"/>
                <w:szCs w:val="20"/>
                <w:lang w:val="en-GB" w:eastAsia="ko-KR"/>
              </w:rPr>
              <w:t xml:space="preserve"> </w:t>
            </w:r>
            <w:r w:rsidR="00B15529">
              <w:rPr>
                <w:rFonts w:eastAsia="맑은 고딕" w:cs="Times New Roman" w:hint="eastAsia"/>
                <w:b/>
                <w:kern w:val="0"/>
                <w:szCs w:val="20"/>
                <w:lang w:val="en-GB" w:eastAsia="ko-KR"/>
              </w:rPr>
              <w:t xml:space="preserve"> </w:t>
            </w:r>
          </w:p>
          <w:p w14:paraId="41057097" w14:textId="77777777" w:rsidR="00B15529" w:rsidRPr="00B15529" w:rsidRDefault="00B15529" w:rsidP="00264D02">
            <w:pPr>
              <w:rPr>
                <w:rFonts w:eastAsia="맑은 고딕" w:cs="Times New Roman"/>
                <w:kern w:val="0"/>
                <w:szCs w:val="20"/>
                <w:lang w:val="en-GB" w:eastAsia="ko-KR"/>
              </w:rPr>
            </w:pPr>
            <w:r w:rsidRPr="00B15529">
              <w:rPr>
                <w:rFonts w:eastAsia="맑은 고딕" w:cs="Times New Roman"/>
                <w:kern w:val="0"/>
                <w:szCs w:val="20"/>
                <w:lang w:val="en-GB" w:eastAsia="ko-KR"/>
              </w:rPr>
              <w:t>The OPPO’s proposal is captured in moderator proposal #11-4 as a starting point of the discussion.</w:t>
            </w:r>
          </w:p>
          <w:p w14:paraId="08BD3796" w14:textId="77777777" w:rsidR="00264D02" w:rsidRDefault="00264D02" w:rsidP="00264D02">
            <w:pPr>
              <w:rPr>
                <w:rFonts w:eastAsiaTheme="minorEastAsia"/>
                <w:lang w:val="en-GB" w:eastAsia="ko-KR"/>
              </w:rPr>
            </w:pPr>
          </w:p>
          <w:p w14:paraId="5E0A2A17" w14:textId="77777777" w:rsidR="00264D02" w:rsidRPr="00A81C3C" w:rsidRDefault="00264D02" w:rsidP="005C6941">
            <w:pPr>
              <w:rPr>
                <w:rFonts w:eastAsia="SimSun"/>
              </w:rPr>
            </w:pPr>
          </w:p>
          <w:p w14:paraId="46FDA1D3" w14:textId="77777777" w:rsidR="00A81C3C" w:rsidRDefault="00A81C3C" w:rsidP="005C6941">
            <w:pPr>
              <w:rPr>
                <w:rFonts w:eastAsia="SimSun"/>
                <w:lang w:val="en-GB"/>
              </w:rPr>
            </w:pPr>
          </w:p>
          <w:p w14:paraId="0B3603F5" w14:textId="77777777" w:rsidR="00A81C3C" w:rsidRPr="00A81C3C" w:rsidRDefault="00A81C3C" w:rsidP="005C6941">
            <w:pPr>
              <w:rPr>
                <w:rFonts w:eastAsia="SimSun"/>
                <w:lang w:val="en-GB"/>
              </w:rPr>
            </w:pPr>
          </w:p>
        </w:tc>
      </w:tr>
      <w:tr w:rsidR="00A07A83" w14:paraId="3A701178" w14:textId="77777777" w:rsidTr="005C6941">
        <w:tc>
          <w:tcPr>
            <w:tcW w:w="2547" w:type="dxa"/>
          </w:tcPr>
          <w:p w14:paraId="3B8827B4"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7167EE31" w14:textId="77777777" w:rsidR="00A07A83" w:rsidRDefault="00C66080" w:rsidP="00A07A83">
            <w:pPr>
              <w:rPr>
                <w:rFonts w:eastAsia="SimSun"/>
                <w:lang w:val="en-GB"/>
              </w:rPr>
            </w:pPr>
            <w:r>
              <w:rPr>
                <w:rFonts w:eastAsia="SimSun" w:hint="eastAsia"/>
                <w:lang w:val="en-GB"/>
              </w:rPr>
              <w:t>W</w:t>
            </w:r>
            <w:r>
              <w:rPr>
                <w:rFonts w:eastAsia="SimSun"/>
                <w:lang w:val="en-GB"/>
              </w:rPr>
              <w:t>e would like to clarify a bit on the proposal</w:t>
            </w:r>
          </w:p>
          <w:p w14:paraId="3B29CAC8" w14:textId="77777777" w:rsidR="00A07A83" w:rsidRDefault="00A07A83" w:rsidP="00A07A83">
            <w:pPr>
              <w:rPr>
                <w:rFonts w:eastAsia="SimSun"/>
                <w:lang w:val="en-GB"/>
              </w:rPr>
            </w:pPr>
          </w:p>
          <w:p w14:paraId="4D553398" w14:textId="77777777" w:rsidR="00A07A83" w:rsidRPr="00FB2877" w:rsidRDefault="00C66080" w:rsidP="00A07A83">
            <w:pPr>
              <w:rPr>
                <w:rFonts w:eastAsia="SimSun"/>
                <w:lang w:val="en-GB"/>
              </w:rPr>
            </w:pPr>
            <w:r>
              <w:rPr>
                <w:rFonts w:eastAsia="SimSun"/>
                <w:lang w:val="en-GB"/>
              </w:rPr>
              <w:t xml:space="preserve">At </w:t>
            </w:r>
            <w:r w:rsidRPr="00FB2877">
              <w:rPr>
                <w:rFonts w:eastAsia="SimSun" w:hint="eastAsia"/>
                <w:lang w:val="en-GB"/>
              </w:rPr>
              <w:t>R</w:t>
            </w:r>
            <w:r w:rsidRPr="00FB2877">
              <w:rPr>
                <w:rFonts w:eastAsia="SimSun"/>
                <w:lang w:val="en-GB"/>
              </w:rPr>
              <w:t>AN1#111</w:t>
            </w:r>
            <w:r>
              <w:rPr>
                <w:rFonts w:eastAsia="SimSun"/>
                <w:lang w:val="en-GB"/>
              </w:rPr>
              <w:t>, we have the following agreement</w:t>
            </w:r>
          </w:p>
          <w:p w14:paraId="58A93F5C" w14:textId="77777777" w:rsidR="00A07A83" w:rsidRPr="00FB2877" w:rsidRDefault="00C66080" w:rsidP="00A07A83">
            <w:pPr>
              <w:widowControl/>
              <w:suppressAutoHyphens w:val="0"/>
              <w:spacing w:line="240" w:lineRule="auto"/>
              <w:jc w:val="left"/>
              <w:rPr>
                <w:rFonts w:eastAsia="바탕" w:cs="Times New Roman"/>
                <w:b/>
                <w:bCs/>
                <w:kern w:val="0"/>
                <w:szCs w:val="24"/>
                <w:highlight w:val="green"/>
                <w:lang w:eastAsia="ko-KR"/>
              </w:rPr>
            </w:pPr>
            <w:r w:rsidRPr="00FB2877">
              <w:rPr>
                <w:rFonts w:eastAsia="바탕" w:cs="Times New Roman"/>
                <w:b/>
                <w:bCs/>
                <w:kern w:val="0"/>
                <w:szCs w:val="24"/>
                <w:highlight w:val="green"/>
                <w:lang w:eastAsia="ko-KR"/>
              </w:rPr>
              <w:t>Agreement</w:t>
            </w:r>
          </w:p>
          <w:p w14:paraId="6FF090E6" w14:textId="77777777" w:rsidR="00A07A83" w:rsidRPr="00FB2877" w:rsidRDefault="00C66080" w:rsidP="00A07A83">
            <w:pPr>
              <w:widowControl/>
              <w:tabs>
                <w:tab w:val="left" w:pos="0"/>
              </w:tabs>
              <w:suppressAutoHyphens w:val="0"/>
              <w:spacing w:line="240" w:lineRule="auto"/>
              <w:contextualSpacing/>
              <w:jc w:val="left"/>
              <w:rPr>
                <w:rFonts w:eastAsia="맑은 고딕" w:cs="Times New Roman"/>
                <w:kern w:val="0"/>
                <w:szCs w:val="20"/>
                <w:lang w:eastAsia="ko-KR"/>
              </w:rPr>
            </w:pPr>
            <w:r w:rsidRPr="00FB2877">
              <w:rPr>
                <w:rFonts w:eastAsia="맑은 고딕" w:cs="Times New Roman"/>
                <w:kern w:val="0"/>
                <w:szCs w:val="20"/>
                <w:lang w:eastAsia="ko-KR"/>
              </w:rPr>
              <w:t>For gNB-to-gNB co-channel CLI measurement and/or channel measurement, at least periodic NZP CSI-RS/SSB is the baseline in RAN1 study.</w:t>
            </w:r>
          </w:p>
          <w:p w14:paraId="7AF3B7A5" w14:textId="77777777" w:rsidR="00A07A83" w:rsidRPr="00FB2877" w:rsidRDefault="00C66080" w:rsidP="00A07A83">
            <w:pPr>
              <w:widowControl/>
              <w:numPr>
                <w:ilvl w:val="0"/>
                <w:numId w:val="93"/>
              </w:numPr>
              <w:suppressAutoHyphens w:val="0"/>
              <w:spacing w:line="240" w:lineRule="auto"/>
              <w:jc w:val="left"/>
              <w:textAlignment w:val="baseline"/>
              <w:rPr>
                <w:rFonts w:eastAsia="맑은 고딕" w:cs="Times New Roman"/>
                <w:kern w:val="0"/>
                <w:szCs w:val="20"/>
                <w:lang w:eastAsia="ko-KR"/>
              </w:rPr>
            </w:pPr>
            <w:r w:rsidRPr="00FB2877">
              <w:rPr>
                <w:rFonts w:eastAsia="맑은 고딕" w:cs="Times New Roman"/>
                <w:kern w:val="0"/>
                <w:szCs w:val="20"/>
                <w:lang w:eastAsia="ko-KR"/>
              </w:rPr>
              <w:t>FFS: Whether SSB is CD-SSB or NCD-SSB</w:t>
            </w:r>
          </w:p>
          <w:p w14:paraId="72D92AF3" w14:textId="77777777" w:rsidR="00A07A83" w:rsidRPr="00FB2877" w:rsidRDefault="00C66080" w:rsidP="00A07A83">
            <w:pPr>
              <w:widowControl/>
              <w:suppressAutoHyphens w:val="0"/>
              <w:spacing w:line="240" w:lineRule="auto"/>
              <w:jc w:val="left"/>
              <w:rPr>
                <w:rFonts w:eastAsia="맑은 고딕" w:cs="Times New Roman"/>
                <w:kern w:val="0"/>
                <w:szCs w:val="20"/>
                <w:lang w:val="en-GB" w:eastAsia="ko-KR"/>
              </w:rPr>
            </w:pPr>
            <w:r w:rsidRPr="00FB2877">
              <w:rPr>
                <w:rFonts w:eastAsia="맑은 고딕" w:cs="Times New Roman"/>
                <w:kern w:val="0"/>
                <w:szCs w:val="20"/>
                <w:lang w:val="en-GB" w:eastAsia="ko-KR"/>
              </w:rPr>
              <w:t xml:space="preserve">In the study RAN1 assumes that exchange of configuration for NZP CSI-RS /SSB can be an enabler for gNB-to-gNB CLI measurement and/or channel measurement. </w:t>
            </w:r>
          </w:p>
          <w:p w14:paraId="1051AFC8" w14:textId="77777777" w:rsidR="00A07A83" w:rsidRDefault="00A07A83" w:rsidP="005C6941">
            <w:pPr>
              <w:rPr>
                <w:rFonts w:eastAsia="SimSun"/>
                <w:lang w:val="en-GB"/>
              </w:rPr>
            </w:pPr>
          </w:p>
          <w:p w14:paraId="28D136BE" w14:textId="77777777" w:rsidR="00A07A83" w:rsidRDefault="00C66080" w:rsidP="005C6941">
            <w:pPr>
              <w:rPr>
                <w:rFonts w:eastAsia="SimSun"/>
                <w:lang w:val="en-GB"/>
              </w:rPr>
            </w:pPr>
            <w:r>
              <w:rPr>
                <w:rFonts w:eastAsia="SimSun"/>
                <w:lang w:val="en-GB"/>
              </w:rPr>
              <w:t xml:space="preserve">Then we have the following agreement in this meeting </w:t>
            </w:r>
          </w:p>
          <w:p w14:paraId="7D2DDB81" w14:textId="77777777" w:rsidR="00A07A83" w:rsidRPr="00866CB5" w:rsidRDefault="00C66080" w:rsidP="00A07A83">
            <w:pPr>
              <w:rPr>
                <w:highlight w:val="green"/>
                <w:lang w:eastAsia="ko-KR"/>
              </w:rPr>
            </w:pPr>
            <w:r w:rsidRPr="00866CB5">
              <w:rPr>
                <w:highlight w:val="green"/>
                <w:lang w:eastAsia="ko-KR"/>
              </w:rPr>
              <w:t>Agreement</w:t>
            </w:r>
          </w:p>
          <w:p w14:paraId="634AE4D0" w14:textId="77777777" w:rsidR="00A07A83" w:rsidRPr="00FB2877" w:rsidRDefault="00C66080" w:rsidP="00A07A83">
            <w:pPr>
              <w:rPr>
                <w:rFonts w:eastAsia="SimSun"/>
                <w:lang w:val="en-GB"/>
              </w:rPr>
            </w:pPr>
            <w:r w:rsidRPr="00866CB5">
              <w:rPr>
                <w:rFonts w:eastAsia="맑은 고딕"/>
                <w:szCs w:val="20"/>
                <w:lang w:eastAsia="ko-KR"/>
              </w:rPr>
              <w:t xml:space="preserve">For the gNB-gNB co-channel CLI measurement, both RSRP and RSSI can be used as measurement metric </w:t>
            </w:r>
            <w:r w:rsidRPr="00866CB5">
              <w:rPr>
                <w:rFonts w:eastAsia="맑은 고딕"/>
                <w:color w:val="FF0000"/>
                <w:szCs w:val="20"/>
                <w:lang w:eastAsia="ko-KR"/>
              </w:rPr>
              <w:t>for evaluation purposes only.</w:t>
            </w:r>
          </w:p>
          <w:p w14:paraId="4B38F0A1" w14:textId="77777777" w:rsidR="00A07A83" w:rsidRDefault="00A07A83" w:rsidP="005C6941">
            <w:pPr>
              <w:rPr>
                <w:rFonts w:eastAsia="SimSun"/>
                <w:lang w:val="en-GB"/>
              </w:rPr>
            </w:pPr>
          </w:p>
          <w:p w14:paraId="62742DFF" w14:textId="77777777" w:rsidR="00A07A83" w:rsidRDefault="00C66080" w:rsidP="005C6941">
            <w:pPr>
              <w:rPr>
                <w:rFonts w:eastAsia="SimSun"/>
                <w:lang w:val="en-GB"/>
              </w:rPr>
            </w:pPr>
            <w:r>
              <w:rPr>
                <w:rFonts w:eastAsia="SimSun"/>
                <w:lang w:val="en-GB"/>
              </w:rPr>
              <w:t>Haven’t we agreed on the measurement resources already? Or do I miss anything?</w:t>
            </w:r>
          </w:p>
          <w:p w14:paraId="1E1583DA" w14:textId="77777777" w:rsidR="00A07A83" w:rsidRDefault="00A07A83" w:rsidP="00A07A83">
            <w:pPr>
              <w:rPr>
                <w:rFonts w:eastAsiaTheme="minorEastAsia"/>
                <w:lang w:val="en-GB" w:eastAsia="ko-KR"/>
              </w:rPr>
            </w:pPr>
          </w:p>
        </w:tc>
      </w:tr>
      <w:tr w:rsidR="004155DD" w14:paraId="5B49817C" w14:textId="77777777" w:rsidTr="004155DD">
        <w:tc>
          <w:tcPr>
            <w:tcW w:w="2547" w:type="dxa"/>
          </w:tcPr>
          <w:p w14:paraId="21E5DD94" w14:textId="77777777" w:rsidR="004155DD" w:rsidRDefault="004155DD" w:rsidP="00A07A83">
            <w:pPr>
              <w:rPr>
                <w:rFonts w:eastAsiaTheme="minorEastAsia"/>
                <w:lang w:val="en-GB" w:eastAsia="ko-KR"/>
              </w:rPr>
            </w:pPr>
            <w:r>
              <w:rPr>
                <w:rFonts w:eastAsiaTheme="minorEastAsia"/>
                <w:lang w:val="en-GB" w:eastAsia="ko-KR"/>
              </w:rPr>
              <w:t>Sony</w:t>
            </w:r>
          </w:p>
        </w:tc>
        <w:tc>
          <w:tcPr>
            <w:tcW w:w="7080" w:type="dxa"/>
          </w:tcPr>
          <w:p w14:paraId="0A723AE1" w14:textId="77777777" w:rsidR="004155DD" w:rsidRDefault="004155DD" w:rsidP="00A07A83">
            <w:pPr>
              <w:rPr>
                <w:rFonts w:eastAsiaTheme="minorEastAsia"/>
                <w:lang w:val="en-GB" w:eastAsia="ko-KR"/>
              </w:rPr>
            </w:pPr>
            <w:r>
              <w:rPr>
                <w:rFonts w:eastAsiaTheme="minorEastAsia"/>
                <w:lang w:val="en-GB" w:eastAsia="ko-KR"/>
              </w:rPr>
              <w:t>I believe we want this CLI-RSSI resource to also be used for SBFD and so we also need a frequency pattern at least to support {DUD} configuration.</w:t>
            </w:r>
          </w:p>
        </w:tc>
      </w:tr>
      <w:tr w:rsidR="0020295A" w14:paraId="578DCE04" w14:textId="77777777" w:rsidTr="0020295A">
        <w:tc>
          <w:tcPr>
            <w:tcW w:w="2547" w:type="dxa"/>
          </w:tcPr>
          <w:p w14:paraId="1B364226" w14:textId="77777777" w:rsidR="0020295A" w:rsidRDefault="0020295A" w:rsidP="00A07A83">
            <w:pPr>
              <w:rPr>
                <w:rFonts w:eastAsiaTheme="minorEastAsia"/>
                <w:lang w:val="en-GB" w:eastAsia="ko-KR"/>
              </w:rPr>
            </w:pPr>
            <w:r w:rsidRPr="00C404D6">
              <w:rPr>
                <w:rFonts w:eastAsiaTheme="minorEastAsia" w:hint="eastAsia"/>
                <w:lang w:val="en-GB" w:eastAsia="ko-KR"/>
              </w:rPr>
              <w:t>LG</w:t>
            </w:r>
          </w:p>
        </w:tc>
        <w:tc>
          <w:tcPr>
            <w:tcW w:w="7080" w:type="dxa"/>
          </w:tcPr>
          <w:p w14:paraId="0B946906" w14:textId="77777777" w:rsidR="0020295A" w:rsidRDefault="0020295A" w:rsidP="00A07A83">
            <w:pPr>
              <w:rPr>
                <w:rFonts w:eastAsiaTheme="minorEastAsia"/>
                <w:lang w:val="en-GB" w:eastAsia="ko-KR"/>
              </w:rPr>
            </w:pPr>
            <w:r>
              <w:rPr>
                <w:rFonts w:eastAsiaTheme="minorEastAsia"/>
                <w:lang w:val="en-GB" w:eastAsia="ko-KR"/>
              </w:rPr>
              <w:t>Since the RSRP and RSSI is agreed to be used for evaluation purpose, we need to define the resources for them. Although CLI-RSSI is UE specific configuration, it can be reused for evaluation purpose.</w:t>
            </w:r>
          </w:p>
        </w:tc>
      </w:tr>
      <w:tr w:rsidR="00FB5962" w14:paraId="3367CD9E" w14:textId="77777777" w:rsidTr="0020295A">
        <w:tc>
          <w:tcPr>
            <w:tcW w:w="2547" w:type="dxa"/>
          </w:tcPr>
          <w:p w14:paraId="46CD3963" w14:textId="0B2A1BB5" w:rsidR="00FB5962" w:rsidRPr="00C404D6" w:rsidRDefault="00FB5962" w:rsidP="00FB5962">
            <w:pPr>
              <w:rPr>
                <w:rFonts w:eastAsiaTheme="minorEastAsia"/>
                <w:lang w:val="en-GB" w:eastAsia="ko-KR"/>
              </w:rPr>
            </w:pPr>
            <w:r>
              <w:rPr>
                <w:rFonts w:eastAsiaTheme="minorEastAsia"/>
                <w:lang w:eastAsia="ko-KR"/>
              </w:rPr>
              <w:t>ZTE</w:t>
            </w:r>
          </w:p>
        </w:tc>
        <w:tc>
          <w:tcPr>
            <w:tcW w:w="7080" w:type="dxa"/>
          </w:tcPr>
          <w:p w14:paraId="4A1F7211" w14:textId="697593D7" w:rsidR="00FB5962" w:rsidRDefault="00FB5962" w:rsidP="00FB5962">
            <w:pPr>
              <w:rPr>
                <w:rFonts w:eastAsiaTheme="minorEastAsia"/>
                <w:lang w:val="en-GB" w:eastAsia="ko-KR"/>
              </w:rPr>
            </w:pPr>
            <w:r>
              <w:rPr>
                <w:rFonts w:eastAsia="SimSun"/>
              </w:rPr>
              <w:t>In Rel-16 CLI measurement, the CLI-RSSI resource is determined by the gNB and configured by the gNB for the UE. For gNB-to-gNB co-channel CLI measurement, is the resource determined by the victim gNB or aggressor gNB? If it is determined by the aggressor gNB, the exchange on CLI-RSSI resource between gNBs should be needed as previous agreement.</w:t>
            </w:r>
          </w:p>
        </w:tc>
      </w:tr>
      <w:tr w:rsidR="008244A3" w:rsidRPr="00EB127A" w14:paraId="55FA71DB" w14:textId="77777777" w:rsidTr="008244A3">
        <w:tc>
          <w:tcPr>
            <w:tcW w:w="2547" w:type="dxa"/>
          </w:tcPr>
          <w:p w14:paraId="2C7D2D1A" w14:textId="77777777" w:rsidR="008244A3" w:rsidRPr="00EB127A" w:rsidRDefault="008244A3" w:rsidP="005E057E">
            <w:pPr>
              <w:rPr>
                <w:rFonts w:eastAsia="SimSun"/>
                <w:lang w:val="en-GB"/>
              </w:rPr>
            </w:pPr>
            <w:r>
              <w:rPr>
                <w:rFonts w:eastAsia="SimSun" w:hint="eastAsia"/>
                <w:lang w:val="en-GB"/>
              </w:rPr>
              <w:t>X</w:t>
            </w:r>
            <w:r>
              <w:rPr>
                <w:rFonts w:eastAsia="SimSun"/>
                <w:lang w:val="en-GB"/>
              </w:rPr>
              <w:t>iaomi</w:t>
            </w:r>
          </w:p>
        </w:tc>
        <w:tc>
          <w:tcPr>
            <w:tcW w:w="7080" w:type="dxa"/>
          </w:tcPr>
          <w:p w14:paraId="59380A92" w14:textId="19FF4ED6" w:rsidR="008244A3" w:rsidRPr="00EB127A" w:rsidRDefault="008244A3" w:rsidP="005E057E">
            <w:pPr>
              <w:rPr>
                <w:rFonts w:eastAsia="SimSun"/>
                <w:lang w:val="en-GB"/>
              </w:rPr>
            </w:pPr>
            <w:r>
              <w:rPr>
                <w:rFonts w:eastAsia="SimSun" w:hint="eastAsia"/>
                <w:lang w:val="en-GB"/>
              </w:rPr>
              <w:t>F</w:t>
            </w:r>
            <w:r>
              <w:rPr>
                <w:rFonts w:eastAsia="SimSun"/>
                <w:lang w:val="en-GB"/>
              </w:rPr>
              <w:t xml:space="preserve">ine to capture it. As for Sony’s comment, we do not recognize a frequency pattern for SBFD that </w:t>
            </w:r>
            <w:r w:rsidR="00A44FC8">
              <w:rPr>
                <w:rFonts w:eastAsia="SimSun"/>
                <w:lang w:val="en-GB"/>
              </w:rPr>
              <w:t>cannot</w:t>
            </w:r>
            <w:r>
              <w:rPr>
                <w:rFonts w:eastAsia="SimSun"/>
                <w:lang w:val="en-GB"/>
              </w:rPr>
              <w:t xml:space="preserve"> be supported by the CLI-RSSI resource defined in the Proposal. Maybe we miss something. </w:t>
            </w:r>
          </w:p>
        </w:tc>
      </w:tr>
      <w:tr w:rsidR="00F47B51" w14:paraId="1B32F2F0" w14:textId="77777777" w:rsidTr="00F47B51">
        <w:tc>
          <w:tcPr>
            <w:tcW w:w="2547" w:type="dxa"/>
          </w:tcPr>
          <w:p w14:paraId="2002757C" w14:textId="77777777" w:rsidR="00F47B51" w:rsidRPr="00C404D6" w:rsidRDefault="00F47B51" w:rsidP="005E057E">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1961EC5E" w14:textId="77777777" w:rsidR="00F47B51" w:rsidRDefault="00F47B51" w:rsidP="005E057E">
            <w:pPr>
              <w:rPr>
                <w:rFonts w:eastAsiaTheme="minorEastAsia"/>
                <w:lang w:val="en-GB" w:eastAsia="ko-KR"/>
              </w:rPr>
            </w:pPr>
          </w:p>
          <w:p w14:paraId="5CB58F37" w14:textId="77777777" w:rsidR="00F47B51" w:rsidRDefault="00F47B51" w:rsidP="005E057E">
            <w:pPr>
              <w:rPr>
                <w:rFonts w:eastAsiaTheme="minorEastAsia"/>
                <w:lang w:val="en-GB" w:eastAsia="ko-KR"/>
              </w:rPr>
            </w:pPr>
            <w:r>
              <w:rPr>
                <w:rFonts w:eastAsiaTheme="minorEastAsia" w:hint="eastAsia"/>
                <w:lang w:val="en-GB" w:eastAsia="ko-KR"/>
              </w:rPr>
              <w:t xml:space="preserve">@ </w:t>
            </w:r>
            <w:r>
              <w:rPr>
                <w:rFonts w:eastAsia="SimSun" w:hint="eastAsia"/>
              </w:rPr>
              <w:t>H</w:t>
            </w:r>
            <w:r>
              <w:rPr>
                <w:rFonts w:eastAsia="SimSun"/>
              </w:rPr>
              <w:t>uawei, HiSilicon</w:t>
            </w:r>
          </w:p>
          <w:p w14:paraId="3C440C3E" w14:textId="77777777" w:rsidR="00F47B51" w:rsidRDefault="00F47B51" w:rsidP="005E057E">
            <w:pPr>
              <w:rPr>
                <w:rFonts w:eastAsiaTheme="minorEastAsia"/>
                <w:lang w:val="en-GB" w:eastAsia="ko-KR"/>
              </w:rPr>
            </w:pPr>
            <w:r>
              <w:rPr>
                <w:rFonts w:eastAsiaTheme="minorEastAsia" w:hint="eastAsia"/>
                <w:lang w:val="en-GB" w:eastAsia="ko-KR"/>
              </w:rPr>
              <w:t xml:space="preserve">In my understanding, </w:t>
            </w:r>
            <w:r>
              <w:rPr>
                <w:rFonts w:eastAsiaTheme="minorEastAsia"/>
                <w:lang w:val="en-GB" w:eastAsia="ko-KR"/>
              </w:rPr>
              <w:t>NZP CSI-RS/SSB can be used as measurement resource. At that time, companies were thinking RSRP is a performance metric for CLI measurement. Also, the sequence based resource (i.e., NZP CSI-RS/SSB) is useful for RSRP measurement.</w:t>
            </w:r>
          </w:p>
          <w:p w14:paraId="19968982" w14:textId="77777777" w:rsidR="00F47B51" w:rsidRDefault="00F47B51" w:rsidP="005E057E">
            <w:pPr>
              <w:rPr>
                <w:rFonts w:eastAsiaTheme="minorEastAsia"/>
                <w:lang w:val="en-GB" w:eastAsia="ko-KR"/>
              </w:rPr>
            </w:pPr>
            <w:r>
              <w:rPr>
                <w:rFonts w:eastAsiaTheme="minorEastAsia"/>
                <w:lang w:val="en-GB" w:eastAsia="ko-KR"/>
              </w:rPr>
              <w:t xml:space="preserve">But, for RSSI-measurement, there is an ambiguity whether the resources can be used for RSSI-measurement or not. The time/frequency resource configured for NZP CSI-RS/SSB can be uses as a RSSI measurement resource. But, for RSSI-measurement, it is not necessary to use only the time/frequency resource configured for NZP CSI-RS/SSB. </w:t>
            </w:r>
          </w:p>
          <w:p w14:paraId="3F25F1AE" w14:textId="77777777" w:rsidR="00F47B51" w:rsidRDefault="00F47B51" w:rsidP="005E057E">
            <w:pPr>
              <w:rPr>
                <w:rFonts w:eastAsiaTheme="minorEastAsia"/>
                <w:lang w:val="en-GB" w:eastAsia="ko-KR"/>
              </w:rPr>
            </w:pPr>
          </w:p>
          <w:p w14:paraId="2DB5758E" w14:textId="77777777" w:rsidR="00F47B51" w:rsidRDefault="00F47B51" w:rsidP="005E057E">
            <w:pPr>
              <w:rPr>
                <w:rFonts w:eastAsiaTheme="minorEastAsia"/>
                <w:lang w:val="en-GB" w:eastAsia="ko-KR"/>
              </w:rPr>
            </w:pPr>
            <w:r>
              <w:rPr>
                <w:rFonts w:eastAsiaTheme="minorEastAsia" w:hint="eastAsia"/>
                <w:lang w:val="en-GB" w:eastAsia="ko-KR"/>
              </w:rPr>
              <w:t>@ Sony</w:t>
            </w:r>
          </w:p>
          <w:p w14:paraId="256B9E28" w14:textId="77777777" w:rsidR="00F47B51" w:rsidRDefault="00F47B51" w:rsidP="005E057E">
            <w:pPr>
              <w:rPr>
                <w:rFonts w:eastAsiaTheme="minorEastAsia"/>
                <w:lang w:val="en-GB" w:eastAsia="ko-KR"/>
              </w:rPr>
            </w:pPr>
            <w:r>
              <w:rPr>
                <w:rFonts w:eastAsiaTheme="minorEastAsia"/>
                <w:lang w:val="en-GB" w:eastAsia="ko-KR"/>
              </w:rPr>
              <w:t xml:space="preserve">I think co-channel </w:t>
            </w:r>
            <w:r>
              <w:rPr>
                <w:rFonts w:eastAsiaTheme="minorEastAsia" w:hint="eastAsia"/>
                <w:lang w:val="en-GB" w:eastAsia="ko-KR"/>
              </w:rPr>
              <w:t>CLI</w:t>
            </w:r>
            <w:r>
              <w:rPr>
                <w:rFonts w:eastAsiaTheme="minorEastAsia"/>
                <w:lang w:val="en-GB" w:eastAsia="ko-KR"/>
              </w:rPr>
              <w:t xml:space="preserve"> between a cell using dfTDD and other cell using SBFD is possible scenario.</w:t>
            </w:r>
          </w:p>
          <w:p w14:paraId="2C9F28A5" w14:textId="77777777" w:rsidR="00F47B51" w:rsidRDefault="00F47B51" w:rsidP="005E057E">
            <w:pPr>
              <w:rPr>
                <w:rFonts w:eastAsiaTheme="minorEastAsia"/>
                <w:lang w:val="en-GB" w:eastAsia="ko-KR"/>
              </w:rPr>
            </w:pPr>
            <w:r>
              <w:rPr>
                <w:rFonts w:eastAsiaTheme="minorEastAsia"/>
                <w:lang w:val="en-GB" w:eastAsia="ko-KR"/>
              </w:rPr>
              <w:t xml:space="preserve">Let’s discuss further whether/how to use </w:t>
            </w:r>
            <w:r w:rsidRPr="00324B70">
              <w:rPr>
                <w:rFonts w:eastAsiaTheme="minorEastAsia"/>
                <w:color w:val="FF0000"/>
                <w:lang w:val="en-GB" w:eastAsia="ko-KR"/>
              </w:rPr>
              <w:t>discontinuous RBs in a OFDM symbol</w:t>
            </w:r>
            <w:r>
              <w:rPr>
                <w:rFonts w:eastAsiaTheme="minorEastAsia"/>
                <w:color w:val="FF0000"/>
                <w:lang w:val="en-GB" w:eastAsia="ko-KR"/>
              </w:rPr>
              <w:t xml:space="preserve"> </w:t>
            </w:r>
            <w:r>
              <w:rPr>
                <w:rFonts w:eastAsiaTheme="minorEastAsia"/>
                <w:lang w:val="en-GB" w:eastAsia="ko-KR"/>
              </w:rPr>
              <w:t>for RSSI measurement</w:t>
            </w:r>
          </w:p>
          <w:p w14:paraId="70E6F9AF" w14:textId="77777777" w:rsidR="00F47B51" w:rsidRPr="00324B70" w:rsidRDefault="00F47B51" w:rsidP="005E057E">
            <w:pPr>
              <w:rPr>
                <w:rFonts w:eastAsia="SimSun"/>
                <w:color w:val="FF0000"/>
                <w:lang w:val="en-GB"/>
              </w:rPr>
            </w:pPr>
            <w:r w:rsidRPr="00324B70">
              <w:rPr>
                <w:rFonts w:eastAsiaTheme="minorEastAsia"/>
                <w:lang w:val="en-GB" w:eastAsia="ko-KR"/>
              </w:rPr>
              <w:t xml:space="preserve">Put the </w:t>
            </w:r>
            <w:r w:rsidRPr="00324B70">
              <w:rPr>
                <w:rFonts w:eastAsiaTheme="minorEastAsia"/>
                <w:color w:val="FF0000"/>
                <w:lang w:val="en-GB" w:eastAsia="ko-KR"/>
              </w:rPr>
              <w:t xml:space="preserve">FFS: </w:t>
            </w:r>
            <w:r>
              <w:rPr>
                <w:rFonts w:eastAsiaTheme="minorEastAsia"/>
                <w:color w:val="FF0000"/>
                <w:lang w:val="en-GB" w:eastAsia="ko-KR"/>
              </w:rPr>
              <w:t xml:space="preserve">whether/how to </w:t>
            </w:r>
            <w:r w:rsidRPr="00324B70">
              <w:rPr>
                <w:rFonts w:eastAsiaTheme="minorEastAsia"/>
                <w:color w:val="FF0000"/>
                <w:lang w:val="en-GB" w:eastAsia="ko-KR"/>
              </w:rPr>
              <w:t>us</w:t>
            </w:r>
            <w:r>
              <w:rPr>
                <w:rFonts w:eastAsiaTheme="minorEastAsia"/>
                <w:color w:val="FF0000"/>
                <w:lang w:val="en-GB" w:eastAsia="ko-KR"/>
              </w:rPr>
              <w:t>e</w:t>
            </w:r>
            <w:r w:rsidRPr="00324B70">
              <w:rPr>
                <w:rFonts w:eastAsiaTheme="minorEastAsia"/>
                <w:color w:val="FF0000"/>
                <w:lang w:val="en-GB" w:eastAsia="ko-KR"/>
              </w:rPr>
              <w:t xml:space="preserve"> discontinuous RBs in a OFDM symbol</w:t>
            </w:r>
          </w:p>
          <w:p w14:paraId="6805B42B" w14:textId="77777777" w:rsidR="00F47B51" w:rsidRDefault="00F47B51" w:rsidP="005E057E">
            <w:pPr>
              <w:rPr>
                <w:rFonts w:eastAsiaTheme="minorEastAsia"/>
                <w:lang w:val="en-GB" w:eastAsia="ko-KR"/>
              </w:rPr>
            </w:pPr>
          </w:p>
          <w:p w14:paraId="3DDDD0BB" w14:textId="77777777" w:rsidR="00F47B51" w:rsidRDefault="00F47B51" w:rsidP="005E057E">
            <w:pPr>
              <w:rPr>
                <w:rFonts w:eastAsiaTheme="minorEastAsia"/>
                <w:lang w:val="en-GB" w:eastAsia="ko-KR"/>
              </w:rPr>
            </w:pPr>
            <w:r>
              <w:rPr>
                <w:rFonts w:eastAsiaTheme="minorEastAsia" w:hint="eastAsia"/>
                <w:lang w:val="en-GB" w:eastAsia="ko-KR"/>
              </w:rPr>
              <w:t>@ ZTE</w:t>
            </w:r>
          </w:p>
          <w:p w14:paraId="019D5A1F" w14:textId="77777777" w:rsidR="00F47B51" w:rsidRPr="00324B70" w:rsidRDefault="00F47B51" w:rsidP="005E057E">
            <w:pPr>
              <w:rPr>
                <w:rFonts w:eastAsiaTheme="minorEastAsia"/>
                <w:lang w:val="en-GB" w:eastAsia="ko-KR"/>
              </w:rPr>
            </w:pPr>
            <w:r>
              <w:rPr>
                <w:rFonts w:eastAsiaTheme="minorEastAsia"/>
                <w:lang w:val="en-GB" w:eastAsia="ko-KR"/>
              </w:rPr>
              <w:t>For RSSI measurement, the measurement resource could be selected by victim gNB if the measurement result does not need to be informed to the aggressor gNB. But for at least the evaluation purpose, the measurement resource needs to be discussed. One possible way is that companies provide evaluation result and the assumption of the measurement resource.</w:t>
            </w:r>
          </w:p>
          <w:p w14:paraId="0C9715FB" w14:textId="77777777" w:rsidR="00F47B51" w:rsidRDefault="00F47B51" w:rsidP="005E057E">
            <w:pPr>
              <w:rPr>
                <w:rFonts w:eastAsiaTheme="minorEastAsia"/>
                <w:lang w:val="en-GB" w:eastAsia="ko-KR"/>
              </w:rPr>
            </w:pPr>
          </w:p>
        </w:tc>
      </w:tr>
      <w:tr w:rsidR="009873B2" w14:paraId="65665E10" w14:textId="77777777" w:rsidTr="00F47B51">
        <w:tc>
          <w:tcPr>
            <w:tcW w:w="2547" w:type="dxa"/>
          </w:tcPr>
          <w:p w14:paraId="04B173B6" w14:textId="034B50EA" w:rsidR="009873B2" w:rsidRDefault="009873B2" w:rsidP="009873B2">
            <w:pPr>
              <w:rPr>
                <w:rFonts w:eastAsiaTheme="minorEastAsia"/>
                <w:lang w:val="en-GB" w:eastAsia="ko-KR"/>
              </w:rPr>
            </w:pPr>
            <w:r>
              <w:rPr>
                <w:rFonts w:eastAsiaTheme="minorEastAsia"/>
                <w:lang w:val="en-GB" w:eastAsia="ko-KR"/>
              </w:rPr>
              <w:t>QC</w:t>
            </w:r>
          </w:p>
        </w:tc>
        <w:tc>
          <w:tcPr>
            <w:tcW w:w="7080" w:type="dxa"/>
          </w:tcPr>
          <w:p w14:paraId="7B6BDCF2" w14:textId="77777777" w:rsidR="009873B2" w:rsidRDefault="009873B2" w:rsidP="009873B2">
            <w:pPr>
              <w:rPr>
                <w:rFonts w:eastAsiaTheme="minorEastAsia"/>
                <w:lang w:val="en-GB" w:eastAsia="ko-KR"/>
              </w:rPr>
            </w:pPr>
            <w:r>
              <w:rPr>
                <w:rFonts w:eastAsiaTheme="minorEastAsia"/>
                <w:lang w:val="en-GB" w:eastAsia="ko-KR"/>
              </w:rPr>
              <w:t>Similar concern on the second bullet as commented online.</w:t>
            </w:r>
          </w:p>
          <w:p w14:paraId="74083C1B" w14:textId="77777777" w:rsidR="009873B2" w:rsidRDefault="009873B2" w:rsidP="009873B2">
            <w:pPr>
              <w:rPr>
                <w:rFonts w:eastAsiaTheme="minorEastAsia"/>
                <w:lang w:val="en-GB" w:eastAsia="ko-KR"/>
              </w:rPr>
            </w:pPr>
            <w:r>
              <w:rPr>
                <w:rFonts w:eastAsiaTheme="minorEastAsia"/>
                <w:lang w:val="en-GB" w:eastAsia="ko-KR"/>
              </w:rPr>
              <w:t>Have to better understand the CLI-RSSI for gNB-to-gNB measurement. With purely reusing from UE-to-UE CLI concept, it needs some further study.</w:t>
            </w:r>
          </w:p>
          <w:p w14:paraId="7AF6C2E1" w14:textId="77777777" w:rsidR="009873B2" w:rsidRDefault="009873B2" w:rsidP="009873B2">
            <w:pPr>
              <w:rPr>
                <w:rFonts w:eastAsiaTheme="minorEastAsia"/>
                <w:lang w:val="en-GB" w:eastAsia="ko-KR"/>
              </w:rPr>
            </w:pPr>
          </w:p>
          <w:p w14:paraId="679F214E" w14:textId="6E7EEDFE" w:rsidR="009873B2" w:rsidRDefault="009873B2" w:rsidP="009873B2">
            <w:pPr>
              <w:rPr>
                <w:rFonts w:eastAsiaTheme="minorEastAsia"/>
                <w:lang w:val="en-GB" w:eastAsia="ko-KR"/>
              </w:rPr>
            </w:pPr>
            <w:r>
              <w:rPr>
                <w:rFonts w:eastAsiaTheme="minorEastAsia"/>
                <w:lang w:val="en-GB" w:eastAsia="ko-KR"/>
              </w:rPr>
              <w:t xml:space="preserve">In addition, </w:t>
            </w:r>
            <w:r w:rsidR="00627C07">
              <w:rPr>
                <w:rFonts w:eastAsiaTheme="minorEastAsia"/>
                <w:lang w:val="en-GB" w:eastAsia="ko-KR"/>
              </w:rPr>
              <w:t xml:space="preserve">agree with HW’s comment, </w:t>
            </w:r>
            <w:r w:rsidRPr="003F1828">
              <w:rPr>
                <w:rFonts w:eastAsiaTheme="minorEastAsia"/>
                <w:lang w:val="en-GB" w:eastAsia="ko-KR"/>
              </w:rPr>
              <w:t xml:space="preserve">these two </w:t>
            </w:r>
            <w:r>
              <w:rPr>
                <w:rFonts w:eastAsiaTheme="minorEastAsia"/>
                <w:lang w:val="en-GB" w:eastAsia="ko-KR"/>
              </w:rPr>
              <w:t>m</w:t>
            </w:r>
            <w:r w:rsidRPr="003F1828">
              <w:rPr>
                <w:rFonts w:eastAsiaTheme="minorEastAsia"/>
                <w:lang w:val="en-GB" w:eastAsia="ko-KR"/>
              </w:rPr>
              <w:t>etrics were agreed on last online session for evaluation purposes only, not for specification. Then, there is no need to define details</w:t>
            </w:r>
            <w:r w:rsidR="009B5A92">
              <w:rPr>
                <w:rFonts w:eastAsiaTheme="minorEastAsia"/>
                <w:lang w:val="en-GB" w:eastAsia="ko-KR"/>
              </w:rPr>
              <w:t xml:space="preserve"> for CLI-RSSI</w:t>
            </w:r>
            <w:r w:rsidRPr="003F1828">
              <w:rPr>
                <w:rFonts w:eastAsiaTheme="minorEastAsia"/>
                <w:lang w:val="en-GB" w:eastAsia="ko-KR"/>
              </w:rPr>
              <w:t xml:space="preserve"> as it will be up to gNB implementation.</w:t>
            </w:r>
          </w:p>
          <w:p w14:paraId="5ECD9902" w14:textId="77777777" w:rsidR="009873B2" w:rsidRDefault="009873B2" w:rsidP="009873B2">
            <w:pPr>
              <w:rPr>
                <w:rFonts w:eastAsiaTheme="minorEastAsia"/>
                <w:lang w:val="en-GB" w:eastAsia="ko-KR"/>
              </w:rPr>
            </w:pPr>
          </w:p>
          <w:p w14:paraId="26B0BD99" w14:textId="1073BC3E" w:rsidR="009873B2" w:rsidRDefault="009873B2" w:rsidP="009873B2">
            <w:pPr>
              <w:rPr>
                <w:rFonts w:eastAsiaTheme="minorEastAsia"/>
                <w:lang w:val="en-GB" w:eastAsia="ko-KR"/>
              </w:rPr>
            </w:pPr>
            <w:r>
              <w:rPr>
                <w:rFonts w:eastAsiaTheme="minorEastAsia"/>
                <w:lang w:val="en-GB"/>
              </w:rPr>
              <w:t xml:space="preserve">From our view, </w:t>
            </w:r>
            <w:r w:rsidRPr="00334F4B">
              <w:rPr>
                <w:rFonts w:eastAsiaTheme="minorEastAsia"/>
                <w:lang w:val="en-GB"/>
              </w:rPr>
              <w:t xml:space="preserve">RSRP measurement is more accurate and should be sufficient </w:t>
            </w:r>
            <w:r>
              <w:rPr>
                <w:rFonts w:eastAsiaTheme="minorEastAsia"/>
                <w:lang w:val="en-GB"/>
              </w:rPr>
              <w:t xml:space="preserve">for gNB-to-gNB measurement </w:t>
            </w:r>
            <w:r w:rsidRPr="00334F4B">
              <w:rPr>
                <w:rFonts w:eastAsiaTheme="minorEastAsia"/>
                <w:lang w:val="en-GB"/>
              </w:rPr>
              <w:t>and</w:t>
            </w:r>
            <w:r>
              <w:rPr>
                <w:rFonts w:eastAsiaTheme="minorEastAsia"/>
                <w:lang w:val="en-GB"/>
              </w:rPr>
              <w:t xml:space="preserve"> if it needs RSSI measurement,</w:t>
            </w:r>
            <w:r w:rsidRPr="00334F4B">
              <w:rPr>
                <w:rFonts w:eastAsiaTheme="minorEastAsia"/>
                <w:lang w:val="en-GB"/>
              </w:rPr>
              <w:t xml:space="preserve"> </w:t>
            </w:r>
            <w:r>
              <w:rPr>
                <w:rFonts w:eastAsiaTheme="minorEastAsia"/>
                <w:lang w:val="en-GB"/>
              </w:rPr>
              <w:t xml:space="preserve">then </w:t>
            </w:r>
            <w:r w:rsidRPr="00334F4B">
              <w:rPr>
                <w:rFonts w:eastAsiaTheme="minorEastAsia"/>
                <w:lang w:val="en-GB"/>
              </w:rPr>
              <w:t>interference can be also estimated from the received RS</w:t>
            </w:r>
            <w:r>
              <w:rPr>
                <w:rFonts w:eastAsiaTheme="minorEastAsia"/>
                <w:lang w:val="en-GB"/>
              </w:rPr>
              <w:t xml:space="preserve"> as well. </w:t>
            </w:r>
          </w:p>
        </w:tc>
      </w:tr>
      <w:tr w:rsidR="00D12486" w14:paraId="58AA80E1" w14:textId="77777777" w:rsidTr="00F47B51">
        <w:tc>
          <w:tcPr>
            <w:tcW w:w="2547" w:type="dxa"/>
          </w:tcPr>
          <w:p w14:paraId="25FF865C" w14:textId="712E2510" w:rsidR="00D12486" w:rsidRDefault="00D12486" w:rsidP="00D12486">
            <w:pPr>
              <w:rPr>
                <w:rFonts w:eastAsiaTheme="minorEastAsia"/>
                <w:lang w:val="en-GB" w:eastAsia="ko-KR"/>
              </w:rPr>
            </w:pPr>
            <w:r w:rsidRPr="001E5B2E">
              <w:rPr>
                <w:rFonts w:eastAsiaTheme="minorEastAsia"/>
                <w:bCs/>
                <w:lang w:val="en-GB" w:eastAsia="ko-KR"/>
              </w:rPr>
              <w:t>Lenovo, Motorola Mobility</w:t>
            </w:r>
          </w:p>
        </w:tc>
        <w:tc>
          <w:tcPr>
            <w:tcW w:w="7080" w:type="dxa"/>
          </w:tcPr>
          <w:p w14:paraId="56D230E4" w14:textId="1250CD21" w:rsidR="00D12486" w:rsidRDefault="00D12486" w:rsidP="00D12486">
            <w:pPr>
              <w:rPr>
                <w:rFonts w:eastAsiaTheme="minorEastAsia"/>
                <w:lang w:val="en-GB" w:eastAsia="ko-KR"/>
              </w:rPr>
            </w:pPr>
            <w:r>
              <w:rPr>
                <w:rFonts w:eastAsiaTheme="minorEastAsia"/>
                <w:lang w:val="en-GB" w:eastAsia="ko-KR"/>
              </w:rPr>
              <w:t>Generally fine with the proposal, but it needs to be clarified that this is for evaluation.</w:t>
            </w:r>
          </w:p>
        </w:tc>
      </w:tr>
      <w:tr w:rsidR="00C4284E" w14:paraId="5349E206" w14:textId="77777777" w:rsidTr="00F47B51">
        <w:tc>
          <w:tcPr>
            <w:tcW w:w="2547" w:type="dxa"/>
          </w:tcPr>
          <w:p w14:paraId="71CF9508" w14:textId="02348EA5" w:rsidR="00C4284E" w:rsidRPr="001E5B2E" w:rsidRDefault="00C4284E" w:rsidP="00C4284E">
            <w:pPr>
              <w:rPr>
                <w:rFonts w:eastAsiaTheme="minorEastAsia"/>
                <w:bCs/>
                <w:lang w:val="en-GB" w:eastAsia="ko-KR"/>
              </w:rPr>
            </w:pPr>
            <w:r>
              <w:rPr>
                <w:rFonts w:eastAsiaTheme="minorEastAsia"/>
                <w:lang w:val="en-GB" w:eastAsia="ko-KR"/>
              </w:rPr>
              <w:t>Intel</w:t>
            </w:r>
          </w:p>
        </w:tc>
        <w:tc>
          <w:tcPr>
            <w:tcW w:w="7080" w:type="dxa"/>
          </w:tcPr>
          <w:p w14:paraId="4395577B" w14:textId="35510D29" w:rsidR="00C4284E" w:rsidRDefault="00C4284E" w:rsidP="00C4284E">
            <w:pPr>
              <w:rPr>
                <w:rFonts w:eastAsiaTheme="minorEastAsia"/>
                <w:lang w:val="en-GB" w:eastAsia="ko-KR"/>
              </w:rPr>
            </w:pPr>
            <w:r>
              <w:rPr>
                <w:rFonts w:eastAsiaTheme="minorEastAsia"/>
                <w:lang w:val="en-GB" w:eastAsia="ko-KR"/>
              </w:rPr>
              <w:t>CLI-RSSI can provide coarse indication of overall received energy on certain resources. In this regard, the “measurement resource” information need not be provided by an aggressor gNB but instead by a victim gNB to indicate high received energy on certain resources. In this sense, we expect it to be differently used compared to NZP-CSI-RS or SSB.</w:t>
            </w:r>
          </w:p>
        </w:tc>
      </w:tr>
    </w:tbl>
    <w:p w14:paraId="785B092C" w14:textId="77777777" w:rsidR="004200C1" w:rsidRPr="00F47B51" w:rsidRDefault="004200C1" w:rsidP="004200C1">
      <w:pPr>
        <w:rPr>
          <w:rFonts w:eastAsia="SimSun"/>
          <w:lang w:val="en-GB"/>
        </w:rPr>
      </w:pPr>
    </w:p>
    <w:p w14:paraId="577BE25B" w14:textId="77777777" w:rsidR="004200C1" w:rsidRDefault="004200C1" w:rsidP="004200C1">
      <w:pPr>
        <w:rPr>
          <w:rFonts w:eastAsia="SimSun"/>
          <w:lang w:val="en-GB"/>
        </w:rPr>
      </w:pPr>
    </w:p>
    <w:p w14:paraId="46A7A330" w14:textId="42143733" w:rsidR="001E7418" w:rsidRPr="001E7418" w:rsidRDefault="001E7418" w:rsidP="001E7418">
      <w:pPr>
        <w:pStyle w:val="Proposal2"/>
        <w:ind w:left="864" w:hanging="864"/>
        <w:rPr>
          <w:rFonts w:eastAsia="Yu Mincho"/>
          <w:highlight w:val="cyan"/>
        </w:rPr>
      </w:pPr>
      <w:r>
        <w:rPr>
          <w:rFonts w:eastAsia="Yu Mincho"/>
          <w:highlight w:val="cyan"/>
        </w:rPr>
        <w:t>Moderator Proposal #11-3 (UL resource muting)</w:t>
      </w:r>
      <w:r w:rsidRPr="001E7418">
        <w:rPr>
          <w:rFonts w:eastAsia="Yu Mincho"/>
          <w:u w:val="none"/>
        </w:rPr>
        <w:t xml:space="preserve"> (</w:t>
      </w:r>
      <w:r w:rsidR="0034498D">
        <w:rPr>
          <w:rFonts w:eastAsia="Yu Mincho"/>
          <w:u w:val="none"/>
        </w:rPr>
        <w:t>4</w:t>
      </w:r>
      <w:r w:rsidRPr="001E7418">
        <w:rPr>
          <w:rFonts w:eastAsia="Yu Mincho"/>
          <w:u w:val="none"/>
        </w:rPr>
        <w:t>)</w:t>
      </w:r>
      <w:r w:rsidRPr="001E7418">
        <w:rPr>
          <w:rFonts w:eastAsia="Yu Mincho"/>
        </w:rPr>
        <w:t xml:space="preserve"> </w:t>
      </w:r>
    </w:p>
    <w:p w14:paraId="282C3205" w14:textId="0DF24085" w:rsidR="001E7418" w:rsidRDefault="001E7418" w:rsidP="001E7418">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UL resource muting. </w:t>
      </w:r>
    </w:p>
    <w:p w14:paraId="4287AB87" w14:textId="188008EE" w:rsidR="001E7418" w:rsidRDefault="001E7418" w:rsidP="001E741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Transparent UL resource muting method (e.g., avoid the scheduling on measurement resource, use UL </w:t>
      </w:r>
      <w:r w:rsidR="0034498D" w:rsidRPr="0034498D">
        <w:rPr>
          <w:rFonts w:eastAsia="맑은 고딕" w:cs="Times New Roman"/>
          <w:bCs/>
          <w:color w:val="FF0000"/>
          <w:kern w:val="0"/>
          <w:szCs w:val="20"/>
          <w:lang w:val="en-GB" w:eastAsia="ko-KR"/>
        </w:rPr>
        <w:t>resource</w:t>
      </w:r>
      <w:r w:rsidR="0034498D">
        <w:rPr>
          <w:rFonts w:eastAsia="맑은 고딕" w:cs="Times New Roman"/>
          <w:kern w:val="0"/>
          <w:szCs w:val="20"/>
          <w:lang w:val="en-GB" w:eastAsia="ko-KR"/>
        </w:rPr>
        <w:t xml:space="preserve"> </w:t>
      </w:r>
      <w:r>
        <w:rPr>
          <w:rFonts w:eastAsia="맑은 고딕" w:cs="Times New Roman"/>
          <w:kern w:val="0"/>
          <w:szCs w:val="20"/>
          <w:lang w:val="en-GB" w:eastAsia="ko-KR"/>
        </w:rPr>
        <w:t>muting pattern based on RB-level and symbol level muting)</w:t>
      </w:r>
    </w:p>
    <w:p w14:paraId="69CC3F58" w14:textId="6435C16E" w:rsidR="001E7418" w:rsidRDefault="001E7418" w:rsidP="001E7418">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0034498D" w:rsidRPr="0034498D">
        <w:rPr>
          <w:rFonts w:eastAsia="맑은 고딕" w:cs="Times New Roman"/>
          <w:bCs/>
          <w:color w:val="FF0000"/>
          <w:kern w:val="0"/>
          <w:szCs w:val="20"/>
          <w:lang w:val="en-GB" w:eastAsia="ko-KR"/>
        </w:rPr>
        <w:t>resource</w:t>
      </w:r>
      <w:r w:rsidR="0034498D">
        <w:rPr>
          <w:rFonts w:eastAsia="맑은 고딕" w:cs="Times New Roman"/>
          <w:kern w:val="0"/>
          <w:szCs w:val="20"/>
          <w:lang w:val="en-GB" w:eastAsia="ko-KR"/>
        </w:rPr>
        <w:t xml:space="preserve"> </w:t>
      </w:r>
      <w:r>
        <w:rPr>
          <w:rFonts w:eastAsia="맑은 고딕" w:cs="Times New Roman"/>
          <w:kern w:val="0"/>
          <w:szCs w:val="20"/>
          <w:lang w:val="en-GB" w:eastAsia="ko-KR"/>
        </w:rPr>
        <w:t>muting pattern with one or more RE</w:t>
      </w:r>
      <w:r w:rsidR="00FE2B54">
        <w:rPr>
          <w:rFonts w:eastAsia="맑은 고딕" w:cs="Times New Roman"/>
          <w:kern w:val="0"/>
          <w:szCs w:val="20"/>
          <w:lang w:val="en-GB" w:eastAsia="ko-KR"/>
        </w:rPr>
        <w:t>/</w:t>
      </w:r>
      <w:r w:rsidR="00FE2B54" w:rsidRPr="00FE2B54">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p w14:paraId="5BA702FC" w14:textId="77777777" w:rsidR="004200C1" w:rsidRPr="001E7418" w:rsidRDefault="004200C1" w:rsidP="004200C1">
      <w:pPr>
        <w:spacing w:after="80"/>
        <w:rPr>
          <w:rFonts w:eastAsiaTheme="minorEastAsia"/>
          <w:b/>
          <w:lang w:eastAsia="ko-KR"/>
        </w:rPr>
      </w:pPr>
    </w:p>
    <w:p w14:paraId="312A6C98" w14:textId="77777777" w:rsidR="004200C1" w:rsidRDefault="004200C1" w:rsidP="004200C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200C1" w14:paraId="303BF1EB" w14:textId="77777777" w:rsidTr="005C6941">
        <w:tc>
          <w:tcPr>
            <w:tcW w:w="2547" w:type="dxa"/>
            <w:shd w:val="clear" w:color="auto" w:fill="DBDBDB" w:themeFill="accent3" w:themeFillTint="66"/>
          </w:tcPr>
          <w:p w14:paraId="4394BE0A" w14:textId="77777777" w:rsidR="004200C1" w:rsidRDefault="004200C1" w:rsidP="005C6941">
            <w:pPr>
              <w:jc w:val="center"/>
              <w:rPr>
                <w:lang w:val="en-GB"/>
              </w:rPr>
            </w:pPr>
          </w:p>
        </w:tc>
        <w:tc>
          <w:tcPr>
            <w:tcW w:w="7079" w:type="dxa"/>
            <w:shd w:val="clear" w:color="auto" w:fill="DBDBDB" w:themeFill="accent3" w:themeFillTint="66"/>
          </w:tcPr>
          <w:p w14:paraId="3C4B4FAA" w14:textId="77777777" w:rsidR="004200C1" w:rsidRDefault="004200C1" w:rsidP="005C6941">
            <w:pPr>
              <w:jc w:val="center"/>
              <w:rPr>
                <w:lang w:val="en-GB"/>
              </w:rPr>
            </w:pPr>
            <w:r>
              <w:rPr>
                <w:rFonts w:eastAsia="SimSun" w:cs="Times New Roman"/>
                <w:b/>
              </w:rPr>
              <w:t>Companies</w:t>
            </w:r>
          </w:p>
        </w:tc>
      </w:tr>
      <w:tr w:rsidR="004200C1" w14:paraId="3A556CA0" w14:textId="77777777" w:rsidTr="005C6941">
        <w:trPr>
          <w:trHeight w:val="228"/>
        </w:trPr>
        <w:tc>
          <w:tcPr>
            <w:tcW w:w="2547" w:type="dxa"/>
          </w:tcPr>
          <w:p w14:paraId="06BC90F4" w14:textId="77777777" w:rsidR="004200C1" w:rsidRDefault="004200C1" w:rsidP="005C6941">
            <w:pPr>
              <w:rPr>
                <w:rFonts w:eastAsiaTheme="minorEastAsia"/>
                <w:lang w:val="en-GB" w:eastAsia="ko-KR"/>
              </w:rPr>
            </w:pPr>
            <w:r>
              <w:rPr>
                <w:rFonts w:eastAsiaTheme="minorEastAsia"/>
                <w:lang w:val="en-GB" w:eastAsia="ko-KR"/>
              </w:rPr>
              <w:t>Support</w:t>
            </w:r>
          </w:p>
        </w:tc>
        <w:tc>
          <w:tcPr>
            <w:tcW w:w="7079" w:type="dxa"/>
          </w:tcPr>
          <w:p w14:paraId="0B11862F" w14:textId="3C8C1496" w:rsidR="004200C1" w:rsidRDefault="006557B1" w:rsidP="005C6941">
            <w:r>
              <w:t>TCL</w:t>
            </w:r>
            <w:r w:rsidR="00B57367">
              <w:t>, Panasonic</w:t>
            </w:r>
            <w:r>
              <w:t xml:space="preserve"> </w:t>
            </w:r>
            <w:r w:rsidR="00F91D49">
              <w:t>, NTT DOCOMO</w:t>
            </w:r>
            <w:r w:rsidR="00CE7B8E">
              <w:t>, vivo</w:t>
            </w:r>
            <w:r w:rsidR="0020295A">
              <w:t>, LG</w:t>
            </w:r>
            <w:r w:rsidR="004440AB">
              <w:t>, Xiaomi (with minor modification)</w:t>
            </w:r>
            <w:r w:rsidR="00D54D86">
              <w:t>, QC with edit</w:t>
            </w:r>
            <w:r w:rsidR="00B94350">
              <w:t>, CATT</w:t>
            </w:r>
            <w:r w:rsidR="00D12486">
              <w:t>, Lenovo/MM</w:t>
            </w:r>
            <w:r w:rsidR="000F1DA7">
              <w:t>, Intel</w:t>
            </w:r>
            <w:r w:rsidR="000F1DA7" w:rsidRPr="002356C9">
              <w:rPr>
                <w:i/>
                <w:iCs/>
              </w:rPr>
              <w:t xml:space="preserve"> (support QC’s modifications)</w:t>
            </w:r>
          </w:p>
        </w:tc>
      </w:tr>
      <w:tr w:rsidR="004200C1" w14:paraId="4E29D2B5" w14:textId="77777777" w:rsidTr="005C6941">
        <w:tc>
          <w:tcPr>
            <w:tcW w:w="2547" w:type="dxa"/>
          </w:tcPr>
          <w:p w14:paraId="7A350EC3" w14:textId="77777777" w:rsidR="004200C1" w:rsidRDefault="004200C1" w:rsidP="005C6941">
            <w:pPr>
              <w:rPr>
                <w:rFonts w:eastAsiaTheme="minorEastAsia"/>
                <w:lang w:val="en-GB" w:eastAsia="ko-KR"/>
              </w:rPr>
            </w:pPr>
            <w:r>
              <w:rPr>
                <w:rFonts w:eastAsiaTheme="minorEastAsia"/>
                <w:lang w:val="en-GB" w:eastAsia="ko-KR"/>
              </w:rPr>
              <w:t>Not support</w:t>
            </w:r>
          </w:p>
        </w:tc>
        <w:tc>
          <w:tcPr>
            <w:tcW w:w="7079" w:type="dxa"/>
          </w:tcPr>
          <w:p w14:paraId="60844A78" w14:textId="669989C3" w:rsidR="00535B86" w:rsidRDefault="00C66080">
            <w:r>
              <w:t>Huawei, HiSilicon</w:t>
            </w:r>
            <w:r w:rsidR="004155DD">
              <w:t>, Sony</w:t>
            </w:r>
            <w:r w:rsidR="00FB5962">
              <w:t>, ZTE</w:t>
            </w:r>
          </w:p>
        </w:tc>
      </w:tr>
    </w:tbl>
    <w:p w14:paraId="35853FEC" w14:textId="77777777" w:rsidR="004200C1" w:rsidRDefault="004200C1" w:rsidP="004200C1">
      <w:pPr>
        <w:rPr>
          <w:rFonts w:eastAsia="SimSun" w:cs="Times New Roman"/>
          <w:b/>
        </w:rPr>
      </w:pPr>
    </w:p>
    <w:p w14:paraId="53F2163A" w14:textId="77777777" w:rsidR="004200C1" w:rsidRDefault="004200C1" w:rsidP="004200C1">
      <w:pPr>
        <w:rPr>
          <w:lang w:val="en-GB"/>
        </w:rPr>
      </w:pPr>
    </w:p>
    <w:tbl>
      <w:tblPr>
        <w:tblStyle w:val="afb"/>
        <w:tblW w:w="9627" w:type="dxa"/>
        <w:tblLook w:val="04A0" w:firstRow="1" w:lastRow="0" w:firstColumn="1" w:lastColumn="0" w:noHBand="0" w:noVBand="1"/>
      </w:tblPr>
      <w:tblGrid>
        <w:gridCol w:w="2547"/>
        <w:gridCol w:w="7080"/>
      </w:tblGrid>
      <w:tr w:rsidR="004200C1" w14:paraId="2A896CB6" w14:textId="77777777" w:rsidTr="005C6941">
        <w:tc>
          <w:tcPr>
            <w:tcW w:w="2547" w:type="dxa"/>
            <w:shd w:val="clear" w:color="auto" w:fill="DBDBDB" w:themeFill="accent3" w:themeFillTint="66"/>
          </w:tcPr>
          <w:p w14:paraId="094B9294" w14:textId="77777777" w:rsidR="004200C1" w:rsidRDefault="004200C1" w:rsidP="005C6941">
            <w:pPr>
              <w:jc w:val="center"/>
              <w:rPr>
                <w:lang w:val="en-GB"/>
              </w:rPr>
            </w:pPr>
            <w:r>
              <w:rPr>
                <w:rFonts w:eastAsia="SimSun" w:cs="Times New Roman"/>
                <w:b/>
              </w:rPr>
              <w:t>Companies</w:t>
            </w:r>
          </w:p>
        </w:tc>
        <w:tc>
          <w:tcPr>
            <w:tcW w:w="7080" w:type="dxa"/>
            <w:shd w:val="clear" w:color="auto" w:fill="DBDBDB" w:themeFill="accent3" w:themeFillTint="66"/>
          </w:tcPr>
          <w:p w14:paraId="3342F3A2" w14:textId="77777777" w:rsidR="004200C1" w:rsidRDefault="004200C1" w:rsidP="005C6941">
            <w:pPr>
              <w:jc w:val="center"/>
              <w:rPr>
                <w:lang w:val="en-GB"/>
              </w:rPr>
            </w:pPr>
            <w:r>
              <w:rPr>
                <w:rFonts w:eastAsia="SimSun" w:cs="Times New Roman"/>
                <w:b/>
              </w:rPr>
              <w:t>Views</w:t>
            </w:r>
          </w:p>
        </w:tc>
      </w:tr>
      <w:tr w:rsidR="004200C1" w14:paraId="0DA891F5" w14:textId="77777777" w:rsidTr="005C6941">
        <w:tc>
          <w:tcPr>
            <w:tcW w:w="2547" w:type="dxa"/>
          </w:tcPr>
          <w:p w14:paraId="751C5A4E" w14:textId="77777777" w:rsidR="004200C1" w:rsidRPr="00753144" w:rsidRDefault="00753144" w:rsidP="005C6941">
            <w:pPr>
              <w:rPr>
                <w:rFonts w:eastAsiaTheme="minorEastAsia"/>
                <w:lang w:val="en-GB" w:eastAsia="ko-KR"/>
              </w:rPr>
            </w:pPr>
            <w:r>
              <w:rPr>
                <w:rFonts w:eastAsiaTheme="minorEastAsia" w:hint="eastAsia"/>
                <w:lang w:val="en-GB" w:eastAsia="ko-KR"/>
              </w:rPr>
              <w:t>FL</w:t>
            </w:r>
          </w:p>
        </w:tc>
        <w:tc>
          <w:tcPr>
            <w:tcW w:w="7080" w:type="dxa"/>
          </w:tcPr>
          <w:p w14:paraId="5BC15A85" w14:textId="77777777" w:rsidR="004200C1" w:rsidRDefault="00753144" w:rsidP="00F659DF">
            <w:pPr>
              <w:rPr>
                <w:rFonts w:eastAsiaTheme="minorEastAsia"/>
                <w:lang w:val="en-GB" w:eastAsia="ko-KR"/>
              </w:rPr>
            </w:pPr>
            <w:r>
              <w:rPr>
                <w:rFonts w:eastAsiaTheme="minorEastAsia" w:hint="eastAsia"/>
                <w:lang w:val="en-GB" w:eastAsia="ko-KR"/>
              </w:rPr>
              <w:t xml:space="preserve">In the online session, </w:t>
            </w:r>
            <w:r w:rsidR="00F659DF">
              <w:rPr>
                <w:rFonts w:eastAsiaTheme="minorEastAsia"/>
                <w:lang w:val="en-GB" w:eastAsia="ko-KR"/>
              </w:rPr>
              <w:t xml:space="preserve">it was observed that most of companies have a common understanding that the option 1 is viable. </w:t>
            </w:r>
          </w:p>
          <w:p w14:paraId="23BA87A5" w14:textId="77777777" w:rsidR="00F659DF" w:rsidRDefault="00F659DF" w:rsidP="00F659DF">
            <w:pPr>
              <w:rPr>
                <w:rFonts w:eastAsiaTheme="minorEastAsia"/>
                <w:lang w:val="en-GB" w:eastAsia="ko-KR"/>
              </w:rPr>
            </w:pPr>
            <w:r>
              <w:rPr>
                <w:rFonts w:eastAsiaTheme="minorEastAsia"/>
                <w:lang w:val="en-GB" w:eastAsia="ko-KR"/>
              </w:rPr>
              <w:t xml:space="preserve">But, for option 2, the companies understanding seems different. For option 2, proponent companies are thinking that RE muting and rate-matching is a </w:t>
            </w:r>
            <w:r w:rsidRPr="00F659DF">
              <w:rPr>
                <w:rFonts w:eastAsiaTheme="minorEastAsia"/>
                <w:lang w:val="en-GB" w:eastAsia="ko-KR"/>
              </w:rPr>
              <w:t>feasible solution for implementation</w:t>
            </w:r>
            <w:r>
              <w:rPr>
                <w:rFonts w:eastAsiaTheme="minorEastAsia"/>
                <w:lang w:val="en-GB" w:eastAsia="ko-KR"/>
              </w:rPr>
              <w:t xml:space="preserve">. But, other companies are thinking option 2 is not feasible. </w:t>
            </w:r>
          </w:p>
          <w:p w14:paraId="45F28AED" w14:textId="77777777" w:rsidR="00F659DF" w:rsidRDefault="00F659DF" w:rsidP="00F659DF">
            <w:pPr>
              <w:rPr>
                <w:rFonts w:eastAsiaTheme="minorEastAsia"/>
                <w:lang w:val="en-GB" w:eastAsia="ko-KR"/>
              </w:rPr>
            </w:pPr>
            <w:r>
              <w:rPr>
                <w:rFonts w:eastAsiaTheme="minorEastAsia"/>
                <w:lang w:val="en-GB" w:eastAsia="ko-KR"/>
              </w:rPr>
              <w:t xml:space="preserve">In this stage, for option 2, further discussion seems necessary.  </w:t>
            </w:r>
          </w:p>
          <w:p w14:paraId="04C8729A" w14:textId="77777777" w:rsidR="00F659DF" w:rsidRDefault="00F659DF" w:rsidP="00F659DF">
            <w:pPr>
              <w:rPr>
                <w:rFonts w:eastAsiaTheme="minorEastAsia"/>
                <w:lang w:val="en-GB" w:eastAsia="ko-KR"/>
              </w:rPr>
            </w:pPr>
          </w:p>
          <w:p w14:paraId="18E142E2" w14:textId="77777777" w:rsidR="00F659DF" w:rsidRDefault="00F659DF" w:rsidP="00F659DF">
            <w:pPr>
              <w:rPr>
                <w:rFonts w:eastAsiaTheme="minorEastAsia"/>
                <w:lang w:val="en-GB" w:eastAsia="ko-KR"/>
              </w:rPr>
            </w:pPr>
            <w:r>
              <w:rPr>
                <w:rFonts w:eastAsiaTheme="minorEastAsia"/>
                <w:lang w:val="en-GB" w:eastAsia="ko-KR"/>
              </w:rPr>
              <w:t>In this sense, the moderator proposal is modified.</w:t>
            </w:r>
          </w:p>
          <w:p w14:paraId="14CF8FC7" w14:textId="77777777" w:rsidR="00F659DF" w:rsidRDefault="00B71CD0" w:rsidP="00025A44">
            <w:pPr>
              <w:rPr>
                <w:rFonts w:eastAsiaTheme="minorEastAsia"/>
                <w:lang w:val="en-GB" w:eastAsia="ko-KR"/>
              </w:rPr>
            </w:pPr>
            <w:r>
              <w:rPr>
                <w:rFonts w:eastAsiaTheme="minorEastAsia"/>
                <w:lang w:val="en-GB" w:eastAsia="ko-KR"/>
              </w:rPr>
              <w:t xml:space="preserve">Even when the moderator proposal #11-3 is agreed, the agreement can be </w:t>
            </w:r>
            <w:r w:rsidR="00025A44">
              <w:rPr>
                <w:rFonts w:eastAsiaTheme="minorEastAsia"/>
                <w:lang w:val="en-GB" w:eastAsia="ko-KR"/>
              </w:rPr>
              <w:t>modified simply</w:t>
            </w:r>
            <w:r>
              <w:rPr>
                <w:rFonts w:eastAsiaTheme="minorEastAsia"/>
                <w:lang w:val="en-GB" w:eastAsia="ko-KR"/>
              </w:rPr>
              <w:t xml:space="preserve"> if</w:t>
            </w:r>
            <w:r w:rsidR="00F659DF">
              <w:rPr>
                <w:rFonts w:eastAsiaTheme="minorEastAsia"/>
                <w:lang w:val="en-GB" w:eastAsia="ko-KR"/>
              </w:rPr>
              <w:t xml:space="preserve"> </w:t>
            </w:r>
            <w:r>
              <w:rPr>
                <w:rFonts w:eastAsiaTheme="minorEastAsia"/>
                <w:lang w:val="en-GB" w:eastAsia="ko-KR"/>
              </w:rPr>
              <w:t>we conclude that option 2 is a viable solution.</w:t>
            </w:r>
          </w:p>
          <w:p w14:paraId="79CB7731" w14:textId="77777777" w:rsidR="00025A44" w:rsidRPr="00753144" w:rsidRDefault="00025A44" w:rsidP="00025A44">
            <w:pPr>
              <w:rPr>
                <w:rFonts w:eastAsiaTheme="minorEastAsia"/>
                <w:lang w:val="en-GB" w:eastAsia="ko-KR"/>
              </w:rPr>
            </w:pPr>
          </w:p>
        </w:tc>
      </w:tr>
      <w:tr w:rsidR="00B771EB" w14:paraId="433DE9AC" w14:textId="77777777" w:rsidTr="005C6941">
        <w:tc>
          <w:tcPr>
            <w:tcW w:w="2547" w:type="dxa"/>
          </w:tcPr>
          <w:p w14:paraId="16F420EC" w14:textId="77777777" w:rsidR="00B771EB" w:rsidRDefault="00133969" w:rsidP="005C6941">
            <w:pPr>
              <w:rPr>
                <w:rFonts w:eastAsiaTheme="minorEastAsia"/>
                <w:lang w:val="en-GB" w:eastAsia="ko-KR"/>
              </w:rPr>
            </w:pPr>
            <w:r>
              <w:rPr>
                <w:rFonts w:eastAsiaTheme="minorEastAsia"/>
                <w:lang w:val="en-GB" w:eastAsia="ko-KR"/>
              </w:rPr>
              <w:t>NEC</w:t>
            </w:r>
          </w:p>
        </w:tc>
        <w:tc>
          <w:tcPr>
            <w:tcW w:w="7080" w:type="dxa"/>
          </w:tcPr>
          <w:p w14:paraId="2E9FCB10" w14:textId="77777777" w:rsidR="00B771EB" w:rsidRDefault="00133969" w:rsidP="00F659DF">
            <w:pPr>
              <w:rPr>
                <w:rFonts w:eastAsiaTheme="minorEastAsia"/>
                <w:lang w:val="en-GB" w:eastAsia="ko-KR"/>
              </w:rPr>
            </w:pPr>
            <w:r>
              <w:rPr>
                <w:rFonts w:eastAsiaTheme="minorEastAsia"/>
                <w:lang w:val="en-GB" w:eastAsia="ko-KR"/>
              </w:rPr>
              <w:t xml:space="preserve">We understand the </w:t>
            </w:r>
            <w:r w:rsidR="00521E13">
              <w:rPr>
                <w:rFonts w:eastAsiaTheme="minorEastAsia"/>
                <w:lang w:val="en-GB" w:eastAsia="ko-KR"/>
              </w:rPr>
              <w:t xml:space="preserve">companies concerns on supporting Option-2 and are willing to have further discussion on this topic. But </w:t>
            </w:r>
            <w:r w:rsidR="00300A36">
              <w:rPr>
                <w:rFonts w:eastAsiaTheme="minorEastAsia"/>
                <w:lang w:val="en-GB" w:eastAsia="ko-KR"/>
              </w:rPr>
              <w:t>to</w:t>
            </w:r>
            <w:r w:rsidR="00521E13">
              <w:rPr>
                <w:rFonts w:eastAsiaTheme="minorEastAsia"/>
                <w:lang w:val="en-GB" w:eastAsia="ko-KR"/>
              </w:rPr>
              <w:t xml:space="preserve"> </w:t>
            </w:r>
            <w:r w:rsidR="00551B0C">
              <w:rPr>
                <w:rFonts w:eastAsiaTheme="minorEastAsia"/>
                <w:lang w:val="en-GB" w:eastAsia="ko-KR"/>
              </w:rPr>
              <w:t>decide</w:t>
            </w:r>
            <w:r w:rsidR="00521E13">
              <w:rPr>
                <w:rFonts w:eastAsiaTheme="minorEastAsia"/>
                <w:lang w:val="en-GB" w:eastAsia="ko-KR"/>
              </w:rPr>
              <w:t xml:space="preserve"> on whether Option-2 is required or not (or whether Option-1 is self-sufficient) we need to </w:t>
            </w:r>
            <w:r w:rsidR="008731E6">
              <w:rPr>
                <w:rFonts w:eastAsiaTheme="minorEastAsia"/>
                <w:lang w:val="en-GB" w:eastAsia="ko-KR"/>
              </w:rPr>
              <w:t>understand how frequently other companies visualise such</w:t>
            </w:r>
            <w:r w:rsidR="00300A36">
              <w:rPr>
                <w:rFonts w:eastAsiaTheme="minorEastAsia"/>
                <w:lang w:val="en-GB" w:eastAsia="ko-KR"/>
              </w:rPr>
              <w:t xml:space="preserve"> gNB-gNB</w:t>
            </w:r>
            <w:r w:rsidR="008731E6">
              <w:rPr>
                <w:rFonts w:eastAsiaTheme="minorEastAsia"/>
                <w:lang w:val="en-GB" w:eastAsia="ko-KR"/>
              </w:rPr>
              <w:t xml:space="preserve"> CLI measurements are expected to be performed. For instance, if the CLI measurements are expected to be performed very sparsely (e.</w:t>
            </w:r>
            <w:r w:rsidR="004A7EE5">
              <w:rPr>
                <w:rFonts w:eastAsiaTheme="minorEastAsia"/>
                <w:lang w:val="en-GB" w:eastAsia="ko-KR"/>
              </w:rPr>
              <w:t>g.</w:t>
            </w:r>
            <w:r w:rsidR="00300A36">
              <w:rPr>
                <w:rFonts w:eastAsiaTheme="minorEastAsia"/>
                <w:lang w:val="en-GB" w:eastAsia="ko-KR"/>
              </w:rPr>
              <w:t>,</w:t>
            </w:r>
            <w:r w:rsidR="004A7EE5">
              <w:rPr>
                <w:rFonts w:eastAsiaTheme="minorEastAsia"/>
                <w:lang w:val="en-GB" w:eastAsia="ko-KR"/>
              </w:rPr>
              <w:t xml:space="preserve"> &gt;500ms) then maybe Option-1 is enough, however if the companies </w:t>
            </w:r>
            <w:r w:rsidR="00300A36">
              <w:rPr>
                <w:rFonts w:eastAsiaTheme="minorEastAsia"/>
                <w:lang w:val="en-GB" w:eastAsia="ko-KR"/>
              </w:rPr>
              <w:t xml:space="preserve">think </w:t>
            </w:r>
            <w:r w:rsidR="00500D25">
              <w:rPr>
                <w:rFonts w:eastAsiaTheme="minorEastAsia"/>
                <w:lang w:val="en-GB" w:eastAsia="ko-KR"/>
              </w:rPr>
              <w:t>that periodicity should be very frequent (e.g.</w:t>
            </w:r>
            <w:r w:rsidR="00300A36">
              <w:rPr>
                <w:rFonts w:eastAsiaTheme="minorEastAsia"/>
                <w:lang w:val="en-GB" w:eastAsia="ko-KR"/>
              </w:rPr>
              <w:t>,</w:t>
            </w:r>
            <w:r w:rsidR="00500D25">
              <w:rPr>
                <w:rFonts w:eastAsiaTheme="minorEastAsia"/>
                <w:lang w:val="en-GB" w:eastAsia="ko-KR"/>
              </w:rPr>
              <w:t xml:space="preserve"> 20ms/40ms), then Option-1 should not be used </w:t>
            </w:r>
            <w:r w:rsidR="0054580D">
              <w:rPr>
                <w:rFonts w:eastAsiaTheme="minorEastAsia"/>
                <w:lang w:val="en-GB" w:eastAsia="ko-KR"/>
              </w:rPr>
              <w:t>as this option will seriously restrict gNB scheduling and radio resource inefficient.</w:t>
            </w:r>
            <w:r w:rsidR="001A5C40">
              <w:rPr>
                <w:rFonts w:eastAsiaTheme="minorEastAsia"/>
                <w:lang w:val="en-GB" w:eastAsia="ko-KR"/>
              </w:rPr>
              <w:t xml:space="preserve"> From our perspective, we see the benefit of </w:t>
            </w:r>
            <w:r w:rsidR="002014E9">
              <w:rPr>
                <w:rFonts w:eastAsiaTheme="minorEastAsia"/>
                <w:lang w:val="en-GB" w:eastAsia="ko-KR"/>
              </w:rPr>
              <w:t>performing such measurements frequently and hence have slight preference from Option-2 but more discussion on this will clarify this issue properly.</w:t>
            </w:r>
          </w:p>
        </w:tc>
      </w:tr>
      <w:tr w:rsidR="006557B1" w14:paraId="3182F417" w14:textId="77777777" w:rsidTr="005C6941">
        <w:tc>
          <w:tcPr>
            <w:tcW w:w="2547" w:type="dxa"/>
          </w:tcPr>
          <w:p w14:paraId="393A428D" w14:textId="77777777" w:rsidR="006557B1" w:rsidRDefault="006557B1" w:rsidP="005C6941">
            <w:pPr>
              <w:rPr>
                <w:rFonts w:eastAsiaTheme="minorEastAsia"/>
                <w:lang w:val="en-GB" w:eastAsia="ko-KR"/>
              </w:rPr>
            </w:pPr>
            <w:r>
              <w:rPr>
                <w:rFonts w:eastAsiaTheme="minorEastAsia"/>
                <w:lang w:val="en-GB" w:eastAsia="ko-KR"/>
              </w:rPr>
              <w:t>TCL</w:t>
            </w:r>
          </w:p>
        </w:tc>
        <w:tc>
          <w:tcPr>
            <w:tcW w:w="7080" w:type="dxa"/>
          </w:tcPr>
          <w:p w14:paraId="0B17F79D" w14:textId="77777777" w:rsidR="006557B1" w:rsidRDefault="006557B1" w:rsidP="00F659DF">
            <w:pPr>
              <w:rPr>
                <w:rFonts w:eastAsiaTheme="minorEastAsia"/>
                <w:lang w:val="en-GB" w:eastAsia="ko-KR"/>
              </w:rPr>
            </w:pPr>
            <w:r>
              <w:rPr>
                <w:rFonts w:eastAsiaTheme="minorEastAsia"/>
                <w:lang w:val="en-GB" w:eastAsia="ko-KR"/>
              </w:rPr>
              <w:t>We are open to study option 2 further.</w:t>
            </w:r>
          </w:p>
        </w:tc>
      </w:tr>
      <w:tr w:rsidR="00CE7B8E" w14:paraId="5DD96B4E" w14:textId="77777777" w:rsidTr="005C6941">
        <w:tc>
          <w:tcPr>
            <w:tcW w:w="2547" w:type="dxa"/>
          </w:tcPr>
          <w:p w14:paraId="07DAD6B9" w14:textId="77777777" w:rsidR="00CE7B8E" w:rsidRPr="00CE7B8E" w:rsidRDefault="00CE7B8E" w:rsidP="005C6941">
            <w:pPr>
              <w:rPr>
                <w:rFonts w:eastAsia="SimSun"/>
                <w:lang w:val="en-GB"/>
              </w:rPr>
            </w:pPr>
            <w:r>
              <w:rPr>
                <w:rFonts w:eastAsia="SimSun" w:hint="eastAsia"/>
                <w:lang w:val="en-GB"/>
              </w:rPr>
              <w:t>v</w:t>
            </w:r>
            <w:r>
              <w:rPr>
                <w:rFonts w:eastAsia="SimSun"/>
                <w:lang w:val="en-GB"/>
              </w:rPr>
              <w:t>ivo</w:t>
            </w:r>
          </w:p>
        </w:tc>
        <w:tc>
          <w:tcPr>
            <w:tcW w:w="7080" w:type="dxa"/>
          </w:tcPr>
          <w:p w14:paraId="716C2BCE" w14:textId="77777777" w:rsidR="00CE7B8E" w:rsidRPr="00CE7B8E" w:rsidRDefault="00CE7B8E" w:rsidP="00F659DF">
            <w:pPr>
              <w:rPr>
                <w:rFonts w:eastAsia="SimSun"/>
                <w:lang w:val="en-GB"/>
              </w:rPr>
            </w:pPr>
            <w:r>
              <w:rPr>
                <w:rFonts w:eastAsia="SimSun"/>
                <w:lang w:val="en-GB"/>
              </w:rPr>
              <w:t>We don’t think option 2 is viable solution. In addition, option 1 is what in the current specification, we can support option 2 only when serious issues are identified for option 1 or significant benefits are shown for option 2. We can accept to further study option 2.</w:t>
            </w:r>
          </w:p>
        </w:tc>
      </w:tr>
      <w:tr w:rsidR="00A07A83" w14:paraId="2EF0072F" w14:textId="77777777" w:rsidTr="005C6941">
        <w:tc>
          <w:tcPr>
            <w:tcW w:w="2547" w:type="dxa"/>
          </w:tcPr>
          <w:p w14:paraId="78F677B5"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225B5BEF" w14:textId="77777777" w:rsidR="00A07A83" w:rsidRDefault="00C66080" w:rsidP="00F659DF">
            <w:pPr>
              <w:rPr>
                <w:rFonts w:eastAsia="SimSun"/>
                <w:lang w:val="en-GB"/>
              </w:rPr>
            </w:pPr>
            <w:r w:rsidRPr="00C960FF">
              <w:rPr>
                <w:rFonts w:eastAsia="SimSun"/>
                <w:lang w:val="en-GB"/>
              </w:rPr>
              <w:t xml:space="preserve">We don't support the proposal. </w:t>
            </w:r>
          </w:p>
          <w:p w14:paraId="25E298FF" w14:textId="77777777" w:rsidR="00A07A83" w:rsidRDefault="00A07A83" w:rsidP="00F659DF">
            <w:pPr>
              <w:rPr>
                <w:rFonts w:eastAsia="SimSun"/>
                <w:lang w:val="en-GB"/>
              </w:rPr>
            </w:pPr>
          </w:p>
          <w:p w14:paraId="011438D2" w14:textId="77777777" w:rsidR="00A07A83" w:rsidRDefault="00C66080" w:rsidP="00F659DF">
            <w:pPr>
              <w:rPr>
                <w:rFonts w:eastAsia="SimSun"/>
                <w:lang w:val="en-GB"/>
              </w:rPr>
            </w:pPr>
            <w:r>
              <w:rPr>
                <w:rFonts w:eastAsia="SimSun"/>
                <w:lang w:val="en-GB"/>
              </w:rPr>
              <w:t xml:space="preserve">During the online discussion, I think no companies questioned the feasibility of option 2. Some companies commented on specification impact and UE implementation effort. That is the reason why we need to clearly put forward the details of the two options and study the potential benefit of both options. </w:t>
            </w:r>
          </w:p>
          <w:p w14:paraId="7FD47D05" w14:textId="77777777" w:rsidR="00A07A83" w:rsidRDefault="00A07A83" w:rsidP="00F659DF">
            <w:pPr>
              <w:rPr>
                <w:rFonts w:eastAsia="SimSun"/>
              </w:rPr>
            </w:pPr>
          </w:p>
          <w:p w14:paraId="15CD1385" w14:textId="77777777" w:rsidR="00A07A83" w:rsidRPr="00C960FF" w:rsidRDefault="00C66080" w:rsidP="00F659DF">
            <w:pPr>
              <w:rPr>
                <w:rFonts w:eastAsia="SimSun"/>
              </w:rPr>
            </w:pPr>
            <w:r>
              <w:rPr>
                <w:rFonts w:eastAsia="SimSun"/>
              </w:rPr>
              <w:t>From technical perspective, we would like to reiterate our previous comments</w:t>
            </w:r>
          </w:p>
          <w:p w14:paraId="77728724" w14:textId="77777777" w:rsidR="00A07A83" w:rsidRPr="00C960FF" w:rsidRDefault="00A07A83" w:rsidP="00F659DF">
            <w:pPr>
              <w:rPr>
                <w:rFonts w:eastAsia="SimSun"/>
                <w:lang w:val="en-GB"/>
              </w:rPr>
            </w:pPr>
          </w:p>
          <w:p w14:paraId="7FB76842" w14:textId="77777777" w:rsidR="00A07A83" w:rsidRDefault="00C66080" w:rsidP="00A07A83">
            <w:pPr>
              <w:rPr>
                <w:rFonts w:eastAsia="SimSun"/>
                <w:lang w:val="en-GB"/>
              </w:rPr>
            </w:pPr>
            <w:r>
              <w:rPr>
                <w:rFonts w:eastAsia="SimSun"/>
                <w:lang w:val="en-GB"/>
              </w:rPr>
              <w:t xml:space="preserve">For Option 1, UL resource muting can only be done on symbol and RB level which is less efficient than Option 2, i.e., RE level muting. As an example, </w:t>
            </w:r>
            <w:r w:rsidRPr="00C13FDC">
              <w:rPr>
                <w:rFonts w:eastAsia="SimSun"/>
                <w:lang w:val="en-GB"/>
              </w:rPr>
              <w:t xml:space="preserve">transparent </w:t>
            </w:r>
            <w:r>
              <w:rPr>
                <w:rFonts w:eastAsia="SimSun"/>
                <w:lang w:val="en-GB"/>
              </w:rPr>
              <w:t>UL</w:t>
            </w:r>
            <w:r w:rsidRPr="00C13FDC">
              <w:rPr>
                <w:rFonts w:eastAsia="SimSun"/>
                <w:lang w:val="en-GB"/>
              </w:rPr>
              <w:t xml:space="preserve"> resource muting </w:t>
            </w:r>
            <w:r>
              <w:rPr>
                <w:rFonts w:eastAsia="SimSun"/>
                <w:lang w:val="en-GB"/>
              </w:rPr>
              <w:t>can be achieved by</w:t>
            </w:r>
            <w:r w:rsidRPr="00C13FDC">
              <w:rPr>
                <w:rFonts w:eastAsia="SimSun"/>
                <w:lang w:val="en-GB"/>
              </w:rPr>
              <w:t xml:space="preserve"> not schedul</w:t>
            </w:r>
            <w:r>
              <w:rPr>
                <w:rFonts w:eastAsia="SimSun"/>
                <w:lang w:val="en-GB"/>
              </w:rPr>
              <w:t>ing</w:t>
            </w:r>
            <w:r w:rsidRPr="00C13FDC">
              <w:rPr>
                <w:rFonts w:eastAsia="SimSun"/>
                <w:lang w:val="en-GB"/>
              </w:rPr>
              <w:t xml:space="preserve"> </w:t>
            </w:r>
            <w:r>
              <w:rPr>
                <w:rFonts w:eastAsia="SimSun"/>
                <w:lang w:val="en-GB"/>
              </w:rPr>
              <w:t>a certain</w:t>
            </w:r>
            <w:r w:rsidRPr="00C13FDC">
              <w:rPr>
                <w:rFonts w:eastAsia="SimSun"/>
                <w:lang w:val="en-GB"/>
              </w:rPr>
              <w:t xml:space="preserve"> </w:t>
            </w:r>
            <w:r>
              <w:rPr>
                <w:rFonts w:eastAsia="SimSun"/>
                <w:lang w:val="en-GB"/>
              </w:rPr>
              <w:t xml:space="preserve">UL </w:t>
            </w:r>
            <w:r w:rsidRPr="00C13FDC">
              <w:rPr>
                <w:rFonts w:eastAsia="SimSun"/>
                <w:lang w:val="en-GB"/>
              </w:rPr>
              <w:t xml:space="preserve">symbol to the UE. However, </w:t>
            </w:r>
            <w:r>
              <w:rPr>
                <w:rFonts w:eastAsia="SimSun"/>
                <w:lang w:val="en-GB"/>
              </w:rPr>
              <w:t>this will degrade the UL</w:t>
            </w:r>
            <w:r w:rsidRPr="00C13FDC">
              <w:rPr>
                <w:rFonts w:eastAsia="SimSun"/>
                <w:lang w:val="en-GB"/>
              </w:rPr>
              <w:t xml:space="preserve"> coverage </w:t>
            </w:r>
            <w:r>
              <w:rPr>
                <w:rFonts w:eastAsia="SimSun"/>
                <w:lang w:val="en-GB"/>
              </w:rPr>
              <w:t>performance since the UE will lose the whole symbol for UL transmission</w:t>
            </w:r>
            <w:r w:rsidRPr="00C13FDC">
              <w:rPr>
                <w:rFonts w:eastAsia="SimSun"/>
                <w:lang w:val="en-GB"/>
              </w:rPr>
              <w:t xml:space="preserve">. </w:t>
            </w:r>
            <w:r>
              <w:rPr>
                <w:rFonts w:eastAsia="SimSun"/>
                <w:lang w:val="en-GB"/>
              </w:rPr>
              <w:t>In addition</w:t>
            </w:r>
            <w:r w:rsidRPr="00C13FDC">
              <w:rPr>
                <w:rFonts w:eastAsia="SimSun"/>
                <w:lang w:val="en-GB"/>
              </w:rPr>
              <w:t>, symbol</w:t>
            </w:r>
            <w:r>
              <w:rPr>
                <w:rFonts w:eastAsia="SimSun"/>
                <w:lang w:val="en-GB"/>
              </w:rPr>
              <w:t>-level</w:t>
            </w:r>
            <w:r w:rsidRPr="00C13FDC">
              <w:rPr>
                <w:rFonts w:eastAsia="SimSun"/>
                <w:lang w:val="en-GB"/>
              </w:rPr>
              <w:t xml:space="preserve"> muting</w:t>
            </w:r>
            <w:r>
              <w:rPr>
                <w:rFonts w:eastAsia="SimSun"/>
                <w:lang w:val="en-GB"/>
              </w:rPr>
              <w:t xml:space="preserve"> </w:t>
            </w:r>
            <w:r w:rsidRPr="00C13FDC">
              <w:rPr>
                <w:rFonts w:eastAsia="SimSun"/>
                <w:lang w:val="en-GB"/>
              </w:rPr>
              <w:t>may also lead to the unscheduled symbols before this muting symbol</w:t>
            </w:r>
            <w:r>
              <w:rPr>
                <w:rFonts w:eastAsia="SimSun"/>
                <w:lang w:val="en-GB"/>
              </w:rPr>
              <w:t xml:space="preserve">. This is because a </w:t>
            </w:r>
            <w:r w:rsidRPr="00C13FDC">
              <w:rPr>
                <w:rFonts w:eastAsia="SimSun"/>
                <w:lang w:val="en-GB"/>
              </w:rPr>
              <w:t>UE cannot mute a specific symbol in the middle of the PUSCH. For example, to avoid the strong cross link interference</w:t>
            </w:r>
            <w:r>
              <w:rPr>
                <w:rFonts w:eastAsia="SimSun"/>
                <w:lang w:val="en-GB"/>
              </w:rPr>
              <w:t xml:space="preserve"> caused by </w:t>
            </w:r>
            <w:r w:rsidRPr="00C13FDC">
              <w:rPr>
                <w:rFonts w:eastAsia="SimSun"/>
                <w:lang w:val="en-GB"/>
              </w:rPr>
              <w:t>CSI-RS</w:t>
            </w:r>
            <w:r>
              <w:rPr>
                <w:rFonts w:eastAsia="SimSun"/>
                <w:lang w:val="en-GB"/>
              </w:rPr>
              <w:t xml:space="preserve"> from an aggressor gNB</w:t>
            </w:r>
            <w:r w:rsidRPr="00C13FDC">
              <w:rPr>
                <w:rFonts w:eastAsia="SimSun"/>
                <w:lang w:val="en-GB"/>
              </w:rPr>
              <w:t xml:space="preserve">, the UE needs to mute the symbol corresponding to the interference and symbols before </w:t>
            </w:r>
            <w:r>
              <w:rPr>
                <w:rFonts w:eastAsia="SimSun"/>
                <w:lang w:val="en-GB"/>
              </w:rPr>
              <w:t>and</w:t>
            </w:r>
            <w:r w:rsidRPr="00C13FDC">
              <w:rPr>
                <w:rFonts w:eastAsia="SimSun"/>
                <w:lang w:val="en-GB"/>
              </w:rPr>
              <w:t xml:space="preserve"> after the interference symbol, this will </w:t>
            </w:r>
            <w:r>
              <w:rPr>
                <w:rFonts w:eastAsia="SimSun"/>
                <w:lang w:val="en-GB"/>
              </w:rPr>
              <w:t xml:space="preserve">further </w:t>
            </w:r>
            <w:r w:rsidRPr="00C13FDC">
              <w:rPr>
                <w:rFonts w:eastAsia="SimSun"/>
                <w:lang w:val="en-GB"/>
              </w:rPr>
              <w:t>degrade the uplink performance</w:t>
            </w:r>
            <w:r>
              <w:rPr>
                <w:rFonts w:eastAsia="SimSun"/>
                <w:lang w:val="en-GB"/>
              </w:rPr>
              <w:t xml:space="preserve">. </w:t>
            </w:r>
          </w:p>
          <w:p w14:paraId="3A27B9AB" w14:textId="77777777" w:rsidR="00A07A83" w:rsidRPr="00A84DF0" w:rsidRDefault="00A07A83" w:rsidP="00A07A83">
            <w:pPr>
              <w:rPr>
                <w:rFonts w:eastAsia="SimSun"/>
                <w:lang w:val="en-GB"/>
              </w:rPr>
            </w:pPr>
          </w:p>
          <w:p w14:paraId="210A9B2E" w14:textId="77777777" w:rsidR="00A07A83" w:rsidRDefault="00C66080" w:rsidP="00A07A83">
            <w:pPr>
              <w:rPr>
                <w:rFonts w:eastAsiaTheme="minorEastAsia"/>
                <w:lang w:val="en-GB" w:eastAsia="ko-KR"/>
              </w:rPr>
            </w:pPr>
            <w:r>
              <w:rPr>
                <w:rFonts w:eastAsia="SimSun"/>
                <w:lang w:val="en-GB"/>
              </w:rPr>
              <w:t xml:space="preserve">For </w:t>
            </w:r>
            <w:r w:rsidRPr="00AE778A">
              <w:rPr>
                <w:rFonts w:eastAsia="SimSun"/>
                <w:lang w:val="en-GB"/>
              </w:rPr>
              <w:t>Option 2</w:t>
            </w:r>
            <w:r>
              <w:rPr>
                <w:rFonts w:eastAsia="SimSun"/>
                <w:lang w:val="en-GB"/>
              </w:rPr>
              <w:t xml:space="preserve">, several companies have proposed different proposals. As discussed in our contribution </w:t>
            </w:r>
            <w:r w:rsidRPr="004922E1">
              <w:rPr>
                <w:rFonts w:eastAsia="SimSun"/>
                <w:lang w:val="en-GB"/>
              </w:rPr>
              <w:t>R1-2302349</w:t>
            </w:r>
            <w:r>
              <w:rPr>
                <w:rFonts w:eastAsia="SimSun"/>
                <w:lang w:val="en-GB"/>
              </w:rPr>
              <w:t xml:space="preserve"> (section 2.2.2), we provided several RE level UL muting patterns for the purpose of CLI suppression and</w:t>
            </w:r>
            <w:r>
              <w:rPr>
                <w:rFonts w:eastAsia="SimSun" w:hint="eastAsia"/>
                <w:lang w:val="en-GB"/>
              </w:rPr>
              <w:t xml:space="preserve"> </w:t>
            </w:r>
            <w:r>
              <w:rPr>
                <w:rFonts w:eastAsia="SimSun"/>
                <w:lang w:val="en-GB"/>
              </w:rPr>
              <w:t>avoidance. Moreover, we provided some performance evaluations</w:t>
            </w:r>
            <w:r w:rsidRPr="00AE778A">
              <w:rPr>
                <w:rFonts w:eastAsia="SimSun"/>
                <w:lang w:val="en-GB"/>
              </w:rPr>
              <w:t xml:space="preserve"> </w:t>
            </w:r>
            <w:r>
              <w:rPr>
                <w:rFonts w:eastAsia="SimSun"/>
                <w:lang w:val="en-GB"/>
              </w:rPr>
              <w:t>in</w:t>
            </w:r>
            <w:r w:rsidRPr="00AE778A">
              <w:rPr>
                <w:rFonts w:eastAsia="SimSun"/>
                <w:lang w:val="en-GB"/>
              </w:rPr>
              <w:t xml:space="preserve"> R1-230234</w:t>
            </w:r>
            <w:r>
              <w:rPr>
                <w:rFonts w:eastAsia="SimSun"/>
                <w:lang w:val="en-GB"/>
              </w:rPr>
              <w:t>7 (section 2.3.2)</w:t>
            </w:r>
            <w:r w:rsidRPr="00AE778A">
              <w:rPr>
                <w:rFonts w:eastAsia="SimSun"/>
                <w:lang w:val="en-GB"/>
              </w:rPr>
              <w:t xml:space="preserve">. </w:t>
            </w:r>
            <w:r>
              <w:rPr>
                <w:rFonts w:eastAsia="SimSun"/>
                <w:lang w:val="en-GB"/>
              </w:rPr>
              <w:t>It can be observed that the UL RE-level resource muting can help with the gNB-gNB CLI covariance matrix estimation which is beneficial for gNB-gNB CLI suppression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ED17BE" w14:paraId="5B747AAD" w14:textId="77777777" w:rsidTr="005C6941">
        <w:tc>
          <w:tcPr>
            <w:tcW w:w="2547" w:type="dxa"/>
          </w:tcPr>
          <w:p w14:paraId="0FAFC39B" w14:textId="03C5F59F" w:rsidR="00ED17BE" w:rsidRPr="00ED17BE" w:rsidRDefault="00ED17BE" w:rsidP="005C6941">
            <w:pPr>
              <w:rPr>
                <w:rFonts w:eastAsiaTheme="minorEastAsia"/>
                <w:lang w:eastAsia="ko-KR"/>
              </w:rPr>
            </w:pPr>
            <w:r>
              <w:rPr>
                <w:rFonts w:eastAsiaTheme="minorEastAsia" w:hint="eastAsia"/>
                <w:lang w:eastAsia="ko-KR"/>
              </w:rPr>
              <w:t>W</w:t>
            </w:r>
            <w:r>
              <w:rPr>
                <w:rFonts w:eastAsiaTheme="minorEastAsia"/>
                <w:lang w:eastAsia="ko-KR"/>
              </w:rPr>
              <w:t>ILUS</w:t>
            </w:r>
          </w:p>
        </w:tc>
        <w:tc>
          <w:tcPr>
            <w:tcW w:w="7080" w:type="dxa"/>
          </w:tcPr>
          <w:p w14:paraId="78E92653" w14:textId="77777777" w:rsidR="00ED17BE" w:rsidRDefault="00ED17BE" w:rsidP="00ED17BE">
            <w:pPr>
              <w:rPr>
                <w:rFonts w:eastAsiaTheme="minorEastAsia"/>
                <w:lang w:val="en-GB" w:eastAsia="ko-KR"/>
              </w:rPr>
            </w:pPr>
            <w:r>
              <w:rPr>
                <w:rFonts w:eastAsiaTheme="minorEastAsia" w:hint="eastAsia"/>
                <w:lang w:val="en-GB" w:eastAsia="ko-KR"/>
              </w:rPr>
              <w:t>W</w:t>
            </w:r>
            <w:r>
              <w:rPr>
                <w:rFonts w:eastAsiaTheme="minorEastAsia"/>
                <w:lang w:val="en-GB" w:eastAsia="ko-KR"/>
              </w:rPr>
              <w:t xml:space="preserve">e support to study Option 2. </w:t>
            </w:r>
          </w:p>
          <w:p w14:paraId="21C3B7D9" w14:textId="44F26B62" w:rsidR="00ED17BE" w:rsidRDefault="00ED17BE" w:rsidP="00ED17BE">
            <w:pPr>
              <w:spacing w:before="120"/>
              <w:rPr>
                <w:rFonts w:eastAsiaTheme="minorEastAsia"/>
                <w:lang w:val="en-GB" w:eastAsia="ko-KR"/>
              </w:rPr>
            </w:pPr>
            <w:r>
              <w:rPr>
                <w:rFonts w:eastAsiaTheme="minorEastAsia"/>
                <w:lang w:val="en-GB" w:eastAsia="ko-KR"/>
              </w:rPr>
              <w:t>As NEC commented, UL transmission can be restricted according to gNB-to-gNB CLI measurement periodicity</w:t>
            </w:r>
            <w:r w:rsidR="002C023D">
              <w:rPr>
                <w:rFonts w:eastAsiaTheme="minorEastAsia"/>
                <w:lang w:val="en-GB" w:eastAsia="ko-KR"/>
              </w:rPr>
              <w:t xml:space="preserve"> only with gNB implementation (i.e., Option 1)</w:t>
            </w:r>
            <w:r>
              <w:rPr>
                <w:rFonts w:eastAsiaTheme="minorEastAsia"/>
                <w:lang w:val="en-GB" w:eastAsia="ko-KR"/>
              </w:rPr>
              <w:t>.</w:t>
            </w:r>
          </w:p>
          <w:p w14:paraId="64EFB80B" w14:textId="3D4BE381" w:rsidR="00ED17BE" w:rsidRPr="00ED17BE" w:rsidRDefault="00ED17BE" w:rsidP="006323DB">
            <w:pPr>
              <w:spacing w:before="120"/>
              <w:rPr>
                <w:rFonts w:eastAsiaTheme="minorEastAsia"/>
                <w:lang w:val="en-GB" w:eastAsia="ko-KR"/>
              </w:rPr>
            </w:pPr>
            <w:r>
              <w:rPr>
                <w:rFonts w:eastAsiaTheme="minorEastAsia" w:hint="eastAsia"/>
                <w:lang w:val="en-GB" w:eastAsia="ko-KR"/>
              </w:rPr>
              <w:t>I</w:t>
            </w:r>
            <w:r>
              <w:rPr>
                <w:rFonts w:eastAsiaTheme="minorEastAsia"/>
                <w:lang w:val="en-GB" w:eastAsia="ko-KR"/>
              </w:rPr>
              <w:t xml:space="preserve">t’s worth noting that Option 2 can be studied not only </w:t>
            </w:r>
            <w:r w:rsidR="006323DB">
              <w:rPr>
                <w:rFonts w:eastAsiaTheme="minorEastAsia"/>
                <w:lang w:val="en-GB" w:eastAsia="ko-KR"/>
              </w:rPr>
              <w:t xml:space="preserve">in </w:t>
            </w:r>
            <w:r>
              <w:rPr>
                <w:rFonts w:eastAsiaTheme="minorEastAsia"/>
                <w:lang w:val="en-GB" w:eastAsia="ko-KR"/>
              </w:rPr>
              <w:t>RE-level (i.e., NZP CSI-RS from aggressor gNB) but also</w:t>
            </w:r>
            <w:r w:rsidR="006323DB">
              <w:rPr>
                <w:rFonts w:eastAsiaTheme="minorEastAsia"/>
                <w:lang w:val="en-GB" w:eastAsia="ko-KR"/>
              </w:rPr>
              <w:t xml:space="preserve"> in</w:t>
            </w:r>
            <w:r>
              <w:rPr>
                <w:rFonts w:eastAsiaTheme="minorEastAsia"/>
                <w:lang w:val="en-GB" w:eastAsia="ko-KR"/>
              </w:rPr>
              <w:t xml:space="preserve"> RB-level (i.e., SSB from aggressor gNB).</w:t>
            </w:r>
            <w:r>
              <w:rPr>
                <w:rFonts w:eastAsiaTheme="minorEastAsia" w:hint="eastAsia"/>
                <w:lang w:val="en-GB" w:eastAsia="ko-KR"/>
              </w:rPr>
              <w:t xml:space="preserve"> </w:t>
            </w:r>
            <w:r>
              <w:rPr>
                <w:rFonts w:eastAsiaTheme="minorEastAsia"/>
                <w:lang w:val="en-GB" w:eastAsia="ko-KR"/>
              </w:rPr>
              <w:t>It implies that different handling w.r.t. different UL signals/channels can be studied.</w:t>
            </w:r>
            <w:r w:rsidR="006323DB">
              <w:rPr>
                <w:rFonts w:eastAsiaTheme="minorEastAsia"/>
                <w:lang w:val="en-GB" w:eastAsia="ko-KR"/>
              </w:rPr>
              <w:t xml:space="preserve"> </w:t>
            </w:r>
            <w:r>
              <w:rPr>
                <w:rFonts w:eastAsiaTheme="minorEastAsia" w:hint="eastAsia"/>
                <w:lang w:val="en-GB" w:eastAsia="ko-KR"/>
              </w:rPr>
              <w:t>F</w:t>
            </w:r>
            <w:r>
              <w:rPr>
                <w:rFonts w:eastAsiaTheme="minorEastAsia"/>
                <w:lang w:val="en-GB" w:eastAsia="ko-KR"/>
              </w:rPr>
              <w:t xml:space="preserve">or example, PUSCH can be rate matched around RBs configured for UL muting, which are used for gNB-to-gNB CLI measurement on SSB resources from aggressor gNB. In this case, </w:t>
            </w:r>
            <w:r w:rsidR="002C023D">
              <w:rPr>
                <w:rFonts w:eastAsiaTheme="minorEastAsia"/>
                <w:lang w:val="en-GB" w:eastAsia="ko-KR"/>
              </w:rPr>
              <w:t>single-carrier properties of DFT-s-OFDM</w:t>
            </w:r>
            <w:r>
              <w:rPr>
                <w:rFonts w:eastAsiaTheme="minorEastAsia"/>
                <w:lang w:val="en-GB" w:eastAsia="ko-KR"/>
              </w:rPr>
              <w:t xml:space="preserve"> </w:t>
            </w:r>
            <w:r w:rsidR="002C023D">
              <w:rPr>
                <w:rFonts w:eastAsiaTheme="minorEastAsia"/>
                <w:lang w:val="en-GB" w:eastAsia="ko-KR"/>
              </w:rPr>
              <w:t>is not an issue raised by Samsung.</w:t>
            </w:r>
          </w:p>
        </w:tc>
      </w:tr>
      <w:tr w:rsidR="004155DD" w14:paraId="6A018E9C" w14:textId="77777777" w:rsidTr="004155DD">
        <w:tc>
          <w:tcPr>
            <w:tcW w:w="2547" w:type="dxa"/>
          </w:tcPr>
          <w:p w14:paraId="57DD7233" w14:textId="77777777" w:rsidR="004155DD" w:rsidRDefault="004155DD" w:rsidP="00A07A83">
            <w:pPr>
              <w:rPr>
                <w:rFonts w:eastAsia="SimSun"/>
                <w:lang w:val="en-GB"/>
              </w:rPr>
            </w:pPr>
            <w:r>
              <w:rPr>
                <w:rFonts w:eastAsia="SimSun"/>
                <w:lang w:val="en-GB"/>
              </w:rPr>
              <w:t>Sony</w:t>
            </w:r>
          </w:p>
        </w:tc>
        <w:tc>
          <w:tcPr>
            <w:tcW w:w="7080" w:type="dxa"/>
          </w:tcPr>
          <w:p w14:paraId="6572E31F" w14:textId="77777777" w:rsidR="004155DD" w:rsidRDefault="004155DD" w:rsidP="00A07A83">
            <w:pPr>
              <w:rPr>
                <w:rFonts w:eastAsia="SimSun"/>
                <w:lang w:val="en-GB"/>
              </w:rPr>
            </w:pPr>
            <w:r>
              <w:rPr>
                <w:rFonts w:eastAsia="SimSun"/>
                <w:lang w:val="en-GB"/>
              </w:rPr>
              <w:t>Option 1 and Option 2 are options.  It isn’t even clear what it means by having an FFS for an Option, since options are always for FFS until one is selected.</w:t>
            </w:r>
          </w:p>
          <w:p w14:paraId="037FF8E1" w14:textId="77777777" w:rsidR="004155DD" w:rsidRDefault="004155DD" w:rsidP="00A07A83">
            <w:pPr>
              <w:rPr>
                <w:rFonts w:eastAsia="SimSun"/>
                <w:lang w:val="en-GB"/>
              </w:rPr>
            </w:pPr>
          </w:p>
          <w:p w14:paraId="5F7B7055" w14:textId="77777777" w:rsidR="004155DD" w:rsidRDefault="004155DD" w:rsidP="00A07A83">
            <w:pPr>
              <w:rPr>
                <w:rFonts w:eastAsia="SimSun"/>
                <w:lang w:val="en-GB"/>
              </w:rPr>
            </w:pPr>
            <w:r>
              <w:rPr>
                <w:rFonts w:eastAsia="SimSun"/>
                <w:lang w:val="en-GB"/>
              </w:rPr>
              <w:t>Option 1 is an overkill to mute multiple RBs or even entire symbols just to measure some CSI-RS that occupies a few REs in an RB.</w:t>
            </w:r>
          </w:p>
          <w:p w14:paraId="1D91473F" w14:textId="77777777" w:rsidR="004155DD" w:rsidRDefault="004155DD" w:rsidP="00A07A83">
            <w:pPr>
              <w:rPr>
                <w:rFonts w:eastAsia="SimSun"/>
                <w:lang w:val="en-GB"/>
              </w:rPr>
            </w:pPr>
          </w:p>
          <w:p w14:paraId="6966F19C" w14:textId="77777777" w:rsidR="004155DD" w:rsidRDefault="004155DD" w:rsidP="00A07A83">
            <w:pPr>
              <w:rPr>
                <w:rFonts w:eastAsia="SimSun"/>
                <w:lang w:val="en-GB"/>
              </w:rPr>
            </w:pPr>
            <w:r>
              <w:rPr>
                <w:rFonts w:eastAsia="SimSun"/>
                <w:lang w:val="en-GB"/>
              </w:rPr>
              <w:t>For Option 2, the UE can perform puncturing on the RE muting patterns, it isn’t clear why such basic process is not viable as UE can perform puncturing since LTE.</w:t>
            </w:r>
          </w:p>
          <w:p w14:paraId="2D4FD094" w14:textId="77777777" w:rsidR="004155DD" w:rsidRDefault="004155DD" w:rsidP="00A07A83">
            <w:pPr>
              <w:rPr>
                <w:rFonts w:eastAsia="SimSun"/>
                <w:lang w:val="en-GB"/>
              </w:rPr>
            </w:pPr>
          </w:p>
        </w:tc>
      </w:tr>
      <w:tr w:rsidR="0020295A" w14:paraId="131A0ECC" w14:textId="77777777" w:rsidTr="0020295A">
        <w:tc>
          <w:tcPr>
            <w:tcW w:w="2547" w:type="dxa"/>
          </w:tcPr>
          <w:p w14:paraId="692E1936"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288A1BAA" w14:textId="77777777" w:rsidR="0020295A" w:rsidRDefault="0020295A" w:rsidP="00A07A83">
            <w:pPr>
              <w:rPr>
                <w:rFonts w:eastAsiaTheme="minorEastAsia"/>
                <w:lang w:val="en-GB" w:eastAsia="ko-KR"/>
              </w:rPr>
            </w:pPr>
            <w:r>
              <w:rPr>
                <w:rFonts w:eastAsiaTheme="minorEastAsia"/>
                <w:lang w:val="en-GB" w:eastAsia="ko-KR"/>
              </w:rPr>
              <w:t xml:space="preserve">It is our understanding that key idea of UL rate-matching/resource muting is enabling victim gNB to measure accurate channel or interference from aggressor gNB by configuring UL rate-matching/resource muting to its serving UEs. In that sense, it should be guaranteed that all of UEs served by the victim gNB are muted for those resources. Otherwise, the measurement will be contaminated by served UEs which leads victim gNB </w:t>
            </w:r>
            <w:r w:rsidRPr="00080537">
              <w:rPr>
                <w:rFonts w:eastAsiaTheme="minorEastAsia"/>
                <w:lang w:val="en-GB" w:eastAsia="ko-KR"/>
              </w:rPr>
              <w:t>may falsely detect the presence of interference that is not actually occurring.</w:t>
            </w:r>
          </w:p>
          <w:p w14:paraId="55540393" w14:textId="77777777" w:rsidR="0020295A" w:rsidRDefault="0020295A" w:rsidP="00A07A83">
            <w:pPr>
              <w:rPr>
                <w:rFonts w:eastAsiaTheme="minorEastAsia"/>
                <w:lang w:val="en-GB" w:eastAsia="ko-KR"/>
              </w:rPr>
            </w:pPr>
            <w:r>
              <w:rPr>
                <w:rFonts w:eastAsiaTheme="minorEastAsia"/>
                <w:lang w:val="en-GB" w:eastAsia="ko-KR"/>
              </w:rPr>
              <w:t>In that sense, all of the UEs served by victim gNB should support those UL rate-matching/resource muting. In consideration with the legacy UEs, UL rate-matching/resource muting should be transparent to UE. We are okay for the further study of option 2, but the impact by serving legacy UEs who does not support non-transparent UL rate-matching/resource muting should be carefully studied.</w:t>
            </w:r>
          </w:p>
        </w:tc>
      </w:tr>
      <w:tr w:rsidR="00A07A83" w14:paraId="6B57E09B" w14:textId="77777777" w:rsidTr="0020295A">
        <w:tc>
          <w:tcPr>
            <w:tcW w:w="2547" w:type="dxa"/>
          </w:tcPr>
          <w:p w14:paraId="79C0B1A2" w14:textId="5FF4EC73" w:rsidR="00A07A83" w:rsidRDefault="00A07A83" w:rsidP="00A07A83">
            <w:pPr>
              <w:rPr>
                <w:rFonts w:eastAsiaTheme="minorEastAsia"/>
                <w:lang w:val="en-GB" w:eastAsia="ko-KR"/>
              </w:rPr>
            </w:pPr>
            <w:r>
              <w:rPr>
                <w:rFonts w:eastAsiaTheme="minorEastAsia"/>
                <w:lang w:val="en-GB" w:eastAsia="ko-KR"/>
              </w:rPr>
              <w:t>New H3C</w:t>
            </w:r>
          </w:p>
        </w:tc>
        <w:tc>
          <w:tcPr>
            <w:tcW w:w="7080" w:type="dxa"/>
          </w:tcPr>
          <w:p w14:paraId="1D417D53" w14:textId="77777777" w:rsidR="00A07A83" w:rsidRDefault="00A07A83" w:rsidP="00A07A83">
            <w:pPr>
              <w:rPr>
                <w:rFonts w:eastAsiaTheme="minorEastAsia"/>
                <w:lang w:val="en-GB" w:eastAsia="ko-KR"/>
              </w:rPr>
            </w:pPr>
            <w:r>
              <w:rPr>
                <w:rFonts w:eastAsiaTheme="minorEastAsia"/>
                <w:lang w:val="en-GB" w:eastAsia="ko-KR"/>
              </w:rPr>
              <w:t>As agreed, NZP-CSI-RS/SSB is the baseline for CLI measurements, the configuration of NZP-CSI-RS/SSB should be exchanged between gNBs. So the victim gNB know the location of the CLI resources. For dynamic UL scheduling, it is OK to avoid the scheduling on the measurement resources. However, for configured grant PUSCH, PUCCH/SRS, we think the option 1 is not enough.</w:t>
            </w:r>
          </w:p>
          <w:p w14:paraId="7471A8E0" w14:textId="77777777" w:rsidR="00A07A83" w:rsidRDefault="00A07A83" w:rsidP="00A07A83">
            <w:pPr>
              <w:rPr>
                <w:rFonts w:eastAsiaTheme="minorEastAsia"/>
                <w:lang w:val="en-GB" w:eastAsia="ko-KR"/>
              </w:rPr>
            </w:pPr>
            <w:r>
              <w:rPr>
                <w:rFonts w:eastAsiaTheme="minorEastAsia"/>
                <w:lang w:val="en-GB" w:eastAsia="ko-KR"/>
              </w:rPr>
              <w:t xml:space="preserve">For SSB, the frequency resource is in RB-level, so it can avoid the UL scheduling. However, for CSI-RS, its frequency resource is in RE lever. If we avoid scheduling on all the PRB of the CSI-RS, there will be resource waste. Therefore, we need option2 here. </w:t>
            </w:r>
          </w:p>
          <w:p w14:paraId="706B9C4B" w14:textId="47687D67" w:rsidR="00A07A83" w:rsidRDefault="00A07A83" w:rsidP="00A07A83">
            <w:pPr>
              <w:rPr>
                <w:rFonts w:eastAsiaTheme="minorEastAsia"/>
                <w:lang w:val="en-GB" w:eastAsia="ko-KR"/>
              </w:rPr>
            </w:pPr>
            <w:r>
              <w:rPr>
                <w:rFonts w:eastAsiaTheme="minorEastAsia" w:hint="eastAsia"/>
                <w:lang w:val="en-GB" w:eastAsia="ko-KR"/>
              </w:rPr>
              <w:t xml:space="preserve">To conclude, we think </w:t>
            </w:r>
            <w:r>
              <w:rPr>
                <w:rFonts w:eastAsiaTheme="minorEastAsia"/>
                <w:lang w:val="en-GB" w:eastAsia="ko-KR"/>
              </w:rPr>
              <w:t>option 2 is a viable solution.</w:t>
            </w:r>
          </w:p>
        </w:tc>
      </w:tr>
      <w:tr w:rsidR="00FB5962" w14:paraId="33422494" w14:textId="77777777" w:rsidTr="0020295A">
        <w:tc>
          <w:tcPr>
            <w:tcW w:w="2547" w:type="dxa"/>
          </w:tcPr>
          <w:p w14:paraId="0F3677C6" w14:textId="66BB0F1E" w:rsidR="00FB5962" w:rsidRDefault="00FB5962" w:rsidP="00FB5962">
            <w:pPr>
              <w:rPr>
                <w:rFonts w:eastAsiaTheme="minorEastAsia"/>
                <w:lang w:val="en-GB" w:eastAsia="ko-KR"/>
              </w:rPr>
            </w:pPr>
            <w:r>
              <w:rPr>
                <w:rFonts w:eastAsiaTheme="minorEastAsia"/>
                <w:lang w:eastAsia="ko-KR"/>
              </w:rPr>
              <w:t>ZTE</w:t>
            </w:r>
          </w:p>
        </w:tc>
        <w:tc>
          <w:tcPr>
            <w:tcW w:w="7080" w:type="dxa"/>
          </w:tcPr>
          <w:p w14:paraId="313FD88D" w14:textId="77777777" w:rsidR="00FB5962" w:rsidRPr="00FB5962" w:rsidRDefault="00FB5962" w:rsidP="00FB5962">
            <w:pPr>
              <w:rPr>
                <w:rFonts w:eastAsiaTheme="minorEastAsia"/>
                <w:lang w:eastAsia="ko-KR"/>
              </w:rPr>
            </w:pPr>
            <w:r>
              <w:rPr>
                <w:rFonts w:eastAsiaTheme="minorEastAsia"/>
                <w:lang w:eastAsia="ko-KR"/>
              </w:rPr>
              <w:t xml:space="preserve">In our understanding, the benefit of Option 2 is clear. It can improve the resource efficiency and therefore the performance. In addition, Option 1 and Option 2 can be used for different scenarios. For example, the Option 1 can be used for PUCCH while Option 2 can be used for PUSCH. </w:t>
            </w:r>
            <w:r>
              <w:rPr>
                <w:rFonts w:eastAsia="SimSun" w:hint="eastAsia"/>
              </w:rPr>
              <w:t>Both o</w:t>
            </w:r>
            <w:r>
              <w:rPr>
                <w:rFonts w:eastAsiaTheme="minorEastAsia"/>
                <w:lang w:eastAsia="ko-KR"/>
              </w:rPr>
              <w:t>ption</w:t>
            </w:r>
            <w:r>
              <w:rPr>
                <w:rFonts w:eastAsia="SimSun" w:hint="eastAsia"/>
              </w:rPr>
              <w:t>s</w:t>
            </w:r>
            <w:r>
              <w:rPr>
                <w:rFonts w:eastAsiaTheme="minorEastAsia"/>
                <w:lang w:eastAsia="ko-KR"/>
              </w:rPr>
              <w:t xml:space="preserve"> sho</w:t>
            </w:r>
            <w:r w:rsidRPr="00FB5962">
              <w:rPr>
                <w:rFonts w:eastAsiaTheme="minorEastAsia"/>
                <w:lang w:eastAsia="ko-KR"/>
              </w:rPr>
              <w:t xml:space="preserve">uld be </w:t>
            </w:r>
            <w:r w:rsidRPr="00FB5962">
              <w:rPr>
                <w:rFonts w:eastAsia="맑은 고딕" w:cs="Times New Roman"/>
                <w:kern w:val="0"/>
                <w:szCs w:val="20"/>
                <w:lang w:val="en-GB" w:eastAsia="ko-KR"/>
              </w:rPr>
              <w:t>viable solutions</w:t>
            </w:r>
            <w:r w:rsidRPr="00FB5962">
              <w:rPr>
                <w:rFonts w:eastAsiaTheme="minorEastAsia"/>
                <w:lang w:eastAsia="ko-KR"/>
              </w:rPr>
              <w:t>.</w:t>
            </w:r>
          </w:p>
          <w:p w14:paraId="7661C892" w14:textId="205870F8" w:rsidR="00FB5962" w:rsidRDefault="00FB5962" w:rsidP="00FB5962">
            <w:pPr>
              <w:rPr>
                <w:rFonts w:eastAsiaTheme="minorEastAsia"/>
                <w:lang w:eastAsia="ko-KR"/>
              </w:rPr>
            </w:pPr>
            <w:r>
              <w:rPr>
                <w:rFonts w:eastAsiaTheme="minorEastAsia"/>
                <w:lang w:eastAsia="ko-KR"/>
              </w:rPr>
              <w:t>Considering that there is no spec impact for Option 1, the study should be focused on the Option 2.</w:t>
            </w:r>
          </w:p>
          <w:p w14:paraId="379D93F6" w14:textId="77777777" w:rsidR="00FB5962" w:rsidRDefault="00FB5962" w:rsidP="00FB5962">
            <w:pPr>
              <w:rPr>
                <w:rFonts w:eastAsiaTheme="minorEastAsia"/>
                <w:lang w:val="en-GB" w:eastAsia="ko-KR"/>
              </w:rPr>
            </w:pPr>
          </w:p>
        </w:tc>
      </w:tr>
      <w:tr w:rsidR="004440AB" w:rsidRPr="00771E57" w14:paraId="62CF66EF" w14:textId="77777777" w:rsidTr="004440AB">
        <w:tc>
          <w:tcPr>
            <w:tcW w:w="2547" w:type="dxa"/>
          </w:tcPr>
          <w:p w14:paraId="5E64A64F" w14:textId="77777777" w:rsidR="004440AB" w:rsidRPr="00B15261" w:rsidRDefault="004440AB" w:rsidP="005E057E">
            <w:pPr>
              <w:rPr>
                <w:rFonts w:eastAsia="SimSun"/>
                <w:lang w:val="en-GB"/>
              </w:rPr>
            </w:pPr>
            <w:r>
              <w:rPr>
                <w:rFonts w:eastAsia="SimSun" w:hint="eastAsia"/>
                <w:lang w:val="en-GB"/>
              </w:rPr>
              <w:t>X</w:t>
            </w:r>
            <w:r>
              <w:rPr>
                <w:rFonts w:eastAsia="SimSun"/>
                <w:lang w:val="en-GB"/>
              </w:rPr>
              <w:t>iaomi</w:t>
            </w:r>
          </w:p>
        </w:tc>
        <w:tc>
          <w:tcPr>
            <w:tcW w:w="7080" w:type="dxa"/>
          </w:tcPr>
          <w:p w14:paraId="564D0B33" w14:textId="77777777" w:rsidR="004440AB" w:rsidRDefault="004440AB" w:rsidP="005E057E">
            <w:pPr>
              <w:rPr>
                <w:rFonts w:eastAsia="SimSun"/>
                <w:lang w:val="en-GB"/>
              </w:rPr>
            </w:pPr>
            <w:r>
              <w:rPr>
                <w:rFonts w:eastAsia="SimSun" w:hint="eastAsia"/>
                <w:lang w:val="en-GB"/>
              </w:rPr>
              <w:t>S</w:t>
            </w:r>
            <w:r>
              <w:rPr>
                <w:rFonts w:eastAsia="SimSun"/>
                <w:lang w:val="en-GB"/>
              </w:rPr>
              <w:t>upport Option 2 to be a viable solution. Totally depending on the gNB scheduling will reduce the gNB scheduling flexibility, especially for the periodic configuration.</w:t>
            </w:r>
          </w:p>
          <w:p w14:paraId="64B38FF2" w14:textId="77777777" w:rsidR="004440AB" w:rsidRDefault="004440AB" w:rsidP="005E057E">
            <w:pPr>
              <w:rPr>
                <w:rFonts w:eastAsia="SimSun"/>
                <w:lang w:val="en-GB"/>
              </w:rPr>
            </w:pPr>
          </w:p>
          <w:p w14:paraId="57A630BF" w14:textId="77777777" w:rsidR="004440AB" w:rsidRDefault="004440AB" w:rsidP="005E057E">
            <w:pPr>
              <w:rPr>
                <w:rFonts w:eastAsia="SimSun"/>
                <w:lang w:val="en-GB"/>
              </w:rPr>
            </w:pPr>
            <w:r>
              <w:rPr>
                <w:rFonts w:eastAsia="SimSun" w:hint="eastAsia"/>
                <w:lang w:val="en-GB"/>
              </w:rPr>
              <w:t>I</w:t>
            </w:r>
            <w:r>
              <w:rPr>
                <w:rFonts w:eastAsia="SimSun"/>
                <w:lang w:val="en-GB"/>
              </w:rPr>
              <w:t>n addition, we have concern for the UL rate-matching. There is no UL rate-matching in current spec. And the UL rate-matching in Option 2 is an example.  Hence, we prefer to remove the UL rate-matching in the main bullet and discuss it after n</w:t>
            </w:r>
            <w:r w:rsidRPr="00242A6A">
              <w:rPr>
                <w:rFonts w:eastAsia="SimSun"/>
                <w:lang w:val="en-GB"/>
              </w:rPr>
              <w:t>on-transparent UL resource muting method</w:t>
            </w:r>
            <w:r>
              <w:rPr>
                <w:rFonts w:eastAsia="SimSun"/>
                <w:lang w:val="en-GB"/>
              </w:rPr>
              <w:t xml:space="preserve"> is supported. Besides, both RE/RB level rate matching has been supported for PDSCH transmission. The RB level UL rate matching should also be studied to offer for flexibility for gNB scheduling.</w:t>
            </w:r>
          </w:p>
          <w:p w14:paraId="1DA8F691" w14:textId="77777777" w:rsidR="004440AB" w:rsidRDefault="004440AB" w:rsidP="005E057E">
            <w:pPr>
              <w:rPr>
                <w:rFonts w:eastAsia="SimSun"/>
                <w:lang w:val="en-GB"/>
              </w:rPr>
            </w:pPr>
          </w:p>
          <w:p w14:paraId="7607D0B8" w14:textId="77777777" w:rsidR="004440AB" w:rsidRPr="001E7418" w:rsidRDefault="004440AB" w:rsidP="005E057E">
            <w:pPr>
              <w:pStyle w:val="Proposal2"/>
              <w:ind w:left="864" w:hanging="864"/>
              <w:rPr>
                <w:rFonts w:eastAsia="Yu Mincho"/>
                <w:highlight w:val="cyan"/>
              </w:rPr>
            </w:pPr>
            <w:r>
              <w:rPr>
                <w:rFonts w:eastAsia="Yu Mincho"/>
                <w:highlight w:val="cyan"/>
              </w:rPr>
              <w:t>Moderator Proposal #11-3 (UL rate-matching/resource muting)</w:t>
            </w:r>
            <w:r w:rsidRPr="001E7418">
              <w:rPr>
                <w:rFonts w:eastAsia="Yu Mincho"/>
                <w:u w:val="none"/>
              </w:rPr>
              <w:t xml:space="preserve"> (2)</w:t>
            </w:r>
            <w:r w:rsidRPr="001E7418">
              <w:rPr>
                <w:rFonts w:eastAsia="Yu Mincho"/>
              </w:rPr>
              <w:t xml:space="preserve"> </w:t>
            </w:r>
          </w:p>
          <w:p w14:paraId="24DF1DF4" w14:textId="77777777" w:rsidR="004440AB" w:rsidRDefault="004440AB" w:rsidP="005E057E">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enhancement of gNB-to-gNB co-channel CLI </w:t>
            </w:r>
            <w:r w:rsidRPr="001E7418">
              <w:rPr>
                <w:rFonts w:eastAsia="맑은 고딕" w:cs="Times New Roman"/>
                <w:kern w:val="0"/>
                <w:szCs w:val="20"/>
                <w:lang w:val="en-GB" w:eastAsia="ko-KR"/>
              </w:rPr>
              <w:t>measurement and/or channel measurement</w:t>
            </w:r>
            <w:r>
              <w:rPr>
                <w:rFonts w:eastAsia="맑은 고딕" w:cs="Times New Roman"/>
                <w:kern w:val="0"/>
                <w:szCs w:val="20"/>
                <w:lang w:val="en-GB" w:eastAsia="ko-KR"/>
              </w:rPr>
              <w:t>, following option</w:t>
            </w:r>
            <w:r w:rsidRPr="001E7418">
              <w:rPr>
                <w:rFonts w:eastAsia="맑은 고딕" w:cs="Times New Roman"/>
                <w:color w:val="FF0000"/>
                <w:kern w:val="0"/>
                <w:szCs w:val="20"/>
                <w:lang w:val="en-GB" w:eastAsia="ko-KR"/>
              </w:rPr>
              <w:t>(s) is/are viable solution(s)</w:t>
            </w:r>
            <w:r>
              <w:rPr>
                <w:rFonts w:eastAsia="맑은 고딕" w:cs="Times New Roman"/>
                <w:kern w:val="0"/>
                <w:szCs w:val="20"/>
                <w:lang w:val="en-GB" w:eastAsia="ko-KR"/>
              </w:rPr>
              <w:t xml:space="preserve"> for </w:t>
            </w:r>
            <w:r w:rsidRPr="00242A6A">
              <w:rPr>
                <w:rFonts w:eastAsia="맑은 고딕" w:cs="Times New Roman"/>
                <w:strike/>
                <w:color w:val="FF0000"/>
                <w:kern w:val="0"/>
                <w:szCs w:val="20"/>
                <w:lang w:val="en-GB" w:eastAsia="ko-KR"/>
              </w:rPr>
              <w:t>UL rate-matching/</w:t>
            </w:r>
            <w:r>
              <w:rPr>
                <w:rFonts w:eastAsia="맑은 고딕" w:cs="Times New Roman"/>
                <w:kern w:val="0"/>
                <w:szCs w:val="20"/>
                <w:lang w:val="en-GB" w:eastAsia="ko-KR"/>
              </w:rPr>
              <w:t xml:space="preserve">resource muting. </w:t>
            </w:r>
          </w:p>
          <w:p w14:paraId="1E8CDDE7" w14:textId="77777777" w:rsidR="004440AB" w:rsidRDefault="004440AB" w:rsidP="005E057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1D29AC9B" w14:textId="77777777" w:rsidR="004440AB" w:rsidRPr="00771E57" w:rsidRDefault="004440AB" w:rsidP="005E057E">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Option 2: Non-transparent UL resource muting method (e.g., define UL rate-matching/muting pattern with one or more RE</w:t>
            </w:r>
            <w:r w:rsidRPr="009C32EA">
              <w:rPr>
                <w:rFonts w:eastAsia="맑은 고딕" w:cs="Times New Roman"/>
                <w:color w:val="FF0000"/>
                <w:kern w:val="0"/>
                <w:szCs w:val="20"/>
                <w:lang w:val="en-GB" w:eastAsia="ko-KR"/>
              </w:rPr>
              <w:t>/RB</w:t>
            </w:r>
            <w:r>
              <w:rPr>
                <w:rFonts w:eastAsia="맑은 고딕" w:cs="Times New Roman"/>
                <w:kern w:val="0"/>
                <w:szCs w:val="20"/>
                <w:lang w:val="en-GB" w:eastAsia="ko-KR"/>
              </w:rPr>
              <w:t xml:space="preserve"> muting patterns)</w:t>
            </w:r>
          </w:p>
        </w:tc>
      </w:tr>
      <w:tr w:rsidR="00FE2B54" w14:paraId="1DA813C6" w14:textId="77777777" w:rsidTr="00FE2B54">
        <w:tc>
          <w:tcPr>
            <w:tcW w:w="2547" w:type="dxa"/>
          </w:tcPr>
          <w:p w14:paraId="4C8F059E" w14:textId="77777777" w:rsidR="00FE2B54" w:rsidRDefault="00FE2B54" w:rsidP="005E057E">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25D7699F" w14:textId="77777777" w:rsidR="00FE2B54" w:rsidRDefault="00FE2B54" w:rsidP="005E057E">
            <w:pPr>
              <w:rPr>
                <w:rFonts w:eastAsiaTheme="minorEastAsia"/>
                <w:lang w:val="en-GB" w:eastAsia="ko-KR"/>
              </w:rPr>
            </w:pPr>
            <w:r>
              <w:rPr>
                <w:rFonts w:eastAsiaTheme="minorEastAsia"/>
                <w:lang w:val="en-GB" w:eastAsia="ko-KR"/>
              </w:rPr>
              <w:t>If my memory is correct, the RB level muting and RE level muting were in the same table as a candidate solution for rate-matching/resource muting for UE-to-UE CLI measurement accuracy enhancement in Rel-16. Finally the RB level muting pattern was adopted which can be operated in current specification, and RE level muting is not useful when symbol between desired signal/channel and interference signal is misaligned.</w:t>
            </w:r>
          </w:p>
          <w:p w14:paraId="53FBCFD4" w14:textId="77777777" w:rsidR="00FE2B54" w:rsidRDefault="00FE2B54" w:rsidP="005E057E">
            <w:pPr>
              <w:rPr>
                <w:rFonts w:eastAsiaTheme="minorEastAsia"/>
                <w:lang w:val="en-GB" w:eastAsia="ko-KR"/>
              </w:rPr>
            </w:pPr>
            <w:r>
              <w:rPr>
                <w:rFonts w:eastAsiaTheme="minorEastAsia"/>
                <w:lang w:val="en-GB" w:eastAsia="ko-KR"/>
              </w:rPr>
              <w:t xml:space="preserve">In my understanding, the RE level muting is useful when receiving timing are aligned, and same SCS is applied. Anyhow, the solution seems feasible under the condition. Also, the additional specification works is/are required for the solution. But, if the benefit of the solution is huge, the solution can be adopted. </w:t>
            </w:r>
          </w:p>
          <w:p w14:paraId="7E60D466" w14:textId="77777777" w:rsidR="00FE2B54" w:rsidRDefault="00FE2B54" w:rsidP="005E057E">
            <w:pPr>
              <w:rPr>
                <w:rFonts w:eastAsiaTheme="minorEastAsia"/>
                <w:lang w:val="en-GB" w:eastAsia="ko-KR"/>
              </w:rPr>
            </w:pPr>
            <w:r>
              <w:rPr>
                <w:rFonts w:eastAsiaTheme="minorEastAsia"/>
                <w:lang w:val="en-GB" w:eastAsia="ko-KR"/>
              </w:rPr>
              <w:t>In SI phase, it needs to list-up possible solutions and to investigate pros. and cons. of the solutions. One option would be selected in WI phase.</w:t>
            </w:r>
          </w:p>
          <w:p w14:paraId="63C14BD5" w14:textId="77777777" w:rsidR="00FE2B54" w:rsidRPr="00D422FC" w:rsidRDefault="00FE2B54" w:rsidP="005E057E">
            <w:pPr>
              <w:rPr>
                <w:rFonts w:eastAsiaTheme="minorEastAsia"/>
                <w:lang w:val="en-GB" w:eastAsia="ko-KR"/>
              </w:rPr>
            </w:pPr>
            <w:r>
              <w:rPr>
                <w:rFonts w:eastAsiaTheme="minorEastAsia" w:hint="eastAsia"/>
                <w:lang w:val="en-GB" w:eastAsia="ko-KR"/>
              </w:rPr>
              <w:t xml:space="preserve">In this sense, I think </w:t>
            </w:r>
            <w:r>
              <w:rPr>
                <w:rFonts w:eastAsiaTheme="minorEastAsia"/>
                <w:lang w:val="en-GB" w:eastAsia="ko-KR"/>
              </w:rPr>
              <w:t xml:space="preserve">it seems better to open the </w:t>
            </w:r>
            <w:r>
              <w:rPr>
                <w:rFonts w:eastAsiaTheme="minorEastAsia" w:hint="eastAsia"/>
                <w:lang w:val="en-GB" w:eastAsia="ko-KR"/>
              </w:rPr>
              <w:t xml:space="preserve">study </w:t>
            </w:r>
            <w:r>
              <w:rPr>
                <w:rFonts w:eastAsiaTheme="minorEastAsia"/>
                <w:lang w:val="en-GB" w:eastAsia="ko-KR"/>
              </w:rPr>
              <w:t>about the option 2.</w:t>
            </w:r>
          </w:p>
          <w:p w14:paraId="0987111C" w14:textId="77777777" w:rsidR="00FE2B54" w:rsidRDefault="00FE2B54" w:rsidP="005E057E">
            <w:pPr>
              <w:rPr>
                <w:rFonts w:eastAsiaTheme="minorEastAsia"/>
                <w:lang w:val="en-GB" w:eastAsia="ko-KR"/>
              </w:rPr>
            </w:pPr>
          </w:p>
        </w:tc>
      </w:tr>
      <w:tr w:rsidR="00983604" w14:paraId="6A8F3614" w14:textId="77777777" w:rsidTr="00FE2B54">
        <w:tc>
          <w:tcPr>
            <w:tcW w:w="2547" w:type="dxa"/>
          </w:tcPr>
          <w:p w14:paraId="286C501F" w14:textId="00F5FA1F" w:rsidR="00983604" w:rsidRDefault="00983604" w:rsidP="005E057E">
            <w:pPr>
              <w:rPr>
                <w:rFonts w:eastAsiaTheme="minorEastAsia"/>
                <w:lang w:val="en-GB" w:eastAsia="ko-KR"/>
              </w:rPr>
            </w:pPr>
            <w:r>
              <w:rPr>
                <w:rFonts w:eastAsiaTheme="minorEastAsia"/>
                <w:lang w:val="en-GB" w:eastAsia="ko-KR"/>
              </w:rPr>
              <w:t>Nokia, NSB</w:t>
            </w:r>
          </w:p>
        </w:tc>
        <w:tc>
          <w:tcPr>
            <w:tcW w:w="7080" w:type="dxa"/>
          </w:tcPr>
          <w:p w14:paraId="5E4A7C4B" w14:textId="55AE0D0A" w:rsidR="00983604" w:rsidRDefault="00983604" w:rsidP="005E057E">
            <w:pPr>
              <w:rPr>
                <w:rFonts w:eastAsiaTheme="minorEastAsia"/>
                <w:lang w:val="en-GB" w:eastAsia="ko-KR"/>
              </w:rPr>
            </w:pPr>
            <w:r>
              <w:rPr>
                <w:rFonts w:eastAsiaTheme="minorEastAsia"/>
                <w:lang w:val="en-GB" w:eastAsia="ko-KR"/>
              </w:rPr>
              <w:t>@FL: For “</w:t>
            </w:r>
            <w:r>
              <w:rPr>
                <w:rFonts w:eastAsia="맑은 고딕" w:cs="Times New Roman"/>
                <w:kern w:val="0"/>
                <w:szCs w:val="20"/>
                <w:lang w:val="en-GB" w:eastAsia="ko-KR"/>
              </w:rPr>
              <w:t>, use UL muting patterns based on RB-level and symbol level muting” in Option 1, does the “UL muting patterns” needs to be configured to UE? If yes, then it’s not transparent and should be removed from Option 1.</w:t>
            </w:r>
          </w:p>
        </w:tc>
      </w:tr>
      <w:tr w:rsidR="004F5AD2" w14:paraId="4746E1D9" w14:textId="77777777" w:rsidTr="00FE2B54">
        <w:tc>
          <w:tcPr>
            <w:tcW w:w="2547" w:type="dxa"/>
          </w:tcPr>
          <w:p w14:paraId="1F700352" w14:textId="5C52884A" w:rsidR="004F5AD2" w:rsidRDefault="004F5AD2" w:rsidP="004F5AD2">
            <w:pPr>
              <w:rPr>
                <w:rFonts w:eastAsiaTheme="minorEastAsia"/>
                <w:lang w:val="en-GB" w:eastAsia="ko-KR"/>
              </w:rPr>
            </w:pPr>
            <w:r>
              <w:rPr>
                <w:rFonts w:eastAsiaTheme="minorEastAsia"/>
                <w:lang w:val="en-GB" w:eastAsia="ko-KR"/>
              </w:rPr>
              <w:t>QC</w:t>
            </w:r>
          </w:p>
        </w:tc>
        <w:tc>
          <w:tcPr>
            <w:tcW w:w="7080" w:type="dxa"/>
          </w:tcPr>
          <w:p w14:paraId="6543774A" w14:textId="0789894C" w:rsidR="004F5AD2" w:rsidRDefault="004F5AD2" w:rsidP="004F5AD2">
            <w:pPr>
              <w:rPr>
                <w:rFonts w:eastAsiaTheme="minorEastAsia"/>
                <w:lang w:val="en-GB" w:eastAsia="ko-KR"/>
              </w:rPr>
            </w:pPr>
            <w:r>
              <w:rPr>
                <w:rFonts w:eastAsiaTheme="minorEastAsia"/>
                <w:lang w:val="en-GB" w:eastAsia="ko-KR"/>
              </w:rPr>
              <w:t>Support the proposal in general. Open to study both the options.</w:t>
            </w:r>
          </w:p>
          <w:p w14:paraId="4264D9D6" w14:textId="77777777" w:rsidR="004F5AD2" w:rsidRDefault="004F5AD2" w:rsidP="004F5AD2">
            <w:pPr>
              <w:rPr>
                <w:rFonts w:eastAsiaTheme="minorEastAsia"/>
                <w:lang w:val="en-GB" w:eastAsia="ko-KR"/>
              </w:rPr>
            </w:pPr>
          </w:p>
          <w:p w14:paraId="68444E1D" w14:textId="77777777" w:rsidR="004F5AD2" w:rsidRDefault="004F5AD2" w:rsidP="004F5AD2">
            <w:pPr>
              <w:rPr>
                <w:rFonts w:eastAsiaTheme="minorEastAsia"/>
                <w:lang w:val="en-GB" w:eastAsia="ko-KR"/>
              </w:rPr>
            </w:pPr>
            <w:r>
              <w:rPr>
                <w:rFonts w:eastAsiaTheme="minorEastAsia"/>
                <w:lang w:val="en-GB" w:eastAsia="ko-KR"/>
              </w:rPr>
              <w:t>Similar comment as we commented online, we shall eliminate “UL rate matching” which is not used for UL in current spec, instead we can refer to earlier agreement using the same wording of “uplink resources muting”, which shall serve the purpose. So suggested edit:</w:t>
            </w:r>
          </w:p>
          <w:p w14:paraId="1F758E85" w14:textId="77777777" w:rsidR="004F5AD2" w:rsidRDefault="004F5AD2" w:rsidP="004F5AD2">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UL </w:t>
            </w:r>
            <w:r w:rsidRPr="004A34B0">
              <w:rPr>
                <w:rFonts w:eastAsia="맑은 고딕" w:cs="Times New Roman"/>
                <w:b/>
                <w:bCs/>
                <w:strike/>
                <w:kern w:val="0"/>
                <w:szCs w:val="20"/>
                <w:lang w:val="en-GB" w:eastAsia="ko-KR"/>
              </w:rPr>
              <w:t>rate-matching/</w:t>
            </w:r>
            <w:r>
              <w:rPr>
                <w:rFonts w:eastAsia="맑은 고딕" w:cs="Times New Roman"/>
                <w:kern w:val="0"/>
                <w:szCs w:val="20"/>
                <w:lang w:val="en-GB" w:eastAsia="ko-KR"/>
              </w:rPr>
              <w:t xml:space="preserve">resource muting. </w:t>
            </w:r>
          </w:p>
          <w:p w14:paraId="7BE951F0" w14:textId="77777777" w:rsidR="004F5AD2" w:rsidRDefault="004F5AD2" w:rsidP="004F5AD2">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40F96B49" w14:textId="77777777" w:rsidR="004F5AD2" w:rsidRDefault="004F5AD2" w:rsidP="004F5AD2">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sidRPr="001E7418">
              <w:rPr>
                <w:rFonts w:eastAsia="맑은 고딕" w:cs="Times New Roman"/>
                <w:color w:val="FF0000"/>
                <w:kern w:val="0"/>
                <w:szCs w:val="20"/>
                <w:highlight w:val="yellow"/>
                <w:lang w:val="en-GB" w:eastAsia="ko-KR"/>
              </w:rPr>
              <w:t>FFS:</w:t>
            </w:r>
            <w:r w:rsidRPr="001E7418">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Option 2: Non-transparent UL resource muting method (e.g., define UL </w:t>
            </w:r>
            <w:r w:rsidRPr="004A34B0">
              <w:rPr>
                <w:rFonts w:eastAsia="맑은 고딕" w:cs="Times New Roman"/>
                <w:b/>
                <w:bCs/>
                <w:strike/>
                <w:kern w:val="0"/>
                <w:szCs w:val="20"/>
                <w:lang w:val="en-GB" w:eastAsia="ko-KR"/>
              </w:rPr>
              <w:t>rate-matching/</w:t>
            </w:r>
            <w:r w:rsidRPr="004A34B0">
              <w:rPr>
                <w:rFonts w:eastAsia="맑은 고딕" w:cs="Times New Roman"/>
                <w:b/>
                <w:bCs/>
                <w:color w:val="FF0000"/>
                <w:kern w:val="0"/>
                <w:szCs w:val="20"/>
                <w:lang w:val="en-GB" w:eastAsia="ko-KR"/>
              </w:rPr>
              <w:t>resource</w:t>
            </w:r>
            <w:r>
              <w:rPr>
                <w:rFonts w:eastAsia="맑은 고딕" w:cs="Times New Roman"/>
                <w:kern w:val="0"/>
                <w:szCs w:val="20"/>
                <w:lang w:val="en-GB" w:eastAsia="ko-KR"/>
              </w:rPr>
              <w:t xml:space="preserve"> muting pattern with one or more RE muting patterns)</w:t>
            </w:r>
          </w:p>
          <w:p w14:paraId="3B95962D" w14:textId="77777777" w:rsidR="004F5AD2" w:rsidRDefault="004F5AD2" w:rsidP="004F5AD2">
            <w:pPr>
              <w:rPr>
                <w:rFonts w:eastAsiaTheme="minorEastAsia"/>
                <w:lang w:val="en-GB" w:eastAsia="ko-KR"/>
              </w:rPr>
            </w:pPr>
          </w:p>
          <w:p w14:paraId="74AF2133" w14:textId="77777777" w:rsidR="004F5AD2" w:rsidRDefault="004F5AD2" w:rsidP="004F5AD2">
            <w:pPr>
              <w:rPr>
                <w:rFonts w:eastAsiaTheme="minorEastAsia"/>
                <w:lang w:val="en-GB" w:eastAsia="ko-KR"/>
              </w:rPr>
            </w:pPr>
            <w:r>
              <w:rPr>
                <w:rFonts w:eastAsiaTheme="minorEastAsia"/>
                <w:lang w:val="en-GB" w:eastAsia="ko-KR"/>
              </w:rPr>
              <w:t>Earlier meeting agreement:</w:t>
            </w:r>
          </w:p>
          <w:p w14:paraId="7D998E18" w14:textId="77777777" w:rsidR="004F5AD2" w:rsidRPr="00D61AD3" w:rsidRDefault="004F5AD2" w:rsidP="004F5AD2">
            <w:pPr>
              <w:rPr>
                <w:rFonts w:eastAsiaTheme="minorEastAsia"/>
                <w:lang w:eastAsia="ko-KR"/>
              </w:rPr>
            </w:pPr>
            <w:r w:rsidRPr="00D61AD3">
              <w:rPr>
                <w:rFonts w:eastAsiaTheme="minorEastAsia"/>
                <w:b/>
                <w:bCs/>
                <w:lang w:val="en-GB" w:eastAsia="ko-KR"/>
              </w:rPr>
              <w:t>Agreement:</w:t>
            </w:r>
          </w:p>
          <w:p w14:paraId="06ED3691" w14:textId="77777777" w:rsidR="004F5AD2" w:rsidRPr="00D61AD3" w:rsidRDefault="004F5AD2" w:rsidP="004F5AD2">
            <w:pPr>
              <w:rPr>
                <w:rFonts w:eastAsiaTheme="minorEastAsia"/>
                <w:lang w:eastAsia="ko-KR"/>
              </w:rPr>
            </w:pPr>
            <w:r w:rsidRPr="00D61AD3">
              <w:rPr>
                <w:rFonts w:eastAsiaTheme="minorEastAsia"/>
                <w:lang w:val="en-GB" w:eastAsia="ko-KR"/>
              </w:rPr>
              <w:t xml:space="preserve">For gNB-to-gNB co-channel CLI measurement, the potential benefit of </w:t>
            </w:r>
            <w:r w:rsidRPr="00D61AD3">
              <w:rPr>
                <w:rFonts w:eastAsiaTheme="minorEastAsia"/>
                <w:b/>
                <w:bCs/>
                <w:lang w:val="en-GB" w:eastAsia="ko-KR"/>
              </w:rPr>
              <w:t xml:space="preserve">uplink resources muting </w:t>
            </w:r>
            <w:r w:rsidRPr="00D61AD3">
              <w:rPr>
                <w:rFonts w:eastAsiaTheme="minorEastAsia"/>
                <w:lang w:val="en-GB" w:eastAsia="ko-KR"/>
              </w:rPr>
              <w:t>can be studied further.</w:t>
            </w:r>
          </w:p>
          <w:p w14:paraId="5553184A" w14:textId="77777777" w:rsidR="004F5AD2" w:rsidRPr="00D61AD3" w:rsidRDefault="004F5AD2" w:rsidP="004F5AD2">
            <w:pPr>
              <w:rPr>
                <w:rFonts w:eastAsiaTheme="minorEastAsia"/>
                <w:lang w:eastAsia="ko-KR"/>
              </w:rPr>
            </w:pPr>
            <w:r w:rsidRPr="00D61AD3">
              <w:rPr>
                <w:rFonts w:eastAsiaTheme="minorEastAsia"/>
                <w:lang w:val="en-GB"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273C16E4" w14:textId="77777777" w:rsidR="004F5AD2" w:rsidRDefault="004F5AD2" w:rsidP="004F5AD2">
            <w:pPr>
              <w:rPr>
                <w:rFonts w:eastAsiaTheme="minorEastAsia"/>
                <w:lang w:val="en-GB" w:eastAsia="ko-KR"/>
              </w:rPr>
            </w:pPr>
          </w:p>
        </w:tc>
      </w:tr>
    </w:tbl>
    <w:p w14:paraId="495056E3" w14:textId="77777777" w:rsidR="004200C1" w:rsidRPr="00FE2B54" w:rsidRDefault="004200C1">
      <w:pPr>
        <w:spacing w:after="80"/>
        <w:rPr>
          <w:rFonts w:eastAsiaTheme="minorEastAsia"/>
          <w:b/>
          <w:lang w:val="en-GB" w:eastAsia="ko-KR"/>
        </w:rPr>
      </w:pPr>
    </w:p>
    <w:p w14:paraId="2A2220E0" w14:textId="77777777" w:rsidR="008B12E0" w:rsidRDefault="008B12E0">
      <w:pPr>
        <w:spacing w:after="80"/>
        <w:rPr>
          <w:rFonts w:eastAsiaTheme="minorEastAsia"/>
          <w:b/>
          <w:lang w:eastAsia="ko-KR"/>
        </w:rPr>
      </w:pPr>
    </w:p>
    <w:p w14:paraId="7A54061E" w14:textId="77777777" w:rsidR="00526C85" w:rsidRDefault="008865D7">
      <w:pPr>
        <w:pStyle w:val="3"/>
        <w:numPr>
          <w:ilvl w:val="2"/>
          <w:numId w:val="3"/>
        </w:numPr>
      </w:pPr>
      <w:r>
        <w:rPr>
          <w:rFonts w:eastAsiaTheme="minorEastAsia"/>
          <w:lang w:eastAsia="ko-KR"/>
        </w:rPr>
        <w:t xml:space="preserve">[OPEN] </w:t>
      </w:r>
      <w:r w:rsidR="001617DA">
        <w:t xml:space="preserve">Coordinated scheduling for time/frequency resources between gNBs </w:t>
      </w:r>
    </w:p>
    <w:p w14:paraId="047B9773" w14:textId="5A20B36B" w:rsidR="00025A44" w:rsidRDefault="00025A44" w:rsidP="00025A44">
      <w:pPr>
        <w:pStyle w:val="Proposal2"/>
        <w:ind w:left="864" w:hanging="864"/>
        <w:rPr>
          <w:rFonts w:eastAsia="Yu Mincho"/>
        </w:rPr>
      </w:pPr>
      <w:r>
        <w:rPr>
          <w:rFonts w:eastAsia="Yu Mincho"/>
          <w:highlight w:val="cyan"/>
        </w:rPr>
        <w:t xml:space="preserve">Moderator Proposal #12-1 </w:t>
      </w:r>
      <w:r>
        <w:rPr>
          <w:rFonts w:eastAsia="Yu Mincho"/>
        </w:rPr>
        <w:t>(</w:t>
      </w:r>
      <w:r w:rsidR="00C209F0">
        <w:rPr>
          <w:rFonts w:eastAsia="Yu Mincho"/>
        </w:rPr>
        <w:t>4</w:t>
      </w:r>
      <w:r>
        <w:rPr>
          <w:rFonts w:eastAsia="Yu Mincho"/>
        </w:rPr>
        <w:t>)</w:t>
      </w:r>
    </w:p>
    <w:p w14:paraId="34E5C731" w14:textId="4F227EB4" w:rsidR="00C209F0" w:rsidRDefault="00C209F0" w:rsidP="00C209F0">
      <w:pPr>
        <w:rPr>
          <w:rFonts w:eastAsia="맑은 고딕"/>
          <w:lang w:eastAsia="ko-KR"/>
        </w:rPr>
      </w:pPr>
      <w:r w:rsidRPr="003E7884">
        <w:rPr>
          <w:rFonts w:eastAsia="맑은 고딕"/>
          <w:lang w:eastAsia="ko-KR"/>
        </w:rPr>
        <w:t>For co-channel CLI handling, exchange of SBFD time/frequency c</w:t>
      </w:r>
      <w:r>
        <w:rPr>
          <w:rFonts w:eastAsia="맑은 고딕"/>
          <w:lang w:eastAsia="ko-KR"/>
        </w:rPr>
        <w:t>onfiguration can be an enabler.</w:t>
      </w:r>
      <w:r>
        <w:rPr>
          <w:rFonts w:eastAsia="맑은 고딕" w:hint="eastAsia"/>
          <w:lang w:eastAsia="ko-KR"/>
        </w:rPr>
        <w:t xml:space="preserve"> </w:t>
      </w:r>
      <w:r w:rsidRPr="003E7884">
        <w:rPr>
          <w:rFonts w:eastAsia="맑은 고딕"/>
          <w:lang w:eastAsia="ko-KR"/>
        </w:rPr>
        <w:t xml:space="preserve">The exchange of </w:t>
      </w:r>
      <w:r w:rsidRPr="00212BD8">
        <w:rPr>
          <w:rFonts w:eastAsia="맑은 고딕" w:cs="Times New Roman"/>
          <w:color w:val="FF0000"/>
          <w:kern w:val="0"/>
          <w:szCs w:val="20"/>
          <w:lang w:val="en-GB" w:eastAsia="ko-KR"/>
        </w:rPr>
        <w:t>SBFD time/frequency</w:t>
      </w:r>
      <w:r w:rsidRPr="00212BD8">
        <w:rPr>
          <w:rFonts w:eastAsia="맑은 고딕"/>
          <w:color w:val="FF0000"/>
          <w:lang w:eastAsia="ko-KR"/>
        </w:rPr>
        <w:t xml:space="preserve"> </w:t>
      </w:r>
      <w:r w:rsidRPr="003E7884">
        <w:rPr>
          <w:rFonts w:eastAsia="맑은 고딕"/>
          <w:lang w:eastAsia="ko-KR"/>
        </w:rPr>
        <w:t>configuration</w:t>
      </w:r>
      <w:r>
        <w:rPr>
          <w:rFonts w:eastAsia="맑은 고딕"/>
          <w:lang w:eastAsia="ko-KR"/>
        </w:rPr>
        <w:t xml:space="preserve">s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6E177E83" w14:textId="77777777" w:rsidR="00C209F0" w:rsidRDefault="00C209F0" w:rsidP="00C209F0">
      <w:pPr>
        <w:rPr>
          <w:rFonts w:eastAsia="맑은 고딕"/>
          <w:lang w:eastAsia="ko-KR"/>
        </w:rPr>
      </w:pPr>
      <w:r w:rsidRPr="00212BD8">
        <w:rPr>
          <w:rFonts w:eastAsiaTheme="minorEastAsia"/>
          <w:color w:val="FF0000"/>
          <w:lang w:val="en-GB" w:eastAsia="ko-KR"/>
        </w:rPr>
        <w:t>FFS: The enhancements on the existing (Rel-16) intended UL-TD TDD configuration</w:t>
      </w:r>
    </w:p>
    <w:p w14:paraId="36C45A4D" w14:textId="77777777" w:rsidR="00DC619B" w:rsidRPr="003E7884" w:rsidRDefault="00DC619B" w:rsidP="003E7884">
      <w:pPr>
        <w:rPr>
          <w:rFonts w:eastAsia="맑은 고딕"/>
          <w:lang w:eastAsia="ko-KR"/>
        </w:rPr>
      </w:pPr>
    </w:p>
    <w:p w14:paraId="373795B1" w14:textId="77777777" w:rsidR="001E7418" w:rsidRDefault="001E7418" w:rsidP="001E7418">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1E7418" w14:paraId="52F7B012" w14:textId="77777777" w:rsidTr="005C6941">
        <w:tc>
          <w:tcPr>
            <w:tcW w:w="2547" w:type="dxa"/>
            <w:shd w:val="clear" w:color="auto" w:fill="DBDBDB" w:themeFill="accent3" w:themeFillTint="66"/>
          </w:tcPr>
          <w:p w14:paraId="6A7674D9" w14:textId="77777777" w:rsidR="001E7418" w:rsidRDefault="001E7418" w:rsidP="005C6941">
            <w:pPr>
              <w:jc w:val="center"/>
              <w:rPr>
                <w:lang w:val="en-GB"/>
              </w:rPr>
            </w:pPr>
          </w:p>
        </w:tc>
        <w:tc>
          <w:tcPr>
            <w:tcW w:w="7079" w:type="dxa"/>
            <w:shd w:val="clear" w:color="auto" w:fill="DBDBDB" w:themeFill="accent3" w:themeFillTint="66"/>
          </w:tcPr>
          <w:p w14:paraId="5D6DA8F5" w14:textId="77777777" w:rsidR="001E7418" w:rsidRDefault="001E7418" w:rsidP="005C6941">
            <w:pPr>
              <w:jc w:val="center"/>
              <w:rPr>
                <w:lang w:val="en-GB"/>
              </w:rPr>
            </w:pPr>
            <w:r>
              <w:rPr>
                <w:rFonts w:eastAsia="SimSun" w:cs="Times New Roman"/>
                <w:b/>
              </w:rPr>
              <w:t>Companies</w:t>
            </w:r>
          </w:p>
        </w:tc>
      </w:tr>
      <w:tr w:rsidR="001E7418" w14:paraId="7CDD16AD" w14:textId="77777777" w:rsidTr="005C6941">
        <w:trPr>
          <w:trHeight w:val="228"/>
        </w:trPr>
        <w:tc>
          <w:tcPr>
            <w:tcW w:w="2547" w:type="dxa"/>
          </w:tcPr>
          <w:p w14:paraId="032A800E" w14:textId="77777777" w:rsidR="001E7418" w:rsidRDefault="001E7418" w:rsidP="005C6941">
            <w:pPr>
              <w:rPr>
                <w:rFonts w:eastAsiaTheme="minorEastAsia"/>
                <w:lang w:val="en-GB" w:eastAsia="ko-KR"/>
              </w:rPr>
            </w:pPr>
            <w:r>
              <w:rPr>
                <w:rFonts w:eastAsiaTheme="minorEastAsia"/>
                <w:lang w:val="en-GB" w:eastAsia="ko-KR"/>
              </w:rPr>
              <w:t>Support</w:t>
            </w:r>
          </w:p>
        </w:tc>
        <w:tc>
          <w:tcPr>
            <w:tcW w:w="7079" w:type="dxa"/>
          </w:tcPr>
          <w:p w14:paraId="107F4094" w14:textId="6D1F7340" w:rsidR="001E7418" w:rsidRDefault="006557B1" w:rsidP="005C6941">
            <w:r>
              <w:t>TCL</w:t>
            </w:r>
            <w:r w:rsidR="00F91D49">
              <w:t>, NTT DOCOMO</w:t>
            </w:r>
            <w:r w:rsidR="004155DD">
              <w:t>, Sony</w:t>
            </w:r>
            <w:r w:rsidR="0020295A">
              <w:t>, LG</w:t>
            </w:r>
            <w:r w:rsidR="009F225A">
              <w:t>, New H3C(with comments)</w:t>
            </w:r>
            <w:r w:rsidR="00BA3FF5">
              <w:t>, QC</w:t>
            </w:r>
            <w:r w:rsidR="005B2EC7">
              <w:t>, CATT</w:t>
            </w:r>
            <w:r w:rsidR="00FC6BA3">
              <w:t>, Lenovo/MM</w:t>
            </w:r>
            <w:r w:rsidR="00F7731A">
              <w:t>, Intel</w:t>
            </w:r>
          </w:p>
        </w:tc>
      </w:tr>
      <w:tr w:rsidR="001E7418" w14:paraId="43FA21A8" w14:textId="77777777" w:rsidTr="005C6941">
        <w:tc>
          <w:tcPr>
            <w:tcW w:w="2547" w:type="dxa"/>
          </w:tcPr>
          <w:p w14:paraId="48BBE26F" w14:textId="77777777" w:rsidR="001E7418" w:rsidRDefault="001E7418" w:rsidP="005C6941">
            <w:pPr>
              <w:rPr>
                <w:rFonts w:eastAsiaTheme="minorEastAsia"/>
                <w:lang w:val="en-GB" w:eastAsia="ko-KR"/>
              </w:rPr>
            </w:pPr>
            <w:r>
              <w:rPr>
                <w:rFonts w:eastAsiaTheme="minorEastAsia"/>
                <w:lang w:val="en-GB" w:eastAsia="ko-KR"/>
              </w:rPr>
              <w:t>Not support</w:t>
            </w:r>
          </w:p>
        </w:tc>
        <w:tc>
          <w:tcPr>
            <w:tcW w:w="7079" w:type="dxa"/>
          </w:tcPr>
          <w:p w14:paraId="6AEA9244" w14:textId="77777777" w:rsidR="001E7418" w:rsidRDefault="001E7418" w:rsidP="005C6941"/>
        </w:tc>
      </w:tr>
    </w:tbl>
    <w:p w14:paraId="6DE9F3AF" w14:textId="77777777" w:rsidR="001E7418" w:rsidRDefault="001E7418" w:rsidP="001E7418">
      <w:pPr>
        <w:rPr>
          <w:rFonts w:eastAsia="SimSun" w:cs="Times New Roman"/>
          <w:b/>
        </w:rPr>
      </w:pPr>
    </w:p>
    <w:p w14:paraId="43366F9E" w14:textId="77777777" w:rsidR="001E7418" w:rsidRDefault="001E7418" w:rsidP="001E7418">
      <w:pPr>
        <w:rPr>
          <w:lang w:val="en-GB"/>
        </w:rPr>
      </w:pPr>
    </w:p>
    <w:tbl>
      <w:tblPr>
        <w:tblStyle w:val="afb"/>
        <w:tblW w:w="9627" w:type="dxa"/>
        <w:tblLook w:val="04A0" w:firstRow="1" w:lastRow="0" w:firstColumn="1" w:lastColumn="0" w:noHBand="0" w:noVBand="1"/>
      </w:tblPr>
      <w:tblGrid>
        <w:gridCol w:w="2547"/>
        <w:gridCol w:w="7080"/>
      </w:tblGrid>
      <w:tr w:rsidR="001E7418" w14:paraId="1C274CD6" w14:textId="77777777" w:rsidTr="005C6941">
        <w:tc>
          <w:tcPr>
            <w:tcW w:w="2547" w:type="dxa"/>
            <w:shd w:val="clear" w:color="auto" w:fill="DBDBDB" w:themeFill="accent3" w:themeFillTint="66"/>
          </w:tcPr>
          <w:p w14:paraId="1A64E1BC" w14:textId="77777777" w:rsidR="001E7418" w:rsidRDefault="001E7418" w:rsidP="005C6941">
            <w:pPr>
              <w:jc w:val="center"/>
              <w:rPr>
                <w:lang w:val="en-GB"/>
              </w:rPr>
            </w:pPr>
            <w:r>
              <w:rPr>
                <w:rFonts w:eastAsia="SimSun" w:cs="Times New Roman"/>
                <w:b/>
              </w:rPr>
              <w:t>Companies</w:t>
            </w:r>
          </w:p>
        </w:tc>
        <w:tc>
          <w:tcPr>
            <w:tcW w:w="7080" w:type="dxa"/>
            <w:shd w:val="clear" w:color="auto" w:fill="DBDBDB" w:themeFill="accent3" w:themeFillTint="66"/>
          </w:tcPr>
          <w:p w14:paraId="2B349AE7" w14:textId="77777777" w:rsidR="001E7418" w:rsidRDefault="001E7418" w:rsidP="005C6941">
            <w:pPr>
              <w:jc w:val="center"/>
              <w:rPr>
                <w:lang w:val="en-GB"/>
              </w:rPr>
            </w:pPr>
            <w:r>
              <w:rPr>
                <w:rFonts w:eastAsia="SimSun" w:cs="Times New Roman"/>
                <w:b/>
              </w:rPr>
              <w:t>Views</w:t>
            </w:r>
          </w:p>
        </w:tc>
      </w:tr>
      <w:tr w:rsidR="001E7418" w14:paraId="53DB3059" w14:textId="77777777" w:rsidTr="005C6941">
        <w:tc>
          <w:tcPr>
            <w:tcW w:w="2547" w:type="dxa"/>
          </w:tcPr>
          <w:p w14:paraId="2ABB7B12" w14:textId="77777777" w:rsidR="001E7418" w:rsidRPr="00025A44" w:rsidRDefault="00025A44" w:rsidP="005C6941">
            <w:pPr>
              <w:rPr>
                <w:rFonts w:eastAsiaTheme="minorEastAsia"/>
                <w:lang w:val="en-GB" w:eastAsia="ko-KR"/>
              </w:rPr>
            </w:pPr>
            <w:r>
              <w:rPr>
                <w:rFonts w:eastAsiaTheme="minorEastAsia" w:hint="eastAsia"/>
                <w:lang w:val="en-GB" w:eastAsia="ko-KR"/>
              </w:rPr>
              <w:t>FL</w:t>
            </w:r>
          </w:p>
        </w:tc>
        <w:tc>
          <w:tcPr>
            <w:tcW w:w="7080" w:type="dxa"/>
          </w:tcPr>
          <w:p w14:paraId="756D2665" w14:textId="77777777" w:rsidR="001E7418" w:rsidRPr="008865D7" w:rsidRDefault="00025A44" w:rsidP="008865D7">
            <w:pPr>
              <w:pStyle w:val="afc"/>
              <w:numPr>
                <w:ilvl w:val="0"/>
                <w:numId w:val="97"/>
              </w:numPr>
              <w:rPr>
                <w:rFonts w:eastAsiaTheme="minorEastAsia"/>
                <w:lang w:val="en-GB" w:eastAsia="ko-KR"/>
              </w:rPr>
            </w:pPr>
            <w:r w:rsidRPr="008865D7">
              <w:rPr>
                <w:rFonts w:eastAsiaTheme="minorEastAsia"/>
                <w:lang w:val="en-GB" w:eastAsia="ko-KR"/>
              </w:rPr>
              <w:t>Clarification about the term ‘intended TDD UL-DL configuration’</w:t>
            </w:r>
          </w:p>
          <w:p w14:paraId="7766EE1E" w14:textId="77777777" w:rsidR="006D3388" w:rsidRDefault="00025A44" w:rsidP="005C6941">
            <w:pPr>
              <w:rPr>
                <w:rFonts w:eastAsiaTheme="minorEastAsia"/>
                <w:lang w:val="en-GB" w:eastAsia="ko-KR"/>
              </w:rPr>
            </w:pPr>
            <w:r>
              <w:rPr>
                <w:rFonts w:eastAsiaTheme="minorEastAsia"/>
                <w:lang w:val="en-GB" w:eastAsia="ko-KR"/>
              </w:rPr>
              <w:t>The ‘</w:t>
            </w:r>
            <w:r w:rsidRPr="006D3388">
              <w:rPr>
                <w:rFonts w:eastAsiaTheme="minorEastAsia"/>
                <w:color w:val="FF0000"/>
                <w:lang w:val="en-GB" w:eastAsia="ko-KR"/>
              </w:rPr>
              <w:t>intended</w:t>
            </w:r>
            <w:r>
              <w:rPr>
                <w:rFonts w:eastAsiaTheme="minorEastAsia"/>
                <w:lang w:val="en-GB" w:eastAsia="ko-KR"/>
              </w:rPr>
              <w:t xml:space="preserve"> TDD UL-DL configuration’ </w:t>
            </w:r>
            <w:r w:rsidR="001937C1">
              <w:rPr>
                <w:rFonts w:eastAsiaTheme="minorEastAsia"/>
                <w:lang w:val="en-GB" w:eastAsia="ko-KR"/>
              </w:rPr>
              <w:t>was used in Rel-14 SI (captured in TR38.802), and in Rel-16 CLI handling WI (capture in WID and agreement in RAN1). Also, the ‘intended TDD UL-DL configuration’</w:t>
            </w:r>
            <w:r w:rsidR="006D3388">
              <w:rPr>
                <w:rFonts w:eastAsiaTheme="minorEastAsia"/>
                <w:lang w:val="en-GB" w:eastAsia="ko-KR"/>
              </w:rPr>
              <w:t xml:space="preserve"> was specified in Rel-16. </w:t>
            </w:r>
          </w:p>
          <w:p w14:paraId="42C9F7CC" w14:textId="77777777" w:rsidR="00025A44" w:rsidRDefault="006D3388" w:rsidP="005C6941">
            <w:pPr>
              <w:rPr>
                <w:rFonts w:eastAsiaTheme="minorEastAsia"/>
                <w:lang w:val="en-GB" w:eastAsia="ko-KR"/>
              </w:rPr>
            </w:pPr>
            <w:r>
              <w:rPr>
                <w:rFonts w:eastAsiaTheme="minorEastAsia"/>
                <w:lang w:val="en-GB" w:eastAsia="ko-KR"/>
              </w:rPr>
              <w:t>The ‘intended TDD UL-DL configuration’ provided by a gNB could be different from the ‘actual TDD UL-DL configuration’ used at the gNB.</w:t>
            </w:r>
          </w:p>
          <w:p w14:paraId="59343389" w14:textId="77777777" w:rsidR="003E7884" w:rsidRDefault="003E7884" w:rsidP="005C6941">
            <w:pPr>
              <w:rPr>
                <w:rFonts w:eastAsiaTheme="minorEastAsia"/>
                <w:lang w:val="en-GB" w:eastAsia="ko-KR"/>
              </w:rPr>
            </w:pPr>
          </w:p>
          <w:p w14:paraId="42A9F439" w14:textId="77777777" w:rsidR="00D235C8" w:rsidRPr="008865D7" w:rsidRDefault="003E7884" w:rsidP="00D235C8">
            <w:pPr>
              <w:pStyle w:val="afc"/>
              <w:numPr>
                <w:ilvl w:val="0"/>
                <w:numId w:val="97"/>
              </w:numPr>
              <w:rPr>
                <w:rFonts w:eastAsiaTheme="minorEastAsia"/>
                <w:lang w:val="en-GB" w:eastAsia="ko-KR"/>
              </w:rPr>
            </w:pPr>
            <w:r>
              <w:rPr>
                <w:rFonts w:eastAsiaTheme="minorEastAsia"/>
                <w:lang w:val="en-GB" w:eastAsia="ko-KR"/>
              </w:rPr>
              <w:t xml:space="preserve">Modification of </w:t>
            </w:r>
            <w:r w:rsidR="00D235C8" w:rsidRPr="008865D7">
              <w:rPr>
                <w:rFonts w:eastAsiaTheme="minorEastAsia"/>
                <w:lang w:val="en-GB" w:eastAsia="ko-KR"/>
              </w:rPr>
              <w:t>‘intended TDD UL-DL configuration’</w:t>
            </w:r>
            <w:r w:rsidR="00D235C8">
              <w:rPr>
                <w:rFonts w:eastAsiaTheme="minorEastAsia"/>
                <w:lang w:val="en-GB" w:eastAsia="ko-KR"/>
              </w:rPr>
              <w:t xml:space="preserve"> for </w:t>
            </w:r>
            <w:r>
              <w:rPr>
                <w:rFonts w:eastAsiaTheme="minorEastAsia"/>
                <w:lang w:val="en-GB" w:eastAsia="ko-KR"/>
              </w:rPr>
              <w:t>SBFD operation</w:t>
            </w:r>
          </w:p>
          <w:p w14:paraId="0D0B064D" w14:textId="77777777" w:rsidR="008865D7" w:rsidRDefault="00D235C8" w:rsidP="005C6941">
            <w:pPr>
              <w:rPr>
                <w:rFonts w:eastAsiaTheme="minorEastAsia"/>
                <w:lang w:val="en-GB" w:eastAsia="ko-KR"/>
              </w:rPr>
            </w:pPr>
            <w:r>
              <w:rPr>
                <w:rFonts w:eastAsiaTheme="minorEastAsia"/>
                <w:lang w:val="en-GB" w:eastAsia="ko-KR"/>
              </w:rPr>
              <w:t xml:space="preserve"> </w:t>
            </w:r>
            <w:r w:rsidR="008865D7">
              <w:rPr>
                <w:rFonts w:eastAsiaTheme="minorEastAsia"/>
                <w:lang w:val="en-GB" w:eastAsia="ko-KR"/>
              </w:rPr>
              <w:t>‘Intended TD UL-DL configuration’ i</w:t>
            </w:r>
            <w:r w:rsidR="008865D7">
              <w:rPr>
                <w:rFonts w:eastAsiaTheme="minorEastAsia" w:hint="eastAsia"/>
                <w:lang w:val="en-GB" w:eastAsia="ko-KR"/>
              </w:rPr>
              <w:t xml:space="preserve">n the </w:t>
            </w:r>
            <w:r w:rsidR="008865D7">
              <w:rPr>
                <w:rFonts w:eastAsiaTheme="minorEastAsia"/>
                <w:lang w:val="en-GB" w:eastAsia="ko-KR"/>
              </w:rPr>
              <w:t xml:space="preserve">moderator </w:t>
            </w:r>
            <w:r w:rsidR="008865D7">
              <w:rPr>
                <w:rFonts w:eastAsiaTheme="minorEastAsia" w:hint="eastAsia"/>
                <w:lang w:val="en-GB" w:eastAsia="ko-KR"/>
              </w:rPr>
              <w:t xml:space="preserve">proposal </w:t>
            </w:r>
            <w:r w:rsidR="008865D7">
              <w:rPr>
                <w:rFonts w:eastAsiaTheme="minorEastAsia"/>
                <w:lang w:val="en-GB" w:eastAsia="ko-KR"/>
              </w:rPr>
              <w:t>may be same as the ‘intended TDD UL-DL configuration’ specified in Rel-16. Duplication seems not necessary.</w:t>
            </w:r>
          </w:p>
          <w:p w14:paraId="7AFD7868" w14:textId="77777777" w:rsidR="006D3388" w:rsidRDefault="008865D7" w:rsidP="005C6941">
            <w:pPr>
              <w:rPr>
                <w:rFonts w:eastAsiaTheme="minorEastAsia"/>
                <w:lang w:val="en-GB" w:eastAsia="ko-KR"/>
              </w:rPr>
            </w:pPr>
            <w:r>
              <w:rPr>
                <w:rFonts w:eastAsiaTheme="minorEastAsia"/>
                <w:lang w:val="en-GB" w:eastAsia="ko-KR"/>
              </w:rPr>
              <w:t>(So far, there is no proposal for modification of ‘intended TDD UL-DL configuration’. But, i</w:t>
            </w:r>
            <w:r w:rsidR="006D3388">
              <w:rPr>
                <w:rFonts w:eastAsiaTheme="minorEastAsia"/>
                <w:lang w:val="en-GB" w:eastAsia="ko-KR"/>
              </w:rPr>
              <w:t xml:space="preserve">n my understanding, whether/how modification of ‘intended TDD UL-DL configuration’ specified in Rel-16 needs to be discuss further based on the agreement that is SBFD slot can be configured in a DL/Flexible resource configured by </w:t>
            </w:r>
            <w:r w:rsidR="006D3388" w:rsidRPr="006D3388">
              <w:rPr>
                <w:rFonts w:eastAsiaTheme="minorEastAsia"/>
                <w:i/>
                <w:lang w:val="en-GB" w:eastAsia="ko-KR"/>
              </w:rPr>
              <w:t>TDD UL-DL ConfigCommon</w:t>
            </w:r>
            <w:r w:rsidR="006D3388">
              <w:rPr>
                <w:rFonts w:eastAsiaTheme="minorEastAsia"/>
                <w:lang w:val="en-GB" w:eastAsia="ko-KR"/>
              </w:rPr>
              <w:t>.</w:t>
            </w:r>
            <w:r>
              <w:rPr>
                <w:rFonts w:eastAsiaTheme="minorEastAsia"/>
                <w:lang w:val="en-GB" w:eastAsia="ko-KR"/>
              </w:rPr>
              <w:t>)</w:t>
            </w:r>
          </w:p>
          <w:p w14:paraId="69013613" w14:textId="77777777" w:rsidR="006D3388" w:rsidRDefault="006D3388" w:rsidP="005C6941">
            <w:pPr>
              <w:rPr>
                <w:rFonts w:eastAsiaTheme="minorEastAsia"/>
                <w:lang w:val="en-GB" w:eastAsia="ko-KR"/>
              </w:rPr>
            </w:pPr>
          </w:p>
          <w:p w14:paraId="6E846053" w14:textId="77777777" w:rsidR="003E7884" w:rsidRDefault="003E7884" w:rsidP="003E7884">
            <w:pPr>
              <w:rPr>
                <w:rFonts w:eastAsiaTheme="minorEastAsia"/>
                <w:lang w:val="en-GB" w:eastAsia="ko-KR"/>
              </w:rPr>
            </w:pPr>
          </w:p>
          <w:p w14:paraId="67703FCB" w14:textId="77777777" w:rsidR="003E7884" w:rsidRPr="008865D7" w:rsidRDefault="003A79AE" w:rsidP="003E7884">
            <w:pPr>
              <w:pStyle w:val="afc"/>
              <w:numPr>
                <w:ilvl w:val="0"/>
                <w:numId w:val="97"/>
              </w:numPr>
              <w:rPr>
                <w:rFonts w:eastAsiaTheme="minorEastAsia"/>
                <w:lang w:val="en-GB" w:eastAsia="ko-KR"/>
              </w:rPr>
            </w:pPr>
            <w:r>
              <w:rPr>
                <w:rFonts w:eastAsiaTheme="minorEastAsia"/>
                <w:lang w:val="en-GB" w:eastAsia="ko-KR"/>
              </w:rPr>
              <w:t xml:space="preserve">The </w:t>
            </w:r>
            <w:r w:rsidR="003E7884" w:rsidRPr="008865D7">
              <w:rPr>
                <w:rFonts w:eastAsiaTheme="minorEastAsia"/>
                <w:lang w:val="en-GB" w:eastAsia="ko-KR"/>
              </w:rPr>
              <w:t>‘intended TDD UL-DL configuration’</w:t>
            </w:r>
            <w:r w:rsidR="003E7884">
              <w:rPr>
                <w:rFonts w:eastAsiaTheme="minorEastAsia"/>
                <w:lang w:val="en-GB" w:eastAsia="ko-KR"/>
              </w:rPr>
              <w:t xml:space="preserve"> is specified </w:t>
            </w:r>
            <w:r w:rsidR="003E7884" w:rsidRPr="003A79AE">
              <w:rPr>
                <w:rFonts w:eastAsiaTheme="minorEastAsia"/>
                <w:highlight w:val="yellow"/>
                <w:lang w:val="en-GB" w:eastAsia="ko-KR"/>
              </w:rPr>
              <w:t>for UE-to-UE CLI handling</w:t>
            </w:r>
          </w:p>
          <w:p w14:paraId="584C4176" w14:textId="77777777" w:rsidR="003E7884" w:rsidRPr="00D235C8" w:rsidRDefault="003E7884" w:rsidP="003E7884">
            <w:pPr>
              <w:rPr>
                <w:rFonts w:eastAsiaTheme="minorEastAsia"/>
                <w:b/>
                <w:lang w:val="en-GB" w:eastAsia="ko-KR"/>
              </w:rPr>
            </w:pPr>
            <w:r w:rsidRPr="00D235C8">
              <w:rPr>
                <w:rFonts w:eastAsiaTheme="minorEastAsia"/>
                <w:b/>
                <w:lang w:val="en-GB" w:eastAsia="ko-KR"/>
              </w:rPr>
              <w:t>In my understanding, t</w:t>
            </w:r>
            <w:r w:rsidRPr="00D235C8">
              <w:rPr>
                <w:rFonts w:eastAsiaTheme="minorEastAsia" w:hint="eastAsia"/>
                <w:b/>
                <w:lang w:val="en-GB" w:eastAsia="ko-KR"/>
              </w:rPr>
              <w:t>he intended TDD UL-DL configuration</w:t>
            </w:r>
            <w:r w:rsidRPr="00D235C8">
              <w:rPr>
                <w:rFonts w:eastAsiaTheme="minorEastAsia"/>
                <w:b/>
                <w:lang w:val="en-GB" w:eastAsia="ko-KR"/>
              </w:rPr>
              <w:t xml:space="preserve"> can be used </w:t>
            </w:r>
            <w:r w:rsidRPr="003A79AE">
              <w:rPr>
                <w:rFonts w:eastAsiaTheme="minorEastAsia"/>
                <w:b/>
                <w:highlight w:val="yellow"/>
                <w:lang w:val="en-GB" w:eastAsia="ko-KR"/>
              </w:rPr>
              <w:t>for gNB-to-gNB CLI handling</w:t>
            </w:r>
            <w:r w:rsidRPr="00D235C8">
              <w:rPr>
                <w:rFonts w:eastAsiaTheme="minorEastAsia"/>
                <w:b/>
                <w:lang w:val="en-GB" w:eastAsia="ko-KR"/>
              </w:rPr>
              <w:t xml:space="preserve">. </w:t>
            </w:r>
          </w:p>
          <w:p w14:paraId="0078293B" w14:textId="77777777" w:rsidR="003E7884" w:rsidRDefault="003E7884" w:rsidP="003E7884">
            <w:pPr>
              <w:rPr>
                <w:rFonts w:eastAsiaTheme="minorEastAsia"/>
                <w:lang w:val="en-GB" w:eastAsia="ko-KR"/>
              </w:rPr>
            </w:pPr>
          </w:p>
          <w:p w14:paraId="1CD27C5A" w14:textId="77777777" w:rsidR="003E7884" w:rsidRDefault="003E7884" w:rsidP="005C6941">
            <w:pPr>
              <w:rPr>
                <w:rFonts w:eastAsiaTheme="minorEastAsia"/>
                <w:lang w:val="en-GB" w:eastAsia="ko-KR"/>
              </w:rPr>
            </w:pPr>
          </w:p>
          <w:p w14:paraId="51F939D9" w14:textId="77777777" w:rsidR="008865D7" w:rsidRPr="008865D7" w:rsidRDefault="008865D7" w:rsidP="008865D7">
            <w:pPr>
              <w:pStyle w:val="afc"/>
              <w:numPr>
                <w:ilvl w:val="0"/>
                <w:numId w:val="97"/>
              </w:numPr>
              <w:rPr>
                <w:rFonts w:eastAsiaTheme="minorEastAsia"/>
                <w:lang w:val="en-GB" w:eastAsia="ko-KR"/>
              </w:rPr>
            </w:pPr>
            <w:r>
              <w:rPr>
                <w:rFonts w:eastAsiaTheme="minorEastAsia"/>
                <w:lang w:val="en-GB" w:eastAsia="ko-KR"/>
              </w:rPr>
              <w:t xml:space="preserve">The exchange of </w:t>
            </w:r>
            <w:r>
              <w:rPr>
                <w:rFonts w:eastAsiaTheme="minorEastAsia" w:hint="eastAsia"/>
                <w:lang w:val="en-GB" w:eastAsia="ko-KR"/>
              </w:rPr>
              <w:t>S</w:t>
            </w:r>
            <w:r>
              <w:rPr>
                <w:rFonts w:eastAsiaTheme="minorEastAsia"/>
                <w:lang w:val="en-GB" w:eastAsia="ko-KR"/>
              </w:rPr>
              <w:t>BFD time/frequency configuration among gNB</w:t>
            </w:r>
          </w:p>
          <w:p w14:paraId="612D252A" w14:textId="77777777" w:rsidR="008865D7" w:rsidRPr="008865D7" w:rsidRDefault="008865D7" w:rsidP="008865D7">
            <w:pPr>
              <w:spacing w:after="80"/>
              <w:rPr>
                <w:rFonts w:eastAsiaTheme="minorEastAsia"/>
                <w:lang w:eastAsia="ko-KR"/>
              </w:rPr>
            </w:pPr>
            <w:r w:rsidRPr="008865D7">
              <w:rPr>
                <w:rFonts w:eastAsiaTheme="minorEastAsia" w:hint="eastAsia"/>
                <w:lang w:eastAsia="ko-KR"/>
              </w:rPr>
              <w:t xml:space="preserve">In RAN1#112 meeting, </w:t>
            </w:r>
            <w:r>
              <w:rPr>
                <w:rFonts w:eastAsiaTheme="minorEastAsia"/>
                <w:lang w:eastAsia="ko-KR"/>
              </w:rPr>
              <w:t>it was agreed to study the benefit of knowledge among gNBs.</w:t>
            </w:r>
          </w:p>
          <w:tbl>
            <w:tblPr>
              <w:tblStyle w:val="afb"/>
              <w:tblW w:w="0" w:type="auto"/>
              <w:tblLook w:val="04A0" w:firstRow="1" w:lastRow="0" w:firstColumn="1" w:lastColumn="0" w:noHBand="0" w:noVBand="1"/>
            </w:tblPr>
            <w:tblGrid>
              <w:gridCol w:w="6854"/>
            </w:tblGrid>
            <w:tr w:rsidR="008865D7" w14:paraId="7932198F" w14:textId="77777777" w:rsidTr="005C6941">
              <w:tc>
                <w:tcPr>
                  <w:tcW w:w="9628" w:type="dxa"/>
                </w:tcPr>
                <w:p w14:paraId="1BF7B100" w14:textId="77777777" w:rsidR="008865D7" w:rsidRDefault="008865D7" w:rsidP="008865D7">
                  <w:pPr>
                    <w:spacing w:line="240" w:lineRule="auto"/>
                    <w:rPr>
                      <w:rStyle w:val="a3"/>
                      <w:rFonts w:eastAsia="SimSun" w:cs="Times New Roman"/>
                      <w:b w:val="0"/>
                      <w:bCs w:val="0"/>
                      <w:szCs w:val="20"/>
                      <w:lang w:val="en-GB"/>
                    </w:rPr>
                  </w:pPr>
                  <w:r>
                    <w:rPr>
                      <w:rStyle w:val="a3"/>
                      <w:szCs w:val="20"/>
                      <w:lang w:eastAsia="ko-KR"/>
                    </w:rPr>
                    <w:t>RAN1#112</w:t>
                  </w:r>
                </w:p>
                <w:p w14:paraId="084E0054" w14:textId="77777777" w:rsidR="008865D7" w:rsidRDefault="008865D7" w:rsidP="008865D7">
                  <w:pPr>
                    <w:rPr>
                      <w:rFonts w:eastAsia="맑은 고딕"/>
                      <w:b/>
                      <w:bCs/>
                      <w:highlight w:val="green"/>
                      <w:lang w:eastAsia="ko-KR"/>
                    </w:rPr>
                  </w:pPr>
                  <w:r>
                    <w:rPr>
                      <w:rFonts w:eastAsia="맑은 고딕"/>
                      <w:b/>
                      <w:bCs/>
                      <w:highlight w:val="green"/>
                      <w:lang w:eastAsia="ko-KR"/>
                    </w:rPr>
                    <w:t>Agreement</w:t>
                  </w:r>
                </w:p>
                <w:p w14:paraId="336F5A40" w14:textId="77777777" w:rsidR="008865D7" w:rsidRDefault="008865D7" w:rsidP="008865D7">
                  <w:pPr>
                    <w:rPr>
                      <w:rFonts w:eastAsia="맑은 고딕"/>
                      <w:lang w:eastAsia="ko-KR"/>
                    </w:rPr>
                  </w:pPr>
                  <w:r>
                    <w:rPr>
                      <w:rFonts w:eastAsia="맑은 고딕"/>
                      <w:lang w:eastAsia="ko-KR"/>
                    </w:rPr>
                    <w:t>Study the benefit of knowledge among gNBs of configurations such as</w:t>
                  </w:r>
                </w:p>
                <w:p w14:paraId="51E62AE1" w14:textId="77777777" w:rsidR="008865D7" w:rsidRDefault="008865D7" w:rsidP="008865D7">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0607ED95" w14:textId="77777777" w:rsidR="008865D7" w:rsidRDefault="008865D7" w:rsidP="008865D7">
                  <w:pPr>
                    <w:spacing w:after="80"/>
                    <w:rPr>
                      <w:rFonts w:eastAsiaTheme="minorEastAsia"/>
                      <w:b/>
                      <w:lang w:eastAsia="ko-KR"/>
                    </w:rPr>
                  </w:pPr>
                </w:p>
              </w:tc>
            </w:tr>
          </w:tbl>
          <w:p w14:paraId="120B7824" w14:textId="77777777" w:rsidR="008151F5" w:rsidRDefault="008865D7" w:rsidP="008865D7">
            <w:pPr>
              <w:spacing w:after="80"/>
              <w:rPr>
                <w:rFonts w:eastAsiaTheme="minorEastAsia"/>
                <w:lang w:eastAsia="ko-KR"/>
              </w:rPr>
            </w:pPr>
            <w:r>
              <w:rPr>
                <w:rFonts w:eastAsiaTheme="minorEastAsia"/>
                <w:lang w:eastAsia="ko-KR"/>
              </w:rPr>
              <w:t>From the proposals in documentation, it is observed that companies are thinking the exchange of SBFD time/frequency configuration among gNB is necessary</w:t>
            </w:r>
            <w:r w:rsidR="008151F5">
              <w:rPr>
                <w:rFonts w:eastAsiaTheme="minorEastAsia"/>
                <w:lang w:eastAsia="ko-KR"/>
              </w:rPr>
              <w:t xml:space="preserve">. Also, it is observed. </w:t>
            </w:r>
          </w:p>
          <w:p w14:paraId="5D0CB3D9" w14:textId="77777777" w:rsidR="006D3388" w:rsidRDefault="008151F5" w:rsidP="005C6941">
            <w:pPr>
              <w:rPr>
                <w:rFonts w:eastAsia="맑은 고딕" w:cs="Times New Roman"/>
                <w:kern w:val="0"/>
                <w:szCs w:val="20"/>
                <w:lang w:val="en-GB" w:eastAsia="ko-KR"/>
              </w:rPr>
            </w:pPr>
            <w:r>
              <w:rPr>
                <w:rFonts w:eastAsia="맑은 고딕" w:cs="Times New Roman"/>
                <w:b/>
                <w:kern w:val="0"/>
                <w:szCs w:val="20"/>
                <w:lang w:val="en-GB" w:eastAsia="ko-KR"/>
              </w:rPr>
              <w:t>The exchange of the related configuration (e.g., SBFD time/frequency, dynamic TDD)</w:t>
            </w:r>
            <w:r>
              <w:rPr>
                <w:rFonts w:eastAsia="맑은 고딕" w:cs="Times New Roman"/>
                <w:kern w:val="0"/>
                <w:szCs w:val="20"/>
                <w:lang w:val="en-GB" w:eastAsia="ko-KR"/>
              </w:rPr>
              <w:t xml:space="preserve"> among gNBs is useful for more accurate CLI measurement and more effective CLI handling.</w:t>
            </w:r>
          </w:p>
          <w:p w14:paraId="4B5C8391" w14:textId="77777777" w:rsidR="003A79AE" w:rsidRDefault="003A79AE" w:rsidP="005C6941">
            <w:pPr>
              <w:rPr>
                <w:rFonts w:eastAsia="맑은 고딕" w:cs="Times New Roman"/>
                <w:kern w:val="0"/>
                <w:szCs w:val="20"/>
                <w:lang w:val="en-GB" w:eastAsia="ko-KR"/>
              </w:rPr>
            </w:pPr>
          </w:p>
          <w:p w14:paraId="3730358E" w14:textId="77777777" w:rsidR="00D235C8" w:rsidRPr="00D235C8" w:rsidRDefault="003A79AE" w:rsidP="003A79AE">
            <w:pPr>
              <w:rPr>
                <w:rFonts w:eastAsiaTheme="minorEastAsia"/>
                <w:lang w:val="en-GB" w:eastAsia="ko-KR"/>
              </w:rPr>
            </w:pPr>
            <w:r>
              <w:rPr>
                <w:rFonts w:eastAsia="맑은 고딕" w:cs="Times New Roman"/>
                <w:kern w:val="0"/>
                <w:szCs w:val="20"/>
                <w:lang w:val="en-GB" w:eastAsia="ko-KR"/>
              </w:rPr>
              <w:t xml:space="preserve">Same with the exchange of intended TDD UL-DL configuration, the exchange of the SBFD time/frequency configuration among gNBs can be applied for </w:t>
            </w:r>
            <w:r w:rsidR="00D235C8">
              <w:rPr>
                <w:rFonts w:eastAsiaTheme="minorEastAsia" w:hint="eastAsia"/>
                <w:lang w:val="en-GB" w:eastAsia="ko-KR"/>
              </w:rPr>
              <w:t xml:space="preserve">UE-to-UE </w:t>
            </w:r>
            <w:r>
              <w:rPr>
                <w:rFonts w:eastAsiaTheme="minorEastAsia"/>
                <w:lang w:val="en-GB" w:eastAsia="ko-KR"/>
              </w:rPr>
              <w:t xml:space="preserve">co-channel </w:t>
            </w:r>
            <w:r w:rsidR="00D235C8">
              <w:rPr>
                <w:rFonts w:eastAsiaTheme="minorEastAsia" w:hint="eastAsia"/>
                <w:lang w:val="en-GB" w:eastAsia="ko-KR"/>
              </w:rPr>
              <w:t>CLI handling</w:t>
            </w:r>
          </w:p>
          <w:p w14:paraId="4F83674B" w14:textId="77777777" w:rsidR="00D235C8" w:rsidRPr="008865D7" w:rsidRDefault="00D235C8" w:rsidP="005C6941">
            <w:pPr>
              <w:rPr>
                <w:rFonts w:eastAsiaTheme="minorEastAsia"/>
                <w:lang w:val="en-GB" w:eastAsia="ko-KR"/>
              </w:rPr>
            </w:pPr>
          </w:p>
          <w:p w14:paraId="7F1E98DC" w14:textId="77777777" w:rsidR="00025A44" w:rsidRPr="00025A44" w:rsidRDefault="00025A44" w:rsidP="005C6941">
            <w:pPr>
              <w:rPr>
                <w:rFonts w:eastAsiaTheme="minorEastAsia"/>
                <w:lang w:val="en-GB" w:eastAsia="ko-KR"/>
              </w:rPr>
            </w:pPr>
          </w:p>
        </w:tc>
      </w:tr>
      <w:tr w:rsidR="001860A6" w14:paraId="751E9F55" w14:textId="77777777" w:rsidTr="005C6941">
        <w:tc>
          <w:tcPr>
            <w:tcW w:w="2547" w:type="dxa"/>
          </w:tcPr>
          <w:p w14:paraId="1ADAAD10" w14:textId="77777777" w:rsidR="001860A6" w:rsidRDefault="001860A6" w:rsidP="005C6941">
            <w:pPr>
              <w:rPr>
                <w:rFonts w:eastAsiaTheme="minorEastAsia"/>
                <w:lang w:val="en-GB" w:eastAsia="ko-KR"/>
              </w:rPr>
            </w:pPr>
            <w:r>
              <w:rPr>
                <w:rFonts w:eastAsiaTheme="minorEastAsia"/>
                <w:lang w:val="en-GB" w:eastAsia="ko-KR"/>
              </w:rPr>
              <w:t>NEC</w:t>
            </w:r>
          </w:p>
        </w:tc>
        <w:tc>
          <w:tcPr>
            <w:tcW w:w="7080" w:type="dxa"/>
          </w:tcPr>
          <w:p w14:paraId="522DF369" w14:textId="77777777" w:rsidR="001860A6" w:rsidRDefault="001860A6" w:rsidP="001860A6">
            <w:pPr>
              <w:rPr>
                <w:rFonts w:eastAsiaTheme="minorEastAsia"/>
                <w:lang w:val="en-GB" w:eastAsia="ko-KR"/>
              </w:rPr>
            </w:pPr>
            <w:r>
              <w:rPr>
                <w:rFonts w:eastAsiaTheme="minorEastAsia"/>
                <w:lang w:val="en-GB" w:eastAsia="ko-KR"/>
              </w:rPr>
              <w:t>We don’t think there is any need to include “</w:t>
            </w:r>
            <w:r w:rsidRPr="001860A6">
              <w:rPr>
                <w:rFonts w:eastAsiaTheme="minorEastAsia"/>
                <w:lang w:val="en-GB" w:eastAsia="ko-KR"/>
              </w:rPr>
              <w:t>intended UL-DL TDD</w:t>
            </w:r>
            <w:r>
              <w:rPr>
                <w:rFonts w:eastAsiaTheme="minorEastAsia"/>
                <w:lang w:val="en-GB" w:eastAsia="ko-KR"/>
              </w:rPr>
              <w:t>” configuration</w:t>
            </w:r>
            <w:r w:rsidR="006806DE">
              <w:rPr>
                <w:rFonts w:eastAsiaTheme="minorEastAsia"/>
                <w:lang w:val="en-GB" w:eastAsia="ko-KR"/>
              </w:rPr>
              <w:t>. As FL mentioned that “intended UL-DL TDD” configuration has already been specified in Rel-16</w:t>
            </w:r>
            <w:r w:rsidR="00423E72">
              <w:rPr>
                <w:rFonts w:eastAsiaTheme="minorEastAsia"/>
                <w:lang w:val="en-GB" w:eastAsia="ko-KR"/>
              </w:rPr>
              <w:t xml:space="preserve"> and even though it was specified to handle UE-UE CLI, spec does not prohibit to use this signalling also for gNB-gNB CLI. Hence, from our perspective, we do not see any benefit of making any agreement on “</w:t>
            </w:r>
            <w:r w:rsidR="00423E72" w:rsidRPr="001860A6">
              <w:rPr>
                <w:rFonts w:eastAsiaTheme="minorEastAsia"/>
                <w:lang w:val="en-GB" w:eastAsia="ko-KR"/>
              </w:rPr>
              <w:t>intended UL-DL TDD</w:t>
            </w:r>
            <w:r w:rsidR="00423E72">
              <w:rPr>
                <w:rFonts w:eastAsiaTheme="minorEastAsia"/>
                <w:lang w:val="en-GB" w:eastAsia="ko-KR"/>
              </w:rPr>
              <w:t>” configuration.</w:t>
            </w:r>
          </w:p>
          <w:p w14:paraId="47DFF09D" w14:textId="77777777" w:rsidR="00423E72" w:rsidRPr="001860A6" w:rsidRDefault="00423E72" w:rsidP="001860A6">
            <w:pPr>
              <w:rPr>
                <w:rFonts w:eastAsiaTheme="minorEastAsia"/>
                <w:lang w:val="en-GB" w:eastAsia="ko-KR"/>
              </w:rPr>
            </w:pPr>
            <w:r>
              <w:rPr>
                <w:rFonts w:eastAsiaTheme="minorEastAsia"/>
                <w:lang w:val="en-GB" w:eastAsia="ko-KR"/>
              </w:rPr>
              <w:t>If there is any specific enhancement for “</w:t>
            </w:r>
            <w:r w:rsidRPr="001860A6">
              <w:rPr>
                <w:rFonts w:eastAsiaTheme="minorEastAsia"/>
                <w:lang w:val="en-GB" w:eastAsia="ko-KR"/>
              </w:rPr>
              <w:t>intended UL-DL TDD</w:t>
            </w:r>
            <w:r>
              <w:rPr>
                <w:rFonts w:eastAsiaTheme="minorEastAsia"/>
                <w:lang w:val="en-GB" w:eastAsia="ko-KR"/>
              </w:rPr>
              <w:t>” configuration</w:t>
            </w:r>
            <w:r w:rsidR="00D64A30">
              <w:rPr>
                <w:rFonts w:eastAsiaTheme="minorEastAsia"/>
                <w:lang w:val="en-GB" w:eastAsia="ko-KR"/>
              </w:rPr>
              <w:t xml:space="preserve"> that other companies visualise then we can discuss those aspects. But enhancements need to be clearly defined for us to reach any agreement.</w:t>
            </w:r>
          </w:p>
        </w:tc>
      </w:tr>
      <w:tr w:rsidR="00B03903" w14:paraId="2DB71545" w14:textId="77777777" w:rsidTr="005C6941">
        <w:tc>
          <w:tcPr>
            <w:tcW w:w="2547" w:type="dxa"/>
          </w:tcPr>
          <w:p w14:paraId="32D37A17" w14:textId="77777777" w:rsidR="00B03903" w:rsidRDefault="00B03903" w:rsidP="00B03903">
            <w:pPr>
              <w:rPr>
                <w:rFonts w:eastAsiaTheme="minorEastAsia"/>
                <w:lang w:val="en-GB" w:eastAsia="ko-KR"/>
              </w:rPr>
            </w:pPr>
            <w:r>
              <w:rPr>
                <w:rFonts w:eastAsia="SimSun"/>
                <w:lang w:val="en-GB"/>
              </w:rPr>
              <w:t>Vivo</w:t>
            </w:r>
          </w:p>
        </w:tc>
        <w:tc>
          <w:tcPr>
            <w:tcW w:w="7080" w:type="dxa"/>
          </w:tcPr>
          <w:p w14:paraId="75FF81B8" w14:textId="77777777" w:rsidR="00B03903" w:rsidRDefault="00B03903" w:rsidP="00B03903">
            <w:pPr>
              <w:rPr>
                <w:rFonts w:eastAsia="SimSun"/>
                <w:lang w:val="en-GB"/>
              </w:rPr>
            </w:pPr>
            <w:r>
              <w:rPr>
                <w:rFonts w:eastAsia="SimSun"/>
                <w:lang w:val="en-GB"/>
              </w:rPr>
              <w:t xml:space="preserve">We think the exchange of </w:t>
            </w:r>
            <w:r w:rsidRPr="001860A6">
              <w:rPr>
                <w:rFonts w:eastAsiaTheme="minorEastAsia"/>
                <w:lang w:val="en-GB" w:eastAsia="ko-KR"/>
              </w:rPr>
              <w:t>intended UL-DL TDD</w:t>
            </w:r>
            <w:r>
              <w:rPr>
                <w:rFonts w:eastAsiaTheme="minorEastAsia"/>
                <w:lang w:val="en-GB" w:eastAsia="ko-KR"/>
              </w:rPr>
              <w:t xml:space="preserve"> configuration has been supported in Rel-16. </w:t>
            </w:r>
          </w:p>
          <w:p w14:paraId="662066FA" w14:textId="77777777" w:rsidR="00B03903" w:rsidRDefault="00B03903" w:rsidP="00B03903">
            <w:pPr>
              <w:rPr>
                <w:rFonts w:eastAsia="SimSun"/>
                <w:lang w:val="en-GB"/>
              </w:rPr>
            </w:pPr>
            <w:r>
              <w:rPr>
                <w:rFonts w:eastAsia="SimSun"/>
                <w:lang w:val="en-GB"/>
              </w:rPr>
              <w:t xml:space="preserve">If our understanding is correct, the purpose of the proposal is that </w:t>
            </w:r>
            <w:r w:rsidRPr="003E7884">
              <w:rPr>
                <w:rFonts w:eastAsia="맑은 고딕" w:cs="Times New Roman"/>
                <w:kern w:val="0"/>
                <w:szCs w:val="20"/>
                <w:lang w:val="en-GB" w:eastAsia="ko-KR"/>
              </w:rPr>
              <w:t>SBFD time/frequency</w:t>
            </w:r>
            <w:r>
              <w:rPr>
                <w:rFonts w:eastAsia="맑은 고딕" w:cs="Times New Roman"/>
                <w:kern w:val="0"/>
                <w:szCs w:val="20"/>
                <w:lang w:val="en-GB" w:eastAsia="ko-KR"/>
              </w:rPr>
              <w:t xml:space="preserve"> and </w:t>
            </w:r>
            <w:r w:rsidRPr="003E7884">
              <w:rPr>
                <w:rFonts w:eastAsia="맑은 고딕" w:cs="Times New Roman"/>
                <w:kern w:val="0"/>
                <w:szCs w:val="20"/>
                <w:lang w:val="en-GB" w:eastAsia="ko-KR"/>
              </w:rPr>
              <w:t>intended UL-DL TDD</w:t>
            </w:r>
            <w:r>
              <w:rPr>
                <w:rFonts w:eastAsia="SimSun"/>
                <w:lang w:val="en-GB"/>
              </w:rPr>
              <w:t xml:space="preserve"> are exchanged simultaneously.  </w:t>
            </w:r>
          </w:p>
          <w:p w14:paraId="041B7DD5" w14:textId="77777777" w:rsidR="00B03903" w:rsidRDefault="00B03903" w:rsidP="00B03903">
            <w:pPr>
              <w:rPr>
                <w:rFonts w:eastAsiaTheme="minorEastAsia"/>
                <w:lang w:val="en-GB" w:eastAsia="ko-KR"/>
              </w:rPr>
            </w:pPr>
            <w:r>
              <w:rPr>
                <w:rFonts w:eastAsia="SimSun"/>
                <w:lang w:val="en-GB"/>
              </w:rPr>
              <w:t xml:space="preserve">If so, we are fine with this. </w:t>
            </w:r>
          </w:p>
        </w:tc>
      </w:tr>
      <w:tr w:rsidR="00A07A83" w14:paraId="067310F3" w14:textId="77777777" w:rsidTr="005C6941">
        <w:tc>
          <w:tcPr>
            <w:tcW w:w="2547" w:type="dxa"/>
          </w:tcPr>
          <w:p w14:paraId="63B7B714"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19F77141" w14:textId="77777777" w:rsidR="00A07A83" w:rsidRDefault="00C66080" w:rsidP="00A07A83">
            <w:pPr>
              <w:rPr>
                <w:rFonts w:eastAsia="SimSun"/>
                <w:lang w:val="en-GB"/>
              </w:rPr>
            </w:pPr>
            <w:r>
              <w:rPr>
                <w:rFonts w:eastAsia="SimSun" w:hint="eastAsia"/>
                <w:lang w:val="en-GB"/>
              </w:rPr>
              <w:t>T</w:t>
            </w:r>
            <w:r>
              <w:rPr>
                <w:rFonts w:eastAsia="SimSun"/>
                <w:lang w:val="en-GB"/>
              </w:rPr>
              <w:t>hanks for the FL’s clarification. We appreciate the FL’s effort to progress further and try to conclude that the</w:t>
            </w:r>
            <w:r w:rsidRPr="003E7884">
              <w:rPr>
                <w:rFonts w:eastAsia="맑은 고딕"/>
                <w:lang w:eastAsia="ko-KR"/>
              </w:rPr>
              <w:t xml:space="preserve"> exchange of configuration</w:t>
            </w:r>
            <w:r>
              <w:rPr>
                <w:rFonts w:eastAsia="맑은 고딕"/>
                <w:lang w:eastAsia="ko-KR"/>
              </w:rPr>
              <w:t xml:space="preserve">s </w:t>
            </w:r>
            <w:r w:rsidRPr="003E7884">
              <w:rPr>
                <w:rFonts w:eastAsia="맑은 고딕" w:cs="Times New Roman"/>
                <w:kern w:val="0"/>
                <w:szCs w:val="20"/>
                <w:lang w:val="en-GB" w:eastAsia="ko-KR"/>
              </w:rPr>
              <w:t>(</w:t>
            </w:r>
            <w:r>
              <w:rPr>
                <w:rFonts w:eastAsia="맑은 고딕" w:cs="Times New Roman"/>
                <w:kern w:val="0"/>
                <w:szCs w:val="20"/>
                <w:lang w:val="en-GB" w:eastAsia="ko-KR"/>
              </w:rPr>
              <w:t>i</w:t>
            </w:r>
            <w:r w:rsidRPr="003E7884">
              <w:rPr>
                <w:rFonts w:eastAsia="맑은 고딕" w:cs="Times New Roman"/>
                <w:kern w:val="0"/>
                <w:szCs w:val="20"/>
                <w:lang w:val="en-GB" w:eastAsia="ko-KR"/>
              </w:rPr>
              <w:t>.</w:t>
            </w:r>
            <w:r>
              <w:rPr>
                <w:rFonts w:eastAsia="맑은 고딕" w:cs="Times New Roman"/>
                <w:kern w:val="0"/>
                <w:szCs w:val="20"/>
                <w:lang w:val="en-GB" w:eastAsia="ko-KR"/>
              </w:rPr>
              <w:t>e</w:t>
            </w:r>
            <w:r w:rsidRPr="003E7884">
              <w:rPr>
                <w:rFonts w:eastAsia="맑은 고딕" w:cs="Times New Roman"/>
                <w:kern w:val="0"/>
                <w:szCs w:val="20"/>
                <w:lang w:val="en-GB" w:eastAsia="ko-KR"/>
              </w:rPr>
              <w:t>., SBFD time/frequency, intended UL-DL TDD)</w:t>
            </w:r>
            <w:r>
              <w:rPr>
                <w:rFonts w:eastAsia="맑은 고딕" w:cs="Times New Roman"/>
                <w:kern w:val="0"/>
                <w:szCs w:val="20"/>
                <w:lang w:val="en-GB" w:eastAsia="ko-KR"/>
              </w:rPr>
              <w:t xml:space="preserve"> among gNBs </w:t>
            </w:r>
            <w:r w:rsidRPr="003E7884">
              <w:rPr>
                <w:rFonts w:eastAsia="맑은 고딕" w:cs="Times New Roman"/>
                <w:kern w:val="0"/>
                <w:szCs w:val="20"/>
                <w:lang w:val="en-GB" w:eastAsia="ko-KR"/>
              </w:rPr>
              <w:t>is useful for more accurate CLI measurement and more effective CLI handlin</w:t>
            </w:r>
            <w:r w:rsidRPr="00430682">
              <w:rPr>
                <w:rFonts w:eastAsia="SimSun"/>
                <w:lang w:val="en-GB"/>
              </w:rPr>
              <w:t xml:space="preserve">g. </w:t>
            </w:r>
          </w:p>
          <w:p w14:paraId="44C08F2C" w14:textId="77777777" w:rsidR="00A07A83" w:rsidRDefault="00A07A83" w:rsidP="00A07A83">
            <w:pPr>
              <w:rPr>
                <w:rFonts w:eastAsia="SimSun"/>
                <w:lang w:val="en-GB"/>
              </w:rPr>
            </w:pPr>
          </w:p>
          <w:p w14:paraId="2A416C8B" w14:textId="77777777" w:rsidR="00A07A83" w:rsidRDefault="00C66080" w:rsidP="00A07A83">
            <w:pPr>
              <w:rPr>
                <w:rFonts w:eastAsia="SimSun"/>
                <w:lang w:val="en-GB"/>
              </w:rPr>
            </w:pPr>
            <w:r>
              <w:rPr>
                <w:rFonts w:eastAsia="SimSun"/>
                <w:lang w:val="en-GB"/>
              </w:rPr>
              <w:t>However, there are several issues based our understanding</w:t>
            </w:r>
          </w:p>
          <w:p w14:paraId="2AEDD701" w14:textId="77777777" w:rsidR="00A07A83" w:rsidRDefault="00A07A83" w:rsidP="00A07A83">
            <w:pPr>
              <w:rPr>
                <w:rFonts w:eastAsia="SimSun"/>
                <w:lang w:val="en-GB"/>
              </w:rPr>
            </w:pPr>
          </w:p>
          <w:p w14:paraId="015E1849" w14:textId="77777777" w:rsidR="00A07A83" w:rsidRPr="004F47E5" w:rsidRDefault="00C66080" w:rsidP="00A07A83">
            <w:pPr>
              <w:rPr>
                <w:rFonts w:eastAsia="맑은 고딕"/>
                <w:lang w:eastAsia="ko-KR"/>
              </w:rPr>
            </w:pPr>
            <w:r>
              <w:rPr>
                <w:rFonts w:eastAsia="맑은 고딕"/>
                <w:lang w:eastAsia="ko-KR"/>
              </w:rPr>
              <w:t>As indicate in the 1</w:t>
            </w:r>
            <w:r w:rsidRPr="000A38B1">
              <w:rPr>
                <w:rFonts w:eastAsia="맑은 고딕"/>
                <w:vertAlign w:val="superscript"/>
                <w:lang w:eastAsia="ko-KR"/>
              </w:rPr>
              <w:t>st</w:t>
            </w:r>
            <w:r>
              <w:rPr>
                <w:rFonts w:eastAsia="맑은 고딕"/>
                <w:lang w:eastAsia="ko-KR"/>
              </w:rPr>
              <w:t xml:space="preserve"> round, for</w:t>
            </w:r>
            <w:r w:rsidRPr="004F47E5">
              <w:rPr>
                <w:rFonts w:eastAsia="맑은 고딕"/>
                <w:lang w:eastAsia="ko-KR"/>
              </w:rPr>
              <w:t xml:space="preserve"> SBFD, </w:t>
            </w:r>
            <w:r>
              <w:rPr>
                <w:rFonts w:eastAsia="맑은 고딕"/>
                <w:lang w:eastAsia="ko-KR"/>
              </w:rPr>
              <w:t>the exchange of SBFD configuration</w:t>
            </w:r>
            <w:r w:rsidRPr="004F47E5">
              <w:rPr>
                <w:rFonts w:eastAsia="맑은 고딕"/>
                <w:lang w:eastAsia="ko-KR"/>
              </w:rPr>
              <w:t xml:space="preserve"> </w:t>
            </w:r>
            <w:r>
              <w:rPr>
                <w:rFonts w:eastAsia="맑은 고딕"/>
                <w:lang w:eastAsia="ko-KR"/>
              </w:rPr>
              <w:t>is only required to in case the SBFD time and frequency</w:t>
            </w:r>
            <w:r w:rsidRPr="004F47E5">
              <w:rPr>
                <w:rFonts w:eastAsia="맑은 고딕"/>
                <w:lang w:eastAsia="ko-KR"/>
              </w:rPr>
              <w:t xml:space="preserve"> configuration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t>
            </w:r>
            <w:r>
              <w:rPr>
                <w:rFonts w:eastAsia="맑은 고딕"/>
                <w:lang w:eastAsia="ko-KR"/>
              </w:rPr>
              <w:t>Note that even for dynamic SBFD as discussed in AI 9.3.2, there is no need to the change SBFD configuration in a dynamic manner. Hence, it is unclear why exchange of configuration is required in the first place.</w:t>
            </w:r>
          </w:p>
          <w:p w14:paraId="11D6509C" w14:textId="77777777" w:rsidR="00A07A83" w:rsidRDefault="00A07A83" w:rsidP="00A07A83">
            <w:pPr>
              <w:rPr>
                <w:rFonts w:eastAsia="SimSun"/>
                <w:lang w:val="en-GB"/>
              </w:rPr>
            </w:pPr>
          </w:p>
          <w:p w14:paraId="65DF2AF7" w14:textId="77777777" w:rsidR="00A07A83" w:rsidRDefault="00C66080" w:rsidP="00A07A83">
            <w:pPr>
              <w:rPr>
                <w:rFonts w:eastAsia="맑은 고딕" w:cs="Times New Roman"/>
                <w:kern w:val="0"/>
                <w:szCs w:val="20"/>
                <w:lang w:val="en-GB" w:eastAsia="ko-KR"/>
              </w:rPr>
            </w:pPr>
            <w:r>
              <w:rPr>
                <w:rFonts w:eastAsia="SimSun"/>
                <w:lang w:val="en-GB"/>
              </w:rPr>
              <w:t xml:space="preserve">Moreover, we feel that it is a bit premature to make this agreement since there is still not much evaluations if any. For example, it is not clear to us whether companies have the same understanding on </w:t>
            </w:r>
            <w:r>
              <w:rPr>
                <w:rFonts w:eastAsia="SimSun" w:hint="eastAsia"/>
                <w:lang w:val="en-GB"/>
              </w:rPr>
              <w:t>how</w:t>
            </w:r>
            <w:r>
              <w:rPr>
                <w:rFonts w:eastAsia="SimSun"/>
                <w:lang w:val="en-GB"/>
              </w:rPr>
              <w:t xml:space="preserve"> </w:t>
            </w:r>
            <w:r w:rsidRPr="00430682">
              <w:rPr>
                <w:rFonts w:eastAsia="SimSun"/>
                <w:lang w:val="en-GB"/>
              </w:rPr>
              <w:t xml:space="preserve">a gNB can </w:t>
            </w:r>
            <w:r>
              <w:rPr>
                <w:rFonts w:eastAsia="SimSun"/>
                <w:lang w:val="en-GB"/>
              </w:rPr>
              <w:t xml:space="preserve">make </w:t>
            </w:r>
            <w:r w:rsidRPr="00430682">
              <w:rPr>
                <w:rFonts w:eastAsia="SimSun"/>
                <w:lang w:val="en-GB"/>
              </w:rPr>
              <w:t xml:space="preserve">use </w:t>
            </w:r>
            <w:r>
              <w:rPr>
                <w:rFonts w:eastAsia="SimSun"/>
                <w:lang w:val="en-GB"/>
              </w:rPr>
              <w:t xml:space="preserve">of </w:t>
            </w:r>
            <w:r w:rsidRPr="00430682">
              <w:rPr>
                <w:rFonts w:eastAsia="SimSun"/>
                <w:lang w:val="en-GB"/>
              </w:rPr>
              <w:t>the exchanged SBFD/TDD configuration</w:t>
            </w:r>
            <w:r>
              <w:rPr>
                <w:rFonts w:eastAsia="SimSun"/>
                <w:lang w:val="en-GB"/>
              </w:rPr>
              <w:t xml:space="preserve"> to improve </w:t>
            </w:r>
            <w:r w:rsidRPr="003E7884">
              <w:rPr>
                <w:rFonts w:eastAsia="맑은 고딕" w:cs="Times New Roman"/>
                <w:kern w:val="0"/>
                <w:szCs w:val="20"/>
                <w:lang w:val="en-GB" w:eastAsia="ko-KR"/>
              </w:rPr>
              <w:t xml:space="preserve">CLI measurement </w:t>
            </w:r>
            <w:r>
              <w:rPr>
                <w:rFonts w:eastAsia="맑은 고딕" w:cs="Times New Roman"/>
                <w:kern w:val="0"/>
                <w:szCs w:val="20"/>
                <w:lang w:val="en-GB" w:eastAsia="ko-KR"/>
              </w:rPr>
              <w:t xml:space="preserve">accuracy </w:t>
            </w:r>
            <w:r w:rsidRPr="003E7884">
              <w:rPr>
                <w:rFonts w:eastAsia="맑은 고딕" w:cs="Times New Roman"/>
                <w:kern w:val="0"/>
                <w:szCs w:val="20"/>
                <w:lang w:val="en-GB" w:eastAsia="ko-KR"/>
              </w:rPr>
              <w:t xml:space="preserve">and </w:t>
            </w:r>
            <w:r>
              <w:rPr>
                <w:rFonts w:eastAsia="맑은 고딕" w:cs="Times New Roman"/>
                <w:kern w:val="0"/>
                <w:szCs w:val="20"/>
                <w:lang w:val="en-GB" w:eastAsia="ko-KR"/>
              </w:rPr>
              <w:t>how it can help with the</w:t>
            </w:r>
            <w:r w:rsidRPr="003E7884">
              <w:rPr>
                <w:rFonts w:eastAsia="맑은 고딕" w:cs="Times New Roman"/>
                <w:kern w:val="0"/>
                <w:szCs w:val="20"/>
                <w:lang w:val="en-GB" w:eastAsia="ko-KR"/>
              </w:rPr>
              <w:t xml:space="preserve"> CLI handlin</w:t>
            </w:r>
            <w:r>
              <w:rPr>
                <w:rFonts w:eastAsia="맑은 고딕" w:cs="Times New Roman"/>
                <w:kern w:val="0"/>
                <w:szCs w:val="20"/>
                <w:lang w:val="en-GB" w:eastAsia="ko-KR"/>
              </w:rPr>
              <w:t xml:space="preserve">g. </w:t>
            </w:r>
          </w:p>
          <w:p w14:paraId="3D803736" w14:textId="77777777" w:rsidR="00A07A83" w:rsidRDefault="00A07A83" w:rsidP="00A07A83">
            <w:pPr>
              <w:rPr>
                <w:rFonts w:eastAsia="SimSun"/>
                <w:lang w:val="en-GB"/>
              </w:rPr>
            </w:pPr>
          </w:p>
          <w:p w14:paraId="7AD2DCF1" w14:textId="77777777" w:rsidR="00A07A83" w:rsidRPr="00430682" w:rsidRDefault="00C66080" w:rsidP="00A07A83">
            <w:pPr>
              <w:rPr>
                <w:rFonts w:eastAsia="SimSun" w:cs="Times New Roman"/>
                <w:kern w:val="0"/>
                <w:szCs w:val="20"/>
                <w:lang w:val="en-GB"/>
              </w:rPr>
            </w:pPr>
            <w:r>
              <w:rPr>
                <w:rFonts w:eastAsia="SimSun"/>
                <w:lang w:val="en-GB"/>
              </w:rPr>
              <w:t xml:space="preserve">Therefore, we propose to further study the necessity and benefit of </w:t>
            </w:r>
            <w:r w:rsidRPr="003E7884">
              <w:rPr>
                <w:rFonts w:eastAsia="맑은 고딕"/>
                <w:lang w:eastAsia="ko-KR"/>
              </w:rPr>
              <w:t>exchange of SBFD time/frequency configuration</w:t>
            </w:r>
            <w:r>
              <w:rPr>
                <w:rFonts w:eastAsia="SimSun" w:cs="Times New Roman" w:hint="eastAsia"/>
                <w:kern w:val="0"/>
                <w:szCs w:val="20"/>
                <w:lang w:val="en-GB"/>
              </w:rPr>
              <w:t>.</w:t>
            </w:r>
          </w:p>
        </w:tc>
      </w:tr>
      <w:tr w:rsidR="0020295A" w14:paraId="2DBD747C" w14:textId="77777777" w:rsidTr="0020295A">
        <w:tc>
          <w:tcPr>
            <w:tcW w:w="2547" w:type="dxa"/>
          </w:tcPr>
          <w:p w14:paraId="3DE2CE74"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41171640" w14:textId="77777777" w:rsidR="0020295A" w:rsidRDefault="0020295A" w:rsidP="00A07A83">
            <w:pPr>
              <w:rPr>
                <w:rFonts w:eastAsiaTheme="minorEastAsia"/>
                <w:lang w:val="en-GB" w:eastAsia="ko-KR"/>
              </w:rPr>
            </w:pPr>
            <w:r>
              <w:rPr>
                <w:rFonts w:eastAsiaTheme="minorEastAsia"/>
                <w:lang w:val="en-GB" w:eastAsia="ko-KR"/>
              </w:rPr>
              <w:t xml:space="preserve">Although the usage of existing “intended UL-DL TDD configuration” is not prohibited for CLI measurement, we do not see any harm to include it. But if it is the majority’s understanding, we are okay to eliminate it in the proposal. </w:t>
            </w:r>
          </w:p>
        </w:tc>
      </w:tr>
      <w:tr w:rsidR="009F225A" w14:paraId="4AEA22C5" w14:textId="77777777" w:rsidTr="0020295A">
        <w:tc>
          <w:tcPr>
            <w:tcW w:w="2547" w:type="dxa"/>
          </w:tcPr>
          <w:p w14:paraId="1F4F36FA" w14:textId="6AD4E0C6" w:rsidR="009F225A" w:rsidRPr="009F225A" w:rsidRDefault="009F225A" w:rsidP="00A07A83">
            <w:pPr>
              <w:rPr>
                <w:rFonts w:eastAsia="SimSun"/>
                <w:lang w:val="en-GB"/>
              </w:rPr>
            </w:pPr>
            <w:r>
              <w:rPr>
                <w:rFonts w:eastAsia="SimSun" w:hint="eastAsia"/>
                <w:lang w:val="en-GB"/>
              </w:rPr>
              <w:t>N</w:t>
            </w:r>
            <w:r>
              <w:rPr>
                <w:rFonts w:eastAsia="SimSun"/>
                <w:lang w:val="en-GB"/>
              </w:rPr>
              <w:t>ew H3C</w:t>
            </w:r>
          </w:p>
        </w:tc>
        <w:tc>
          <w:tcPr>
            <w:tcW w:w="7080" w:type="dxa"/>
          </w:tcPr>
          <w:p w14:paraId="7262FE4A" w14:textId="77777777" w:rsidR="009F225A" w:rsidRDefault="009F225A" w:rsidP="00A07A83">
            <w:pPr>
              <w:rPr>
                <w:rFonts w:eastAsia="SimSun"/>
                <w:lang w:val="en-GB"/>
              </w:rPr>
            </w:pPr>
            <w:r>
              <w:rPr>
                <w:rFonts w:eastAsia="SimSun" w:hint="eastAsia"/>
                <w:lang w:val="en-GB"/>
              </w:rPr>
              <w:t>B</w:t>
            </w:r>
            <w:r>
              <w:rPr>
                <w:rFonts w:eastAsia="SimSun"/>
                <w:lang w:val="en-GB"/>
              </w:rPr>
              <w:t>asically, we are fine with the proposal.</w:t>
            </w:r>
          </w:p>
          <w:p w14:paraId="5AC261BB" w14:textId="77777777" w:rsidR="009F225A" w:rsidRDefault="009F225A" w:rsidP="009F225A">
            <w:pPr>
              <w:rPr>
                <w:rFonts w:eastAsia="맑은 고딕" w:cs="Times New Roman"/>
                <w:kern w:val="0"/>
                <w:szCs w:val="20"/>
                <w:lang w:val="en-GB" w:eastAsia="ko-KR"/>
              </w:rPr>
            </w:pPr>
            <w:r>
              <w:rPr>
                <w:rFonts w:eastAsiaTheme="minorEastAsia"/>
                <w:lang w:val="en-GB" w:eastAsia="ko-KR"/>
              </w:rPr>
              <w:t>B</w:t>
            </w:r>
            <w:r>
              <w:rPr>
                <w:rFonts w:eastAsiaTheme="minorEastAsia" w:hint="eastAsia"/>
                <w:lang w:val="en-GB" w:eastAsia="ko-KR"/>
              </w:rPr>
              <w:t xml:space="preserve">esides </w:t>
            </w:r>
            <w:r>
              <w:rPr>
                <w:rFonts w:eastAsiaTheme="minorEastAsia"/>
                <w:lang w:val="en-GB" w:eastAsia="ko-KR"/>
              </w:rPr>
              <w:t xml:space="preserve">the </w:t>
            </w:r>
            <w:r>
              <w:rPr>
                <w:rFonts w:eastAsia="맑은 고딕" w:cs="Times New Roman"/>
                <w:kern w:val="0"/>
                <w:szCs w:val="20"/>
                <w:lang w:val="en-GB" w:eastAsia="ko-KR"/>
              </w:rPr>
              <w:t>SBFD time/frequency and</w:t>
            </w:r>
            <w:r w:rsidRPr="003E7884">
              <w:rPr>
                <w:rFonts w:eastAsia="맑은 고딕" w:cs="Times New Roman"/>
                <w:kern w:val="0"/>
                <w:szCs w:val="20"/>
                <w:lang w:val="en-GB" w:eastAsia="ko-KR"/>
              </w:rPr>
              <w:t xml:space="preserve"> intended UL-DL TDD</w:t>
            </w:r>
            <w:r>
              <w:rPr>
                <w:rFonts w:eastAsia="맑은 고딕" w:cs="Times New Roman"/>
                <w:kern w:val="0"/>
                <w:szCs w:val="20"/>
                <w:lang w:val="en-GB" w:eastAsia="ko-KR"/>
              </w:rPr>
              <w:t>, we think other configuration should not excluded. We would like to suggest to add:</w:t>
            </w:r>
          </w:p>
          <w:p w14:paraId="3CFCD7A8" w14:textId="6E2C1EB8" w:rsidR="009F225A" w:rsidRPr="009F225A" w:rsidRDefault="009F225A" w:rsidP="009F225A">
            <w:pPr>
              <w:rPr>
                <w:rFonts w:eastAsia="SimSun"/>
                <w:lang w:val="en-GB"/>
              </w:rPr>
            </w:pPr>
            <w:r>
              <w:rPr>
                <w:rFonts w:eastAsia="맑은 고딕" w:cs="Times New Roman"/>
                <w:kern w:val="0"/>
                <w:szCs w:val="20"/>
                <w:lang w:val="en-GB" w:eastAsia="ko-KR"/>
              </w:rPr>
              <w:t>FFS: other configurations to be exchanged, e.g., time/frequency location of the PDSCH and PDSCH DMRS.</w:t>
            </w:r>
          </w:p>
        </w:tc>
      </w:tr>
      <w:tr w:rsidR="008264BB" w14:paraId="19E9FD3D" w14:textId="77777777" w:rsidTr="0020295A">
        <w:tc>
          <w:tcPr>
            <w:tcW w:w="2547" w:type="dxa"/>
          </w:tcPr>
          <w:p w14:paraId="7E9CF5A3" w14:textId="18637787" w:rsidR="008264BB" w:rsidRDefault="008264BB" w:rsidP="008264BB">
            <w:pPr>
              <w:rPr>
                <w:rFonts w:eastAsia="SimSun"/>
                <w:lang w:val="en-GB"/>
              </w:rPr>
            </w:pPr>
            <w:r>
              <w:rPr>
                <w:rFonts w:eastAsiaTheme="minorEastAsia"/>
                <w:lang w:eastAsia="ko-KR"/>
              </w:rPr>
              <w:t>ZTE</w:t>
            </w:r>
          </w:p>
        </w:tc>
        <w:tc>
          <w:tcPr>
            <w:tcW w:w="7080" w:type="dxa"/>
          </w:tcPr>
          <w:p w14:paraId="3AED3BF4" w14:textId="77777777" w:rsidR="008264BB" w:rsidRDefault="008264BB" w:rsidP="008264BB">
            <w:pPr>
              <w:rPr>
                <w:rFonts w:eastAsia="맑은 고딕"/>
                <w:lang w:eastAsia="ko-KR"/>
              </w:rPr>
            </w:pPr>
            <w:r>
              <w:rPr>
                <w:rFonts w:eastAsiaTheme="minorEastAsia"/>
                <w:lang w:eastAsia="ko-KR"/>
              </w:rPr>
              <w:t xml:space="preserve">It is clarified that intended TDD UL-DL configuration exchanged between the gNBs may be from the actual configured TDD UL-DL configuration. So here the exchanged </w:t>
            </w:r>
            <w:r>
              <w:rPr>
                <w:rFonts w:eastAsia="맑은 고딕"/>
                <w:lang w:eastAsia="ko-KR"/>
              </w:rPr>
              <w:t>SBFD time/frequency configuration is the intended configuration or actual configuration?</w:t>
            </w:r>
          </w:p>
          <w:p w14:paraId="3A21C52D" w14:textId="613BE0DB" w:rsidR="008264BB" w:rsidRDefault="008264BB" w:rsidP="008264BB">
            <w:pPr>
              <w:rPr>
                <w:rFonts w:eastAsia="SimSun"/>
              </w:rPr>
            </w:pPr>
            <w:r>
              <w:rPr>
                <w:rFonts w:eastAsia="SimSun"/>
              </w:rPr>
              <w:t>In addition, we s</w:t>
            </w:r>
            <w:r>
              <w:rPr>
                <w:rFonts w:eastAsia="SimSun" w:hint="eastAsia"/>
              </w:rPr>
              <w:t xml:space="preserve">uggest to add </w:t>
            </w:r>
            <w:r>
              <w:rPr>
                <w:rFonts w:eastAsia="SimSun"/>
              </w:rPr>
              <w:t>the following</w:t>
            </w:r>
            <w:r>
              <w:rPr>
                <w:rFonts w:eastAsia="SimSun" w:hint="eastAsia"/>
              </w:rPr>
              <w:t xml:space="preserve"> note: </w:t>
            </w:r>
          </w:p>
          <w:p w14:paraId="66886726" w14:textId="3C961867" w:rsidR="008264BB" w:rsidRDefault="008264BB" w:rsidP="008264BB">
            <w:pPr>
              <w:rPr>
                <w:rFonts w:eastAsia="SimSun"/>
                <w:lang w:val="en-GB"/>
              </w:rPr>
            </w:pPr>
            <w:r>
              <w:rPr>
                <w:rFonts w:eastAsia="SimSun" w:hint="eastAsia"/>
              </w:rPr>
              <w:t xml:space="preserve">Note: Reuse </w:t>
            </w:r>
            <w:r>
              <w:rPr>
                <w:rFonts w:eastAsia="SimSun"/>
              </w:rPr>
              <w:t>‘</w:t>
            </w:r>
            <w:r>
              <w:rPr>
                <w:rFonts w:eastAsia="SimSun" w:hint="eastAsia"/>
              </w:rPr>
              <w:t>intended TDD UL-DL configuration</w:t>
            </w:r>
            <w:r>
              <w:rPr>
                <w:rFonts w:eastAsia="SimSun"/>
              </w:rPr>
              <w:t>’</w:t>
            </w:r>
            <w:r>
              <w:rPr>
                <w:rFonts w:eastAsia="SimSun" w:hint="eastAsia"/>
              </w:rPr>
              <w:t xml:space="preserve"> </w:t>
            </w:r>
            <w:r>
              <w:rPr>
                <w:rFonts w:eastAsiaTheme="minorEastAsia"/>
                <w:lang w:val="en-GB" w:eastAsia="ko-KR"/>
              </w:rPr>
              <w:t>specified in Rel-16</w:t>
            </w:r>
            <w:r>
              <w:rPr>
                <w:rFonts w:eastAsia="SimSun" w:hint="eastAsia"/>
              </w:rPr>
              <w:t xml:space="preserve"> CLI handling WI as baseline.</w:t>
            </w:r>
          </w:p>
        </w:tc>
      </w:tr>
      <w:tr w:rsidR="00CA4607" w14:paraId="3A0C624D" w14:textId="77777777" w:rsidTr="00CA4607">
        <w:tc>
          <w:tcPr>
            <w:tcW w:w="2547" w:type="dxa"/>
          </w:tcPr>
          <w:p w14:paraId="0E31764B" w14:textId="77777777" w:rsidR="00CA4607" w:rsidRDefault="00CA4607" w:rsidP="005E057E">
            <w:pPr>
              <w:rPr>
                <w:rFonts w:eastAsia="SimSun"/>
                <w:lang w:val="en-GB"/>
              </w:rPr>
            </w:pPr>
            <w:r>
              <w:rPr>
                <w:rFonts w:eastAsia="SimSun" w:hint="eastAsia"/>
                <w:lang w:val="en-GB"/>
              </w:rPr>
              <w:t>X</w:t>
            </w:r>
            <w:r>
              <w:rPr>
                <w:rFonts w:eastAsia="SimSun"/>
                <w:lang w:val="en-GB"/>
              </w:rPr>
              <w:t>iaomi</w:t>
            </w:r>
          </w:p>
        </w:tc>
        <w:tc>
          <w:tcPr>
            <w:tcW w:w="7080" w:type="dxa"/>
          </w:tcPr>
          <w:p w14:paraId="1A93D684" w14:textId="77777777" w:rsidR="00CA4607" w:rsidRDefault="00CA4607" w:rsidP="005E057E">
            <w:pPr>
              <w:rPr>
                <w:rFonts w:eastAsiaTheme="minorEastAsia"/>
                <w:lang w:val="en-GB" w:eastAsia="ko-KR"/>
              </w:rPr>
            </w:pPr>
            <w:r>
              <w:rPr>
                <w:rFonts w:eastAsia="SimSun" w:hint="eastAsia"/>
                <w:lang w:val="en-GB"/>
              </w:rPr>
              <w:t>T</w:t>
            </w:r>
            <w:r>
              <w:rPr>
                <w:rFonts w:eastAsia="SimSun"/>
                <w:lang w:val="en-GB"/>
              </w:rPr>
              <w:t xml:space="preserve">he intention of </w:t>
            </w:r>
            <w:r>
              <w:rPr>
                <w:rFonts w:eastAsiaTheme="minorEastAsia"/>
                <w:lang w:val="en-GB" w:eastAsia="ko-KR"/>
              </w:rPr>
              <w:t>“intended UL-DL TDD configuration” is not clear to us. As FL’s clarification, the exchange of intended UL-DL TDD configuration information has been supported in Rel-16. Do we intend to discuss intended UL-DL TDD configuration</w:t>
            </w:r>
          </w:p>
          <w:p w14:paraId="3499536E" w14:textId="77777777" w:rsidR="00CA4607" w:rsidRDefault="00CA4607" w:rsidP="005E057E">
            <w:pPr>
              <w:rPr>
                <w:rFonts w:eastAsia="SimSun"/>
                <w:lang w:val="en-GB"/>
              </w:rPr>
            </w:pPr>
            <w:r>
              <w:rPr>
                <w:rFonts w:eastAsia="SimSun" w:hint="eastAsia"/>
                <w:lang w:val="en-GB"/>
              </w:rPr>
              <w:t>f</w:t>
            </w:r>
            <w:r>
              <w:rPr>
                <w:rFonts w:eastAsia="SimSun"/>
                <w:lang w:val="en-GB"/>
              </w:rPr>
              <w:t>or SBFD? If that is the correct understanding, we think it has been included in “</w:t>
            </w:r>
            <w:r w:rsidRPr="0088370E">
              <w:rPr>
                <w:rFonts w:eastAsia="SimSun"/>
                <w:lang w:val="en-GB"/>
              </w:rPr>
              <w:t>SBFD time/frequency configuration</w:t>
            </w:r>
            <w:r>
              <w:rPr>
                <w:rFonts w:eastAsia="SimSun"/>
                <w:lang w:val="en-GB"/>
              </w:rPr>
              <w:t>”, which has been agreed.</w:t>
            </w:r>
          </w:p>
          <w:p w14:paraId="792275C1" w14:textId="77777777" w:rsidR="00CA4607" w:rsidRDefault="00CA4607" w:rsidP="005E057E">
            <w:pPr>
              <w:rPr>
                <w:rFonts w:eastAsia="SimSun"/>
                <w:lang w:val="en-GB"/>
              </w:rPr>
            </w:pPr>
            <w:r>
              <w:rPr>
                <w:rFonts w:eastAsia="SimSun" w:hint="eastAsia"/>
                <w:lang w:val="en-GB"/>
              </w:rPr>
              <w:t>A</w:t>
            </w:r>
            <w:r>
              <w:rPr>
                <w:rFonts w:eastAsia="SimSun"/>
                <w:lang w:val="en-GB"/>
              </w:rPr>
              <w:t xml:space="preserve">s for the </w:t>
            </w:r>
            <w:r w:rsidRPr="003E7884">
              <w:rPr>
                <w:rFonts w:eastAsia="맑은 고딕"/>
                <w:lang w:eastAsia="ko-KR"/>
              </w:rPr>
              <w:t>UE-to-UE co-channel CLI handling</w:t>
            </w:r>
            <w:r>
              <w:rPr>
                <w:rFonts w:eastAsia="맑은 고딕"/>
                <w:lang w:eastAsia="ko-KR"/>
              </w:rPr>
              <w:t>, we are fine to include it.</w:t>
            </w:r>
          </w:p>
        </w:tc>
      </w:tr>
      <w:tr w:rsidR="00DC619B" w:rsidRPr="00D6563B" w14:paraId="433EDEDD" w14:textId="77777777" w:rsidTr="00DC619B">
        <w:tc>
          <w:tcPr>
            <w:tcW w:w="2547" w:type="dxa"/>
          </w:tcPr>
          <w:p w14:paraId="2E435332" w14:textId="77777777" w:rsidR="00DC619B" w:rsidRPr="00D6563B" w:rsidRDefault="00DC619B" w:rsidP="005E057E">
            <w:pPr>
              <w:rPr>
                <w:rFonts w:eastAsiaTheme="minorEastAsia"/>
                <w:lang w:val="en-GB" w:eastAsia="ko-KR"/>
              </w:rPr>
            </w:pPr>
            <w:r>
              <w:rPr>
                <w:rFonts w:eastAsiaTheme="minorEastAsia" w:hint="eastAsia"/>
                <w:lang w:val="en-GB" w:eastAsia="ko-KR"/>
              </w:rPr>
              <w:t>FL</w:t>
            </w:r>
            <w:r>
              <w:rPr>
                <w:rFonts w:eastAsiaTheme="minorEastAsia"/>
                <w:lang w:val="en-GB" w:eastAsia="ko-KR"/>
              </w:rPr>
              <w:t>2</w:t>
            </w:r>
          </w:p>
        </w:tc>
        <w:tc>
          <w:tcPr>
            <w:tcW w:w="7080" w:type="dxa"/>
          </w:tcPr>
          <w:p w14:paraId="67DB6261" w14:textId="77777777" w:rsidR="00DC619B" w:rsidRDefault="00DC619B" w:rsidP="005E057E">
            <w:pPr>
              <w:rPr>
                <w:rFonts w:eastAsiaTheme="minorEastAsia"/>
                <w:lang w:val="en-GB" w:eastAsia="ko-KR"/>
              </w:rPr>
            </w:pPr>
            <w:r>
              <w:rPr>
                <w:rFonts w:eastAsiaTheme="minorEastAsia"/>
                <w:lang w:val="en-GB" w:eastAsia="ko-KR"/>
              </w:rPr>
              <w:t>In case of</w:t>
            </w:r>
            <w:r>
              <w:rPr>
                <w:rFonts w:eastAsiaTheme="minorEastAsia" w:hint="eastAsia"/>
                <w:lang w:val="en-GB" w:eastAsia="ko-KR"/>
              </w:rPr>
              <w:t xml:space="preserve"> co-channel intra-subband CLI</w:t>
            </w:r>
            <w:r>
              <w:rPr>
                <w:rFonts w:eastAsiaTheme="minorEastAsia"/>
                <w:lang w:val="en-GB" w:eastAsia="ko-KR"/>
              </w:rPr>
              <w:t xml:space="preserve">, following three scenarios can be listed-up. </w:t>
            </w:r>
          </w:p>
          <w:p w14:paraId="665A0C70"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TDD cell – TDD cell</w:t>
            </w:r>
          </w:p>
          <w:p w14:paraId="279BFF6D"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SBFD cell – TDD cell</w:t>
            </w:r>
          </w:p>
          <w:p w14:paraId="26A2D12A" w14:textId="77777777" w:rsidR="00DC619B" w:rsidRDefault="00DC619B" w:rsidP="005E057E">
            <w:pPr>
              <w:pStyle w:val="afc"/>
              <w:numPr>
                <w:ilvl w:val="0"/>
                <w:numId w:val="100"/>
              </w:numPr>
              <w:rPr>
                <w:rFonts w:eastAsiaTheme="minorEastAsia"/>
                <w:lang w:val="en-GB" w:eastAsia="ko-KR"/>
              </w:rPr>
            </w:pPr>
            <w:r w:rsidRPr="00D6563B">
              <w:rPr>
                <w:rFonts w:eastAsiaTheme="minorEastAsia"/>
                <w:lang w:val="en-GB" w:eastAsia="ko-KR"/>
              </w:rPr>
              <w:t xml:space="preserve">SBFD cell – SBFD </w:t>
            </w:r>
            <w:r>
              <w:rPr>
                <w:rFonts w:eastAsiaTheme="minorEastAsia"/>
                <w:lang w:val="en-GB" w:eastAsia="ko-KR"/>
              </w:rPr>
              <w:t>cell</w:t>
            </w:r>
          </w:p>
          <w:p w14:paraId="4F3F068F" w14:textId="77777777" w:rsidR="00DC619B" w:rsidRDefault="00DC619B" w:rsidP="005E057E">
            <w:pPr>
              <w:rPr>
                <w:rFonts w:eastAsiaTheme="minorEastAsia"/>
                <w:lang w:val="en-GB" w:eastAsia="ko-KR"/>
              </w:rPr>
            </w:pPr>
          </w:p>
          <w:p w14:paraId="3FEB6EAC" w14:textId="77777777" w:rsidR="00DC619B" w:rsidRDefault="00DC619B" w:rsidP="005E057E">
            <w:pPr>
              <w:rPr>
                <w:rFonts w:eastAsiaTheme="minorEastAsia"/>
                <w:lang w:val="en-GB" w:eastAsia="ko-KR"/>
              </w:rPr>
            </w:pPr>
            <w:r>
              <w:rPr>
                <w:rFonts w:eastAsiaTheme="minorEastAsia" w:hint="eastAsia"/>
                <w:lang w:val="en-GB" w:eastAsia="ko-KR"/>
              </w:rPr>
              <w:t xml:space="preserve">If </w:t>
            </w:r>
            <w:r>
              <w:rPr>
                <w:rFonts w:eastAsiaTheme="minorEastAsia"/>
                <w:lang w:val="en-GB" w:eastAsia="ko-KR"/>
              </w:rPr>
              <w:t>each gNB</w:t>
            </w:r>
            <w:r>
              <w:rPr>
                <w:rFonts w:eastAsiaTheme="minorEastAsia" w:hint="eastAsia"/>
                <w:lang w:val="en-GB" w:eastAsia="ko-KR"/>
              </w:rPr>
              <w:t xml:space="preserve"> exchanges the information about </w:t>
            </w:r>
            <w:r>
              <w:rPr>
                <w:rFonts w:eastAsiaTheme="minorEastAsia"/>
                <w:lang w:val="en-GB" w:eastAsia="ko-KR"/>
              </w:rPr>
              <w:t>duplex (i.e.,</w:t>
            </w:r>
            <w:r>
              <w:rPr>
                <w:rFonts w:eastAsiaTheme="minorEastAsia" w:hint="eastAsia"/>
                <w:lang w:val="en-GB" w:eastAsia="ko-KR"/>
              </w:rPr>
              <w:t xml:space="preserve"> SBFD or </w:t>
            </w:r>
            <w:r>
              <w:rPr>
                <w:rFonts w:eastAsiaTheme="minorEastAsia"/>
                <w:lang w:val="en-GB" w:eastAsia="ko-KR"/>
              </w:rPr>
              <w:t xml:space="preserve">TDD), SBFD time/frequency configuration (if SBFD operation is enabled), and TDD UL-DL configuration, the information is definitely useful for gNB to determine whether CLI is appeared or not on the time/frequency resource. </w:t>
            </w:r>
          </w:p>
          <w:p w14:paraId="46018457" w14:textId="77777777" w:rsidR="00DC619B" w:rsidRPr="00D6563B" w:rsidRDefault="00DC619B" w:rsidP="005E057E">
            <w:pPr>
              <w:rPr>
                <w:rFonts w:eastAsiaTheme="minorEastAsia"/>
                <w:lang w:val="en-GB" w:eastAsia="ko-KR"/>
              </w:rPr>
            </w:pPr>
          </w:p>
        </w:tc>
      </w:tr>
      <w:tr w:rsidR="002B2223" w:rsidRPr="00D6563B" w14:paraId="0BD150B3" w14:textId="77777777" w:rsidTr="00DC619B">
        <w:tc>
          <w:tcPr>
            <w:tcW w:w="2547" w:type="dxa"/>
          </w:tcPr>
          <w:p w14:paraId="550B047D" w14:textId="2C698D27" w:rsidR="002B2223" w:rsidRDefault="002B2223" w:rsidP="005E057E">
            <w:pPr>
              <w:rPr>
                <w:rFonts w:eastAsiaTheme="minorEastAsia"/>
                <w:lang w:val="en-GB" w:eastAsia="ko-KR"/>
              </w:rPr>
            </w:pPr>
            <w:r>
              <w:rPr>
                <w:rFonts w:eastAsiaTheme="minorEastAsia"/>
                <w:lang w:val="en-GB" w:eastAsia="ko-KR"/>
              </w:rPr>
              <w:t>Nokia, NSB</w:t>
            </w:r>
          </w:p>
        </w:tc>
        <w:tc>
          <w:tcPr>
            <w:tcW w:w="7080" w:type="dxa"/>
          </w:tcPr>
          <w:p w14:paraId="6E9ED049" w14:textId="1C7A2539" w:rsidR="002B2223" w:rsidRDefault="002B2223" w:rsidP="002B2223">
            <w:pPr>
              <w:rPr>
                <w:rFonts w:eastAsiaTheme="minorEastAsia"/>
                <w:lang w:val="en-GB" w:eastAsia="ko-KR"/>
              </w:rPr>
            </w:pPr>
            <w:r>
              <w:rPr>
                <w:rFonts w:eastAsiaTheme="minorEastAsia"/>
                <w:lang w:val="en-GB" w:eastAsia="ko-KR"/>
              </w:rPr>
              <w:t>Given the clarifications from FL, we prefer the proposal to only cover the exchange of SBFD time/frequency configuration among the gNBs. The enhancements on the existing (Rel-16) intended UL-TD TDD configuration can be further studied. If no enhancement needed, then we don’t even need to capture.</w:t>
            </w:r>
          </w:p>
          <w:p w14:paraId="5DA96299" w14:textId="77777777" w:rsidR="002B2223" w:rsidRDefault="002B2223" w:rsidP="002B2223">
            <w:pPr>
              <w:rPr>
                <w:rFonts w:eastAsiaTheme="minorEastAsia"/>
                <w:lang w:val="en-GB" w:eastAsia="ko-KR"/>
              </w:rPr>
            </w:pPr>
          </w:p>
          <w:p w14:paraId="006ACAF5" w14:textId="36556EBA" w:rsidR="002B2223" w:rsidRDefault="002B2223" w:rsidP="002B2223">
            <w:pPr>
              <w:rPr>
                <w:rFonts w:eastAsia="맑은 고딕"/>
                <w:lang w:eastAsia="ko-KR"/>
              </w:rPr>
            </w:pPr>
            <w:r w:rsidRPr="003E7884">
              <w:rPr>
                <w:rFonts w:eastAsia="맑은 고딕"/>
                <w:lang w:eastAsia="ko-KR"/>
              </w:rPr>
              <w:t>For co-channel CLI handling, exchange of SBFD time/frequency configuration can be an enabler.</w:t>
            </w:r>
            <w:r>
              <w:rPr>
                <w:rFonts w:eastAsia="맑은 고딕"/>
                <w:lang w:eastAsia="ko-KR"/>
              </w:rPr>
              <w:t xml:space="preserve"> </w:t>
            </w:r>
            <w:r w:rsidRPr="003E7884">
              <w:rPr>
                <w:rFonts w:eastAsia="맑은 고딕"/>
                <w:lang w:eastAsia="ko-KR"/>
              </w:rPr>
              <w:t xml:space="preserve">The exchange of </w:t>
            </w:r>
            <w:r w:rsidRPr="009A41D3">
              <w:rPr>
                <w:rFonts w:eastAsia="맑은 고딕" w:cs="Times New Roman"/>
                <w:color w:val="FF0000"/>
                <w:kern w:val="0"/>
                <w:szCs w:val="20"/>
                <w:lang w:val="en-GB" w:eastAsia="ko-KR"/>
              </w:rPr>
              <w:t>SBFD time/frequency</w:t>
            </w:r>
            <w:r>
              <w:rPr>
                <w:rFonts w:eastAsia="맑은 고딕" w:cs="Times New Roman"/>
                <w:color w:val="FF0000"/>
                <w:lang w:val="en-GB" w:eastAsia="ko-KR"/>
              </w:rPr>
              <w:t xml:space="preserve"> </w:t>
            </w:r>
            <w:r>
              <w:rPr>
                <w:rFonts w:eastAsia="맑은 고딕" w:cs="Times New Roman"/>
                <w:kern w:val="0"/>
                <w:szCs w:val="20"/>
                <w:lang w:val="en-GB" w:eastAsia="ko-KR"/>
              </w:rPr>
              <w:t xml:space="preserve">among gNBs, which </w:t>
            </w:r>
            <w:r w:rsidRPr="003E7884">
              <w:rPr>
                <w:rFonts w:eastAsia="맑은 고딕" w:cs="Times New Roman"/>
                <w:kern w:val="0"/>
                <w:szCs w:val="20"/>
                <w:lang w:val="en-GB" w:eastAsia="ko-KR"/>
              </w:rPr>
              <w:t>is useful for more accurate CLI measurement and more effective CLI handling</w:t>
            </w:r>
            <w:r>
              <w:rPr>
                <w:rFonts w:eastAsia="맑은 고딕" w:cs="Times New Roman"/>
                <w:kern w:val="0"/>
                <w:szCs w:val="20"/>
                <w:lang w:val="en-GB" w:eastAsia="ko-KR"/>
              </w:rPr>
              <w:t xml:space="preserve">, </w:t>
            </w:r>
            <w:r w:rsidRPr="003E7884">
              <w:rPr>
                <w:rFonts w:eastAsia="맑은 고딕"/>
                <w:lang w:eastAsia="ko-KR"/>
              </w:rPr>
              <w:t xml:space="preserve">can be applied for gNB-to-gNB and/or UE-to-UE co-channel CLI handling. </w:t>
            </w:r>
          </w:p>
          <w:p w14:paraId="22B81A2F" w14:textId="77777777" w:rsidR="002B2223" w:rsidRDefault="002B2223" w:rsidP="005E057E">
            <w:pPr>
              <w:rPr>
                <w:rFonts w:eastAsiaTheme="minorEastAsia"/>
                <w:lang w:val="en-GB" w:eastAsia="ko-KR"/>
              </w:rPr>
            </w:pPr>
          </w:p>
        </w:tc>
      </w:tr>
      <w:tr w:rsidR="00B67040" w:rsidRPr="00D6563B" w14:paraId="3B804157" w14:textId="77777777" w:rsidTr="00DC619B">
        <w:tc>
          <w:tcPr>
            <w:tcW w:w="2547" w:type="dxa"/>
          </w:tcPr>
          <w:p w14:paraId="337FA23D" w14:textId="45F9C3FB" w:rsidR="00B67040" w:rsidRDefault="00B67040" w:rsidP="00B67040">
            <w:pPr>
              <w:rPr>
                <w:rFonts w:eastAsiaTheme="minorEastAsia"/>
                <w:lang w:val="en-GB" w:eastAsia="ko-KR"/>
              </w:rPr>
            </w:pPr>
            <w:r>
              <w:rPr>
                <w:rFonts w:eastAsiaTheme="minorEastAsia"/>
                <w:lang w:val="en-GB" w:eastAsia="ko-KR"/>
              </w:rPr>
              <w:t>QC</w:t>
            </w:r>
          </w:p>
        </w:tc>
        <w:tc>
          <w:tcPr>
            <w:tcW w:w="7080" w:type="dxa"/>
          </w:tcPr>
          <w:p w14:paraId="4C49576C" w14:textId="77777777" w:rsidR="00B67040" w:rsidRDefault="00B67040" w:rsidP="00B67040">
            <w:pPr>
              <w:rPr>
                <w:rFonts w:eastAsiaTheme="minorEastAsia"/>
                <w:lang w:val="en-GB" w:eastAsia="ko-KR"/>
              </w:rPr>
            </w:pPr>
            <w:r>
              <w:rPr>
                <w:rFonts w:eastAsiaTheme="minorEastAsia"/>
                <w:lang w:val="en-GB" w:eastAsia="ko-KR"/>
              </w:rPr>
              <w:t>Support the proposal in general.</w:t>
            </w:r>
          </w:p>
          <w:p w14:paraId="34ABA1AD" w14:textId="5602AFC2" w:rsidR="00B67040" w:rsidRDefault="00B67040" w:rsidP="00B67040">
            <w:pPr>
              <w:rPr>
                <w:rFonts w:eastAsiaTheme="minorEastAsia"/>
                <w:lang w:val="en-GB" w:eastAsia="ko-KR"/>
              </w:rPr>
            </w:pPr>
            <w:r>
              <w:rPr>
                <w:rFonts w:eastAsiaTheme="minorEastAsia"/>
                <w:lang w:val="en-GB" w:eastAsia="ko-KR"/>
              </w:rPr>
              <w:t xml:space="preserve">Similar view as </w:t>
            </w:r>
            <w:r w:rsidR="00864699">
              <w:rPr>
                <w:rFonts w:eastAsiaTheme="minorEastAsia"/>
                <w:lang w:val="en-GB" w:eastAsia="ko-KR"/>
              </w:rPr>
              <w:t>Nokia</w:t>
            </w:r>
            <w:r w:rsidR="00516A87">
              <w:rPr>
                <w:rFonts w:eastAsiaTheme="minorEastAsia"/>
                <w:lang w:val="en-GB" w:eastAsia="ko-KR"/>
              </w:rPr>
              <w:t xml:space="preserve"> about the intended UL-TD TDD configuration.</w:t>
            </w:r>
          </w:p>
          <w:p w14:paraId="376642B7" w14:textId="77777777" w:rsidR="00B67040" w:rsidRDefault="00B67040" w:rsidP="00B67040">
            <w:pPr>
              <w:rPr>
                <w:rFonts w:eastAsiaTheme="minorEastAsia"/>
                <w:lang w:val="en-GB" w:eastAsia="ko-KR"/>
              </w:rPr>
            </w:pPr>
          </w:p>
          <w:p w14:paraId="427FCA4A" w14:textId="691A2A4A" w:rsidR="00B67040" w:rsidRDefault="00B67040" w:rsidP="00B67040">
            <w:pPr>
              <w:rPr>
                <w:rFonts w:eastAsiaTheme="minorEastAsia"/>
                <w:lang w:val="en-GB" w:eastAsia="ko-KR"/>
              </w:rPr>
            </w:pPr>
            <w:r>
              <w:rPr>
                <w:rFonts w:eastAsiaTheme="minorEastAsia"/>
                <w:lang w:val="en-GB" w:eastAsia="ko-KR"/>
              </w:rPr>
              <w:t>Also, 1</w:t>
            </w:r>
            <w:r w:rsidRPr="002A2FB6">
              <w:rPr>
                <w:rFonts w:eastAsiaTheme="minorEastAsia"/>
                <w:vertAlign w:val="superscript"/>
                <w:lang w:val="en-GB" w:eastAsia="ko-KR"/>
              </w:rPr>
              <w:t>st</w:t>
            </w:r>
            <w:r>
              <w:rPr>
                <w:rFonts w:eastAsiaTheme="minorEastAsia"/>
                <w:lang w:val="en-GB" w:eastAsia="ko-KR"/>
              </w:rPr>
              <w:t xml:space="preserve"> version of FL proposal has a second bullet related to “</w:t>
            </w: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 Is the plan to separately discuss that one? We think it is also useful as a solution for CLI reduction.</w:t>
            </w:r>
          </w:p>
        </w:tc>
      </w:tr>
    </w:tbl>
    <w:p w14:paraId="075DF673" w14:textId="77777777" w:rsidR="001E7418" w:rsidRPr="00DC619B" w:rsidRDefault="001E7418" w:rsidP="001E7418">
      <w:pPr>
        <w:rPr>
          <w:rFonts w:eastAsia="SimSun"/>
          <w:lang w:val="en-GB"/>
        </w:rPr>
      </w:pPr>
    </w:p>
    <w:p w14:paraId="3AC447C9" w14:textId="77777777" w:rsidR="00025A44" w:rsidRDefault="00025A44" w:rsidP="001E7418">
      <w:pPr>
        <w:rPr>
          <w:rFonts w:eastAsia="SimSun"/>
          <w:lang w:val="en-GB"/>
        </w:rPr>
      </w:pPr>
    </w:p>
    <w:p w14:paraId="1702B1BB" w14:textId="77777777" w:rsidR="001E7418" w:rsidRDefault="001E7418" w:rsidP="001E7418">
      <w:pPr>
        <w:rPr>
          <w:rFonts w:eastAsia="SimSun"/>
          <w:lang w:val="en-GB"/>
        </w:rPr>
      </w:pPr>
    </w:p>
    <w:p w14:paraId="5D68FFE4" w14:textId="77777777" w:rsidR="00526C85" w:rsidRPr="001E7418" w:rsidRDefault="00526C85">
      <w:pPr>
        <w:spacing w:after="80"/>
        <w:rPr>
          <w:rFonts w:eastAsiaTheme="minorEastAsia"/>
          <w:sz w:val="18"/>
          <w:lang w:val="en-GB" w:eastAsia="ko-KR"/>
        </w:rPr>
      </w:pPr>
    </w:p>
    <w:p w14:paraId="202DA712" w14:textId="77777777" w:rsidR="00526C85" w:rsidRDefault="001C5290">
      <w:pPr>
        <w:pStyle w:val="3"/>
        <w:numPr>
          <w:ilvl w:val="2"/>
          <w:numId w:val="3"/>
        </w:numPr>
      </w:pPr>
      <w:r>
        <w:rPr>
          <w:rFonts w:eastAsiaTheme="minorEastAsia"/>
          <w:lang w:eastAsia="ko-KR"/>
        </w:rPr>
        <w:t xml:space="preserve">[OPEN] </w:t>
      </w:r>
      <w:r w:rsidR="001617DA">
        <w:t xml:space="preserve">Spatial domain coordination method for gNB-to-gNB CLI handling </w:t>
      </w:r>
    </w:p>
    <w:p w14:paraId="126F1DD5" w14:textId="77777777" w:rsidR="00526C85" w:rsidRDefault="00526C85">
      <w:pPr>
        <w:rPr>
          <w:rFonts w:eastAsia="SimSun"/>
        </w:rPr>
      </w:pPr>
    </w:p>
    <w:p w14:paraId="4BD82203" w14:textId="77777777" w:rsidR="001C5290" w:rsidRDefault="001C5290" w:rsidP="001C5290">
      <w:pPr>
        <w:pStyle w:val="Proposal2"/>
        <w:ind w:left="864" w:hanging="864"/>
        <w:rPr>
          <w:rFonts w:eastAsia="Yu Mincho"/>
        </w:rPr>
      </w:pPr>
      <w:r>
        <w:rPr>
          <w:rFonts w:eastAsia="Yu Mincho"/>
          <w:highlight w:val="cyan"/>
        </w:rPr>
        <w:t xml:space="preserve">Moderator Proposal #13-1 </w:t>
      </w:r>
      <w:r>
        <w:rPr>
          <w:rFonts w:eastAsia="Yu Mincho"/>
        </w:rPr>
        <w:t>(1)</w:t>
      </w:r>
    </w:p>
    <w:p w14:paraId="3D9D9851" w14:textId="77777777" w:rsidR="001C5290" w:rsidRDefault="001C5290" w:rsidP="001C5290">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the preferred/non-preferred DL beams of an aggressor gNB</w:t>
      </w:r>
      <w:r w:rsidR="00C117BF">
        <w:rPr>
          <w:rFonts w:eastAsia="맑은 고딕" w:cs="Times New Roman"/>
          <w:kern w:val="0"/>
          <w:szCs w:val="20"/>
          <w:lang w:val="en-GB" w:eastAsia="ko-KR"/>
        </w:rPr>
        <w:t xml:space="preserve"> can be exchanged</w:t>
      </w:r>
      <w:r>
        <w:rPr>
          <w:rFonts w:eastAsia="맑은 고딕" w:cs="Times New Roman"/>
          <w:kern w:val="0"/>
          <w:szCs w:val="20"/>
          <w:lang w:val="en-GB" w:eastAsia="ko-KR"/>
        </w:rPr>
        <w:t xml:space="preserve"> from the victim gNB to the aggressor gNB.</w:t>
      </w:r>
    </w:p>
    <w:p w14:paraId="61E94359" w14:textId="77777777" w:rsidR="001C5290" w:rsidRPr="001C5290" w:rsidRDefault="001C5290" w:rsidP="001C5290">
      <w:pPr>
        <w:rPr>
          <w:rFonts w:eastAsia="SimSun"/>
          <w:lang w:val="en-GB"/>
        </w:rPr>
      </w:pPr>
    </w:p>
    <w:p w14:paraId="4CC9AB10" w14:textId="77777777" w:rsidR="001C5290" w:rsidRDefault="001C5290" w:rsidP="001C5290">
      <w:pPr>
        <w:rPr>
          <w:lang w:val="en-GB"/>
        </w:rPr>
      </w:pPr>
    </w:p>
    <w:p w14:paraId="6FB456B5" w14:textId="77777777" w:rsidR="001C5290" w:rsidRDefault="001C5290" w:rsidP="001C5290">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1C5290" w14:paraId="68B15771" w14:textId="77777777" w:rsidTr="00032421">
        <w:tc>
          <w:tcPr>
            <w:tcW w:w="2547" w:type="dxa"/>
            <w:shd w:val="clear" w:color="auto" w:fill="DBDBDB" w:themeFill="accent3" w:themeFillTint="66"/>
          </w:tcPr>
          <w:p w14:paraId="746F4C0C" w14:textId="77777777" w:rsidR="001C5290" w:rsidRDefault="001C5290" w:rsidP="00032421">
            <w:pPr>
              <w:jc w:val="center"/>
              <w:rPr>
                <w:lang w:val="en-GB"/>
              </w:rPr>
            </w:pPr>
          </w:p>
        </w:tc>
        <w:tc>
          <w:tcPr>
            <w:tcW w:w="7079" w:type="dxa"/>
            <w:shd w:val="clear" w:color="auto" w:fill="DBDBDB" w:themeFill="accent3" w:themeFillTint="66"/>
          </w:tcPr>
          <w:p w14:paraId="6CC55095" w14:textId="77777777" w:rsidR="001C5290" w:rsidRDefault="001C5290" w:rsidP="00032421">
            <w:pPr>
              <w:jc w:val="center"/>
              <w:rPr>
                <w:lang w:val="en-GB"/>
              </w:rPr>
            </w:pPr>
            <w:r>
              <w:rPr>
                <w:rFonts w:eastAsia="SimSun" w:cs="Times New Roman"/>
                <w:b/>
              </w:rPr>
              <w:t>Companies</w:t>
            </w:r>
          </w:p>
        </w:tc>
      </w:tr>
      <w:tr w:rsidR="001C5290" w14:paraId="5D16206C" w14:textId="77777777" w:rsidTr="00032421">
        <w:tc>
          <w:tcPr>
            <w:tcW w:w="2547" w:type="dxa"/>
          </w:tcPr>
          <w:p w14:paraId="767478DE" w14:textId="77777777" w:rsidR="001C5290" w:rsidRDefault="001C5290" w:rsidP="00032421">
            <w:pPr>
              <w:rPr>
                <w:rFonts w:eastAsiaTheme="minorEastAsia"/>
                <w:lang w:val="en-GB" w:eastAsia="ko-KR"/>
              </w:rPr>
            </w:pPr>
            <w:r>
              <w:rPr>
                <w:rFonts w:eastAsiaTheme="minorEastAsia"/>
                <w:lang w:val="en-GB" w:eastAsia="ko-KR"/>
              </w:rPr>
              <w:t>Support</w:t>
            </w:r>
          </w:p>
        </w:tc>
        <w:tc>
          <w:tcPr>
            <w:tcW w:w="7079" w:type="dxa"/>
          </w:tcPr>
          <w:p w14:paraId="6D4DCF49" w14:textId="3F0DEB02" w:rsidR="001C5290" w:rsidRDefault="00414B7E" w:rsidP="00032421">
            <w:pPr>
              <w:rPr>
                <w:rFonts w:eastAsia="MS Mincho"/>
                <w:lang w:val="en-GB" w:eastAsia="ja-JP"/>
              </w:rPr>
            </w:pPr>
            <w:r>
              <w:rPr>
                <w:rFonts w:eastAsia="MS Mincho"/>
                <w:lang w:val="en-GB" w:eastAsia="ja-JP"/>
              </w:rPr>
              <w:t>NEC</w:t>
            </w:r>
            <w:r w:rsidR="006557B1">
              <w:rPr>
                <w:rFonts w:eastAsia="MS Mincho"/>
                <w:lang w:val="en-GB" w:eastAsia="ja-JP"/>
              </w:rPr>
              <w:t>, TCL</w:t>
            </w:r>
            <w:r w:rsidR="00B03903">
              <w:rPr>
                <w:rFonts w:eastAsia="MS Mincho"/>
                <w:lang w:val="en-GB" w:eastAsia="ja-JP"/>
              </w:rPr>
              <w:t>, vivo</w:t>
            </w:r>
            <w:r w:rsidR="004155DD">
              <w:rPr>
                <w:rFonts w:eastAsia="MS Mincho"/>
                <w:lang w:val="en-GB" w:eastAsia="ja-JP"/>
              </w:rPr>
              <w:t>, Sony</w:t>
            </w:r>
            <w:r w:rsidR="0020295A">
              <w:rPr>
                <w:rFonts w:eastAsia="MS Mincho"/>
                <w:lang w:val="en-GB" w:eastAsia="ja-JP"/>
              </w:rPr>
              <w:t xml:space="preserve">, </w:t>
            </w:r>
            <w:r w:rsidR="0020295A" w:rsidRPr="0020295A">
              <w:rPr>
                <w:rFonts w:eastAsia="MS Mincho"/>
                <w:lang w:val="en-GB" w:eastAsia="ja-JP"/>
              </w:rPr>
              <w:t xml:space="preserve">LG(with </w:t>
            </w:r>
            <w:r w:rsidR="0020295A">
              <w:rPr>
                <w:rFonts w:eastAsia="MS Mincho"/>
                <w:lang w:val="en-GB" w:eastAsia="ja-JP"/>
              </w:rPr>
              <w:t xml:space="preserve">suggested </w:t>
            </w:r>
            <w:r w:rsidR="0020295A" w:rsidRPr="0020295A">
              <w:rPr>
                <w:rFonts w:eastAsia="MS Mincho"/>
                <w:lang w:val="en-GB" w:eastAsia="ja-JP"/>
              </w:rPr>
              <w:t>modification)</w:t>
            </w:r>
            <w:r w:rsidR="00CB16C1">
              <w:rPr>
                <w:rFonts w:eastAsia="MS Mincho"/>
                <w:lang w:val="en-GB" w:eastAsia="ja-JP"/>
              </w:rPr>
              <w:t>, Nokia, NSB</w:t>
            </w:r>
            <w:r w:rsidR="00BF53BA">
              <w:rPr>
                <w:rFonts w:eastAsia="MS Mincho"/>
                <w:lang w:val="en-GB" w:eastAsia="ja-JP"/>
              </w:rPr>
              <w:t>, QC</w:t>
            </w:r>
            <w:r w:rsidR="00285821">
              <w:rPr>
                <w:rFonts w:eastAsia="MS Mincho"/>
                <w:lang w:val="en-GB" w:eastAsia="ja-JP"/>
              </w:rPr>
              <w:t>, CATT</w:t>
            </w:r>
            <w:r w:rsidR="00ED4A66">
              <w:rPr>
                <w:rFonts w:eastAsia="MS Mincho"/>
                <w:lang w:val="en-GB" w:eastAsia="ja-JP"/>
              </w:rPr>
              <w:t>, Lenovo/MM</w:t>
            </w:r>
            <w:r w:rsidR="00234838">
              <w:rPr>
                <w:rFonts w:eastAsia="MS Mincho"/>
                <w:lang w:val="en-GB" w:eastAsia="ja-JP"/>
              </w:rPr>
              <w:t>, Intel</w:t>
            </w:r>
          </w:p>
        </w:tc>
      </w:tr>
      <w:tr w:rsidR="001C5290" w14:paraId="6E28172E" w14:textId="77777777" w:rsidTr="00032421">
        <w:tc>
          <w:tcPr>
            <w:tcW w:w="2547" w:type="dxa"/>
          </w:tcPr>
          <w:p w14:paraId="34E6C7A5" w14:textId="77777777" w:rsidR="001C5290" w:rsidRDefault="001C5290" w:rsidP="00032421">
            <w:pPr>
              <w:rPr>
                <w:rFonts w:eastAsiaTheme="minorEastAsia"/>
                <w:lang w:val="en-GB" w:eastAsia="ko-KR"/>
              </w:rPr>
            </w:pPr>
            <w:r>
              <w:rPr>
                <w:rFonts w:eastAsiaTheme="minorEastAsia"/>
                <w:lang w:val="en-GB" w:eastAsia="ko-KR"/>
              </w:rPr>
              <w:t>Not support</w:t>
            </w:r>
          </w:p>
        </w:tc>
        <w:tc>
          <w:tcPr>
            <w:tcW w:w="7079" w:type="dxa"/>
          </w:tcPr>
          <w:p w14:paraId="1485DAD0" w14:textId="77777777" w:rsidR="001C5290" w:rsidRDefault="001C5290" w:rsidP="00032421"/>
        </w:tc>
      </w:tr>
    </w:tbl>
    <w:p w14:paraId="130E33B4" w14:textId="77777777" w:rsidR="001C5290" w:rsidRDefault="001C5290" w:rsidP="001C5290">
      <w:pPr>
        <w:rPr>
          <w:rFonts w:eastAsia="SimSun" w:cs="Times New Roman"/>
          <w:b/>
        </w:rPr>
      </w:pPr>
    </w:p>
    <w:p w14:paraId="22E23AC3" w14:textId="77777777" w:rsidR="001C5290" w:rsidRDefault="001C5290" w:rsidP="001C5290">
      <w:pPr>
        <w:rPr>
          <w:lang w:val="en-GB"/>
        </w:rPr>
      </w:pPr>
    </w:p>
    <w:tbl>
      <w:tblPr>
        <w:tblStyle w:val="afb"/>
        <w:tblW w:w="9627" w:type="dxa"/>
        <w:tblLook w:val="04A0" w:firstRow="1" w:lastRow="0" w:firstColumn="1" w:lastColumn="0" w:noHBand="0" w:noVBand="1"/>
      </w:tblPr>
      <w:tblGrid>
        <w:gridCol w:w="2547"/>
        <w:gridCol w:w="7080"/>
      </w:tblGrid>
      <w:tr w:rsidR="001C5290" w14:paraId="14848198" w14:textId="77777777" w:rsidTr="00032421">
        <w:tc>
          <w:tcPr>
            <w:tcW w:w="2547" w:type="dxa"/>
            <w:shd w:val="clear" w:color="auto" w:fill="DBDBDB" w:themeFill="accent3" w:themeFillTint="66"/>
          </w:tcPr>
          <w:p w14:paraId="5BF5116C" w14:textId="77777777" w:rsidR="001C5290" w:rsidRDefault="001C5290" w:rsidP="00032421">
            <w:pPr>
              <w:jc w:val="center"/>
              <w:rPr>
                <w:lang w:val="en-GB"/>
              </w:rPr>
            </w:pPr>
            <w:r>
              <w:rPr>
                <w:rFonts w:eastAsia="SimSun" w:cs="Times New Roman"/>
                <w:b/>
              </w:rPr>
              <w:t>Companies</w:t>
            </w:r>
          </w:p>
        </w:tc>
        <w:tc>
          <w:tcPr>
            <w:tcW w:w="7080" w:type="dxa"/>
            <w:shd w:val="clear" w:color="auto" w:fill="DBDBDB" w:themeFill="accent3" w:themeFillTint="66"/>
          </w:tcPr>
          <w:p w14:paraId="63AA3A1E" w14:textId="77777777" w:rsidR="001C5290" w:rsidRDefault="001C5290" w:rsidP="00032421">
            <w:pPr>
              <w:jc w:val="center"/>
              <w:rPr>
                <w:lang w:val="en-GB"/>
              </w:rPr>
            </w:pPr>
            <w:r>
              <w:rPr>
                <w:rFonts w:eastAsia="SimSun" w:cs="Times New Roman"/>
                <w:b/>
              </w:rPr>
              <w:t>Views</w:t>
            </w:r>
          </w:p>
        </w:tc>
      </w:tr>
      <w:tr w:rsidR="001C5290" w14:paraId="50AF670B" w14:textId="77777777" w:rsidTr="00032421">
        <w:tc>
          <w:tcPr>
            <w:tcW w:w="2547" w:type="dxa"/>
          </w:tcPr>
          <w:p w14:paraId="3A6C5EE3" w14:textId="77777777" w:rsidR="001C5290" w:rsidRPr="001C5290" w:rsidRDefault="001C5290" w:rsidP="00032421">
            <w:pPr>
              <w:rPr>
                <w:rFonts w:eastAsiaTheme="minorEastAsia"/>
                <w:lang w:val="en-GB" w:eastAsia="ko-KR"/>
              </w:rPr>
            </w:pPr>
            <w:r>
              <w:rPr>
                <w:rFonts w:eastAsiaTheme="minorEastAsia" w:hint="eastAsia"/>
                <w:lang w:val="en-GB" w:eastAsia="ko-KR"/>
              </w:rPr>
              <w:t>FL</w:t>
            </w:r>
          </w:p>
        </w:tc>
        <w:tc>
          <w:tcPr>
            <w:tcW w:w="7080" w:type="dxa"/>
          </w:tcPr>
          <w:p w14:paraId="6A810CEB" w14:textId="77777777" w:rsidR="00C117BF" w:rsidRDefault="00C117BF" w:rsidP="00032421">
            <w:pPr>
              <w:rPr>
                <w:rFonts w:eastAsiaTheme="minorEastAsia"/>
                <w:lang w:val="en-GB" w:eastAsia="ko-KR"/>
              </w:rPr>
            </w:pPr>
            <w:r>
              <w:rPr>
                <w:rFonts w:eastAsiaTheme="minorEastAsia" w:hint="eastAsia"/>
                <w:lang w:val="en-GB" w:eastAsia="ko-KR"/>
              </w:rPr>
              <w:t xml:space="preserve">In previous meeting, it </w:t>
            </w:r>
            <w:r w:rsidR="004A0670">
              <w:rPr>
                <w:rFonts w:eastAsiaTheme="minorEastAsia"/>
                <w:lang w:val="en-GB" w:eastAsia="ko-KR"/>
              </w:rPr>
              <w:t>wa</w:t>
            </w:r>
            <w:r>
              <w:rPr>
                <w:rFonts w:eastAsiaTheme="minorEastAsia" w:hint="eastAsia"/>
                <w:lang w:val="en-GB" w:eastAsia="ko-KR"/>
              </w:rPr>
              <w:t>s agreed to study the benefit and the procedure of the information exchange of at least the preferred/non-preferred DL beam of the aggressor gNB.</w:t>
            </w:r>
          </w:p>
          <w:p w14:paraId="73D98722" w14:textId="77777777" w:rsidR="001C5290" w:rsidRPr="00C117BF" w:rsidRDefault="001C5290" w:rsidP="001C5290">
            <w:pPr>
              <w:rPr>
                <w:rFonts w:eastAsia="SimSun"/>
                <w:lang w:val="en-GB"/>
              </w:rPr>
            </w:pPr>
          </w:p>
          <w:tbl>
            <w:tblPr>
              <w:tblStyle w:val="afb"/>
              <w:tblW w:w="0" w:type="auto"/>
              <w:tblLook w:val="04A0" w:firstRow="1" w:lastRow="0" w:firstColumn="1" w:lastColumn="0" w:noHBand="0" w:noVBand="1"/>
            </w:tblPr>
            <w:tblGrid>
              <w:gridCol w:w="6854"/>
            </w:tblGrid>
            <w:tr w:rsidR="001C5290" w14:paraId="6A87FDA3" w14:textId="77777777" w:rsidTr="00032421">
              <w:tc>
                <w:tcPr>
                  <w:tcW w:w="9628" w:type="dxa"/>
                </w:tcPr>
                <w:p w14:paraId="7B22158A" w14:textId="77777777" w:rsidR="001C5290" w:rsidRDefault="001C5290" w:rsidP="001C5290">
                  <w:pPr>
                    <w:widowControl/>
                    <w:spacing w:line="240" w:lineRule="auto"/>
                    <w:rPr>
                      <w:rFonts w:eastAsia="바탕"/>
                      <w:b/>
                      <w:bCs/>
                      <w:szCs w:val="20"/>
                      <w:lang w:eastAsia="ko-KR"/>
                    </w:rPr>
                  </w:pPr>
                  <w:r>
                    <w:rPr>
                      <w:rFonts w:eastAsia="바탕"/>
                      <w:b/>
                      <w:bCs/>
                      <w:szCs w:val="20"/>
                      <w:lang w:eastAsia="ko-KR"/>
                    </w:rPr>
                    <w:t>RAN1#112</w:t>
                  </w:r>
                </w:p>
                <w:p w14:paraId="65A14871" w14:textId="77777777" w:rsidR="001C5290" w:rsidRDefault="001C5290" w:rsidP="001C5290">
                  <w:pPr>
                    <w:rPr>
                      <w:rFonts w:eastAsia="맑은 고딕"/>
                      <w:highlight w:val="green"/>
                      <w:lang w:eastAsia="ko-KR"/>
                    </w:rPr>
                  </w:pPr>
                  <w:r>
                    <w:rPr>
                      <w:rFonts w:eastAsia="맑은 고딕"/>
                      <w:highlight w:val="green"/>
                      <w:lang w:eastAsia="ko-KR"/>
                    </w:rPr>
                    <w:t>Agreement</w:t>
                  </w:r>
                </w:p>
                <w:p w14:paraId="7764F3E2" w14:textId="77777777" w:rsidR="001C5290" w:rsidRDefault="001C5290" w:rsidP="001C5290">
                  <w:pPr>
                    <w:rPr>
                      <w:rFonts w:eastAsia="맑은 고딕"/>
                      <w:szCs w:val="20"/>
                      <w:lang w:eastAsia="ko-KR"/>
                    </w:rPr>
                  </w:pPr>
                  <w:r>
                    <w:rPr>
                      <w:rFonts w:eastAsia="맑은 고딕"/>
                      <w:szCs w:val="20"/>
                      <w:lang w:eastAsia="ko-KR"/>
                    </w:rPr>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76ED2753" w14:textId="77777777" w:rsidR="001C5290" w:rsidRDefault="001C5290" w:rsidP="001C5290">
                  <w:pPr>
                    <w:rPr>
                      <w:rFonts w:eastAsia="맑은 고딕"/>
                      <w:szCs w:val="20"/>
                      <w:lang w:eastAsia="ko-KR"/>
                    </w:rPr>
                  </w:pPr>
                </w:p>
                <w:p w14:paraId="030A8FAB" w14:textId="77777777" w:rsidR="001C5290" w:rsidRDefault="001C5290" w:rsidP="001C5290">
                  <w:pPr>
                    <w:rPr>
                      <w:b/>
                      <w:bCs/>
                      <w:highlight w:val="green"/>
                      <w:lang w:eastAsia="ko-KR"/>
                    </w:rPr>
                  </w:pPr>
                  <w:r>
                    <w:rPr>
                      <w:b/>
                      <w:bCs/>
                      <w:highlight w:val="green"/>
                      <w:lang w:eastAsia="ko-KR"/>
                    </w:rPr>
                    <w:t>Agreement</w:t>
                  </w:r>
                </w:p>
                <w:p w14:paraId="473657FB" w14:textId="77777777" w:rsidR="001C5290" w:rsidRDefault="001C5290" w:rsidP="001C5290">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0ADA0F42" w14:textId="77777777" w:rsidR="001C5290" w:rsidRPr="001C5290" w:rsidRDefault="001C5290" w:rsidP="001C5290">
                  <w:pPr>
                    <w:rPr>
                      <w:rFonts w:eastAsia="SimSun"/>
                    </w:rPr>
                  </w:pPr>
                </w:p>
              </w:tc>
            </w:tr>
          </w:tbl>
          <w:p w14:paraId="7E1A4BEC" w14:textId="77777777" w:rsidR="001C5290" w:rsidRDefault="001C5290" w:rsidP="001C5290">
            <w:pPr>
              <w:rPr>
                <w:rFonts w:eastAsia="SimSun"/>
                <w:lang w:val="en-GB"/>
              </w:rPr>
            </w:pPr>
          </w:p>
          <w:p w14:paraId="51DFAAA6" w14:textId="77777777" w:rsidR="00C117BF" w:rsidRDefault="00C117BF" w:rsidP="001C5290">
            <w:pPr>
              <w:rPr>
                <w:rFonts w:eastAsia="SimSun"/>
                <w:lang w:val="en-GB"/>
              </w:rPr>
            </w:pPr>
            <w:r w:rsidRPr="00C117BF">
              <w:rPr>
                <w:rFonts w:eastAsiaTheme="minorEastAsia"/>
                <w:lang w:val="en-GB" w:eastAsia="ko-KR"/>
              </w:rPr>
              <w:t>As I peruse the documentation, it appears that the majority of companies endorse information exchange as it provides advantages for gNB-to-gNB CLI handling.</w:t>
            </w:r>
            <w:r w:rsidR="004A0670">
              <w:rPr>
                <w:rFonts w:eastAsiaTheme="minorEastAsia" w:hint="eastAsia"/>
                <w:lang w:val="en-GB" w:eastAsia="ko-KR"/>
              </w:rPr>
              <w:t xml:space="preserve"> </w:t>
            </w:r>
            <w:r w:rsidRPr="00C117BF">
              <w:rPr>
                <w:rFonts w:eastAsia="SimSun"/>
                <w:lang w:val="en-GB"/>
              </w:rPr>
              <w:t>I hope the proposal helps us take one step forward.</w:t>
            </w:r>
          </w:p>
          <w:p w14:paraId="0CA27D59" w14:textId="77777777" w:rsidR="001C5290" w:rsidRPr="001C5290" w:rsidRDefault="001C5290" w:rsidP="00032421">
            <w:pPr>
              <w:rPr>
                <w:rFonts w:eastAsia="SimSun"/>
                <w:lang w:val="en-GB"/>
              </w:rPr>
            </w:pPr>
          </w:p>
        </w:tc>
      </w:tr>
      <w:tr w:rsidR="00A07A83" w14:paraId="380E9636" w14:textId="77777777" w:rsidTr="00A07A83">
        <w:tc>
          <w:tcPr>
            <w:tcW w:w="2547" w:type="dxa"/>
          </w:tcPr>
          <w:p w14:paraId="7410F52C" w14:textId="77777777" w:rsidR="00A07A83" w:rsidRDefault="00C66080" w:rsidP="00A07A83">
            <w:pPr>
              <w:rPr>
                <w:rFonts w:eastAsiaTheme="minorEastAsia"/>
                <w:lang w:val="en-GB" w:eastAsia="ko-KR"/>
              </w:rPr>
            </w:pPr>
            <w:r>
              <w:rPr>
                <w:rFonts w:eastAsia="SimSun" w:hint="eastAsia"/>
              </w:rPr>
              <w:t>H</w:t>
            </w:r>
            <w:r>
              <w:rPr>
                <w:rFonts w:eastAsia="SimSun"/>
              </w:rPr>
              <w:t>uawei, HiSilicon</w:t>
            </w:r>
          </w:p>
        </w:tc>
        <w:tc>
          <w:tcPr>
            <w:tcW w:w="7080" w:type="dxa"/>
          </w:tcPr>
          <w:p w14:paraId="499A9391" w14:textId="77777777" w:rsidR="00A07A83" w:rsidRDefault="00C66080" w:rsidP="00A07A83">
            <w:pPr>
              <w:rPr>
                <w:rFonts w:eastAsia="SimSun"/>
                <w:lang w:val="en-GB"/>
              </w:rPr>
            </w:pPr>
            <w:r>
              <w:rPr>
                <w:rFonts w:eastAsia="SimSun"/>
                <w:lang w:val="en-GB"/>
              </w:rPr>
              <w:t xml:space="preserve">We are not sure about the incremental part of the above proposal compared to the RAN1#112 agreement. </w:t>
            </w:r>
          </w:p>
          <w:p w14:paraId="4A1C01CF" w14:textId="77777777" w:rsidR="00A07A83" w:rsidRDefault="00A07A83" w:rsidP="00A07A83">
            <w:pPr>
              <w:rPr>
                <w:rFonts w:eastAsia="SimSun"/>
                <w:lang w:val="en-GB"/>
              </w:rPr>
            </w:pPr>
          </w:p>
          <w:p w14:paraId="2F7E3DC3" w14:textId="77777777" w:rsidR="00A07A83" w:rsidRDefault="00C66080" w:rsidP="00A07A83">
            <w:pPr>
              <w:rPr>
                <w:rFonts w:eastAsia="SimSun"/>
                <w:lang w:val="en-GB"/>
              </w:rPr>
            </w:pPr>
            <w:r>
              <w:rPr>
                <w:rFonts w:eastAsia="SimSun"/>
                <w:lang w:val="en-GB"/>
              </w:rPr>
              <w:t xml:space="preserve">The </w:t>
            </w:r>
            <w:r w:rsidRPr="00E41051">
              <w:rPr>
                <w:rFonts w:eastAsia="SimSun"/>
                <w:lang w:val="en-GB"/>
              </w:rPr>
              <w:t>information exchange of the preferred/non-preferred DL beams of the aggressor gNBs</w:t>
            </w:r>
            <w:r>
              <w:rPr>
                <w:rFonts w:eastAsia="SimSun"/>
                <w:lang w:val="en-GB"/>
              </w:rPr>
              <w:t xml:space="preserve"> can be assumed in the study but the discussion on how the information will be used for spatial domain coordination or how much gain can actually be obtained have not been thoroughly discussed yet. The potential requirement of scheduler information exchange and the information exchange delay are also not widely discussed. </w:t>
            </w:r>
          </w:p>
          <w:p w14:paraId="19143A55" w14:textId="77777777" w:rsidR="00A07A83" w:rsidRDefault="00A07A83" w:rsidP="00A07A83">
            <w:pPr>
              <w:rPr>
                <w:rFonts w:eastAsiaTheme="minorEastAsia"/>
                <w:lang w:val="en-GB" w:eastAsia="ko-KR"/>
              </w:rPr>
            </w:pPr>
          </w:p>
        </w:tc>
      </w:tr>
      <w:tr w:rsidR="0020295A" w:rsidRPr="00080537" w14:paraId="4859C45E" w14:textId="77777777" w:rsidTr="0020295A">
        <w:tc>
          <w:tcPr>
            <w:tcW w:w="2547" w:type="dxa"/>
          </w:tcPr>
          <w:p w14:paraId="39D4DE32" w14:textId="77777777" w:rsidR="0020295A" w:rsidRPr="00080537" w:rsidRDefault="0020295A" w:rsidP="00A07A83">
            <w:pPr>
              <w:rPr>
                <w:rFonts w:eastAsiaTheme="minorEastAsia"/>
                <w:lang w:val="en-GB" w:eastAsia="ko-KR"/>
              </w:rPr>
            </w:pPr>
            <w:r w:rsidRPr="00080537">
              <w:rPr>
                <w:rFonts w:eastAsiaTheme="minorEastAsia" w:hint="eastAsia"/>
                <w:lang w:val="en-GB" w:eastAsia="ko-KR"/>
              </w:rPr>
              <w:t>LG</w:t>
            </w:r>
          </w:p>
        </w:tc>
        <w:tc>
          <w:tcPr>
            <w:tcW w:w="7080" w:type="dxa"/>
          </w:tcPr>
          <w:p w14:paraId="365CE846" w14:textId="77777777" w:rsidR="0020295A" w:rsidRDefault="0020295A" w:rsidP="00A07A83">
            <w:pPr>
              <w:spacing w:after="80"/>
              <w:rPr>
                <w:rFonts w:eastAsia="바탕"/>
                <w:szCs w:val="20"/>
                <w:lang w:eastAsia="ko-KR"/>
              </w:rPr>
            </w:pPr>
            <w:r>
              <w:rPr>
                <w:rFonts w:eastAsia="바탕"/>
                <w:szCs w:val="20"/>
                <w:lang w:eastAsia="ko-KR"/>
              </w:rPr>
              <w:t>I</w:t>
            </w:r>
            <w:r w:rsidRPr="00080537">
              <w:rPr>
                <w:rFonts w:eastAsia="바탕"/>
                <w:szCs w:val="20"/>
                <w:lang w:eastAsia="ko-KR"/>
              </w:rPr>
              <w:t xml:space="preserve">t is our understanding that the intention of </w:t>
            </w:r>
            <w:r>
              <w:rPr>
                <w:rFonts w:eastAsia="바탕"/>
                <w:szCs w:val="20"/>
                <w:lang w:eastAsia="ko-KR"/>
              </w:rPr>
              <w:t>previous version of this</w:t>
            </w:r>
            <w:r w:rsidRPr="00080537">
              <w:rPr>
                <w:rFonts w:eastAsia="바탕"/>
                <w:szCs w:val="20"/>
                <w:lang w:eastAsia="ko-KR"/>
              </w:rPr>
              <w:t xml:space="preserve"> proposal which makes it different from agreement we have is how to indicate preferred/non-preferred DL beams between gNBs.</w:t>
            </w:r>
            <w:r>
              <w:rPr>
                <w:rFonts w:eastAsia="바탕"/>
                <w:szCs w:val="20"/>
                <w:lang w:eastAsia="ko-KR"/>
              </w:rPr>
              <w:t xml:space="preserve"> </w:t>
            </w:r>
            <w:r w:rsidRPr="00080537">
              <w:rPr>
                <w:rFonts w:eastAsia="바탕"/>
                <w:szCs w:val="20"/>
                <w:lang w:eastAsia="ko-KR"/>
              </w:rPr>
              <w:t>Since the preferred/non-preferred DL beams was introduced in eIAB and it is indicated by reference signal ID rather than other methods, we can reuse</w:t>
            </w:r>
            <w:r>
              <w:rPr>
                <w:rFonts w:eastAsia="바탕"/>
                <w:szCs w:val="20"/>
                <w:lang w:eastAsia="ko-KR"/>
              </w:rPr>
              <w:t xml:space="preserve"> it for gNB-to-gNB CLI handling. That is, “</w:t>
            </w:r>
            <w:r w:rsidRPr="00080537">
              <w:rPr>
                <w:rFonts w:eastAsia="바탕"/>
                <w:szCs w:val="20"/>
                <w:lang w:eastAsia="ko-KR"/>
              </w:rPr>
              <w:t>reference signal resource ID (NZP-CSI-RS resource ID and SSB index) from the aggressor gNB to the victim gNB</w:t>
            </w:r>
            <w:r>
              <w:rPr>
                <w:rFonts w:eastAsia="바탕"/>
                <w:szCs w:val="20"/>
                <w:lang w:eastAsia="ko-KR"/>
              </w:rPr>
              <w:t>” is used for preferred/non-preferred DL beam indication. So we would like to take back to the previous version except the description regarding backhaul link as follows:</w:t>
            </w:r>
          </w:p>
          <w:p w14:paraId="2547A38B" w14:textId="77777777" w:rsidR="0020295A" w:rsidRPr="00CF6E5C" w:rsidRDefault="0020295A" w:rsidP="00A07A83">
            <w:pPr>
              <w:spacing w:after="80"/>
              <w:rPr>
                <w:rFonts w:eastAsia="맑은 고딕" w:cs="Times New Roman"/>
                <w:i/>
                <w:kern w:val="0"/>
                <w:szCs w:val="20"/>
                <w:lang w:val="en-GB" w:eastAsia="ko-KR"/>
              </w:rPr>
            </w:pPr>
            <w:r w:rsidRPr="00CF6E5C">
              <w:rPr>
                <w:rFonts w:eastAsia="맑은 고딕" w:cs="Times New Roman"/>
                <w:i/>
                <w:kern w:val="0"/>
                <w:szCs w:val="20"/>
                <w:lang w:val="en-GB" w:eastAsia="ko-KR"/>
              </w:rPr>
              <w:t xml:space="preserve">For spatial domain handling of gNB-to-gNB co-channel CLI, </w:t>
            </w:r>
            <w:r w:rsidRPr="00CF6E5C">
              <w:rPr>
                <w:rFonts w:eastAsia="맑은 고딕" w:cs="Times New Roman"/>
                <w:i/>
                <w:color w:val="FF0000"/>
                <w:kern w:val="0"/>
                <w:szCs w:val="20"/>
                <w:lang w:val="en-GB" w:eastAsia="ko-KR"/>
              </w:rPr>
              <w:t xml:space="preserve">reference signal resource ID (NZP-CSI-RS resource ID and SSB index) can be used to indicate </w:t>
            </w:r>
            <w:r w:rsidRPr="00CF6E5C">
              <w:rPr>
                <w:rFonts w:eastAsia="맑은 고딕" w:cs="Times New Roman"/>
                <w:i/>
                <w:kern w:val="0"/>
                <w:szCs w:val="20"/>
                <w:lang w:val="en-GB" w:eastAsia="ko-KR"/>
              </w:rPr>
              <w:t xml:space="preserve">the preferred/non-preferred DL beams of an aggressor gNB </w:t>
            </w:r>
            <w:r w:rsidRPr="00CF6E5C">
              <w:rPr>
                <w:rFonts w:eastAsia="맑은 고딕" w:cs="Times New Roman"/>
                <w:i/>
                <w:strike/>
                <w:color w:val="FF0000"/>
                <w:kern w:val="0"/>
                <w:szCs w:val="20"/>
                <w:lang w:val="en-GB" w:eastAsia="ko-KR"/>
              </w:rPr>
              <w:t>can be exchanged</w:t>
            </w:r>
            <w:r w:rsidRPr="00CF6E5C">
              <w:rPr>
                <w:rFonts w:eastAsia="맑은 고딕" w:cs="Times New Roman"/>
                <w:i/>
                <w:kern w:val="0"/>
                <w:szCs w:val="20"/>
                <w:lang w:val="en-GB" w:eastAsia="ko-KR"/>
              </w:rPr>
              <w:t xml:space="preserve"> from the victim gNB to the aggressor gNB.</w:t>
            </w:r>
          </w:p>
        </w:tc>
      </w:tr>
      <w:tr w:rsidR="00363CA1" w:rsidRPr="00080537" w14:paraId="70508B9E" w14:textId="77777777" w:rsidTr="0020295A">
        <w:tc>
          <w:tcPr>
            <w:tcW w:w="2547" w:type="dxa"/>
          </w:tcPr>
          <w:p w14:paraId="4876A0BD" w14:textId="75395224" w:rsidR="00363CA1" w:rsidRPr="009F225A" w:rsidRDefault="00363CA1" w:rsidP="00363CA1">
            <w:pPr>
              <w:rPr>
                <w:rFonts w:eastAsia="SimSun"/>
                <w:lang w:val="en-GB"/>
              </w:rPr>
            </w:pPr>
            <w:r>
              <w:rPr>
                <w:rFonts w:eastAsiaTheme="minorEastAsia"/>
                <w:lang w:eastAsia="ko-KR"/>
              </w:rPr>
              <w:t>ZTE</w:t>
            </w:r>
          </w:p>
        </w:tc>
        <w:tc>
          <w:tcPr>
            <w:tcW w:w="7080" w:type="dxa"/>
          </w:tcPr>
          <w:p w14:paraId="3311361A" w14:textId="77891FAB" w:rsidR="00363CA1" w:rsidRDefault="00363CA1" w:rsidP="00363CA1">
            <w:pPr>
              <w:rPr>
                <w:rFonts w:eastAsia="SimSun"/>
              </w:rPr>
            </w:pPr>
            <w:r>
              <w:rPr>
                <w:rFonts w:eastAsia="SimSun"/>
              </w:rPr>
              <w:t xml:space="preserve">The purpose of the preferred beam and non-preferred beam exchanged should be clarified. Can the aggressor use the non-preferred beam reported by the victim? If not, then how can victim control the aggressor. If yes, then what is the purpose of reporting the preferred beam. </w:t>
            </w:r>
          </w:p>
          <w:p w14:paraId="0A015618" w14:textId="36554336" w:rsidR="00363CA1" w:rsidRPr="009F225A" w:rsidRDefault="00363CA1" w:rsidP="00363CA1">
            <w:pPr>
              <w:spacing w:after="80"/>
              <w:rPr>
                <w:rFonts w:eastAsia="SimSun"/>
                <w:szCs w:val="20"/>
              </w:rPr>
            </w:pPr>
            <w:r>
              <w:rPr>
                <w:rFonts w:eastAsia="SimSun"/>
              </w:rPr>
              <w:t xml:space="preserve">If preferred/non-preferred beam is used to spatial handling, then </w:t>
            </w:r>
            <w:bookmarkStart w:id="18" w:name="OLE_LINK1"/>
            <w:r>
              <w:rPr>
                <w:rFonts w:eastAsia="SimSun"/>
              </w:rPr>
              <w:t>the measurement result including</w:t>
            </w:r>
            <w:r>
              <w:rPr>
                <w:rFonts w:eastAsia="SimSun" w:hint="eastAsia"/>
              </w:rPr>
              <w:t xml:space="preserve"> </w:t>
            </w:r>
            <w:r w:rsidRPr="00363CA1">
              <w:rPr>
                <w:rFonts w:eastAsia="SimSun" w:hint="eastAsia"/>
              </w:rPr>
              <w:t>r</w:t>
            </w:r>
            <w:r w:rsidRPr="00363CA1">
              <w:rPr>
                <w:rFonts w:eastAsia="SimSun"/>
              </w:rPr>
              <w:t>eference signal resource ID</w:t>
            </w:r>
            <w:r>
              <w:rPr>
                <w:rFonts w:eastAsia="SimSun" w:hint="eastAsia"/>
              </w:rPr>
              <w:t xml:space="preserve"> with high interference or low interference and the corresponding </w:t>
            </w:r>
            <w:r>
              <w:rPr>
                <w:rFonts w:eastAsia="SimSun"/>
              </w:rPr>
              <w:t>accurate interference level may be more helpful.</w:t>
            </w:r>
            <w:bookmarkEnd w:id="18"/>
          </w:p>
        </w:tc>
      </w:tr>
      <w:tr w:rsidR="002E0C26" w:rsidRPr="009F225A" w14:paraId="46DDE68F" w14:textId="77777777" w:rsidTr="002E0C26">
        <w:tc>
          <w:tcPr>
            <w:tcW w:w="2547" w:type="dxa"/>
          </w:tcPr>
          <w:p w14:paraId="7950FA69" w14:textId="77777777" w:rsidR="002E0C26" w:rsidRPr="009F225A" w:rsidRDefault="002E0C26" w:rsidP="005E057E">
            <w:pPr>
              <w:rPr>
                <w:rFonts w:eastAsia="SimSun"/>
                <w:lang w:val="en-GB"/>
              </w:rPr>
            </w:pPr>
            <w:r>
              <w:rPr>
                <w:rFonts w:eastAsia="SimSun" w:hint="eastAsia"/>
                <w:lang w:val="en-GB"/>
              </w:rPr>
              <w:t>X</w:t>
            </w:r>
            <w:r>
              <w:rPr>
                <w:rFonts w:eastAsia="SimSun"/>
                <w:lang w:val="en-GB"/>
              </w:rPr>
              <w:t>iaomi</w:t>
            </w:r>
          </w:p>
        </w:tc>
        <w:tc>
          <w:tcPr>
            <w:tcW w:w="7080" w:type="dxa"/>
          </w:tcPr>
          <w:p w14:paraId="32A3897A" w14:textId="77777777" w:rsidR="002E0C26" w:rsidRPr="009F225A" w:rsidRDefault="002E0C26" w:rsidP="005E057E">
            <w:pPr>
              <w:spacing w:after="80"/>
              <w:rPr>
                <w:rFonts w:eastAsia="SimSun"/>
                <w:szCs w:val="20"/>
              </w:rPr>
            </w:pPr>
            <w:r>
              <w:rPr>
                <w:rFonts w:eastAsia="SimSun" w:hint="eastAsia"/>
                <w:szCs w:val="20"/>
              </w:rPr>
              <w:t>W</w:t>
            </w:r>
            <w:r>
              <w:rPr>
                <w:rFonts w:eastAsia="SimSun"/>
                <w:szCs w:val="20"/>
              </w:rPr>
              <w:t>e have the same concern with Huawei. It seems that the current proposal is same with the previous agreement. The only difference is that the agreement is ‘study the benefit’. Do we intend to change “study” into “support”?</w:t>
            </w:r>
          </w:p>
        </w:tc>
      </w:tr>
      <w:tr w:rsidR="00FB54BF" w14:paraId="34983919" w14:textId="77777777" w:rsidTr="00FB54BF">
        <w:tc>
          <w:tcPr>
            <w:tcW w:w="2547" w:type="dxa"/>
          </w:tcPr>
          <w:p w14:paraId="13400386" w14:textId="77777777" w:rsidR="00FB54BF" w:rsidRPr="000852EA" w:rsidRDefault="00FB54BF" w:rsidP="005E057E">
            <w:pPr>
              <w:rPr>
                <w:rFonts w:eastAsiaTheme="minorEastAsia"/>
                <w:lang w:eastAsia="ko-KR"/>
              </w:rPr>
            </w:pPr>
            <w:r>
              <w:rPr>
                <w:rFonts w:eastAsiaTheme="minorEastAsia" w:hint="eastAsia"/>
                <w:lang w:val="en-GB" w:eastAsia="ko-KR"/>
              </w:rPr>
              <w:t>FL2</w:t>
            </w:r>
          </w:p>
        </w:tc>
        <w:tc>
          <w:tcPr>
            <w:tcW w:w="7080" w:type="dxa"/>
          </w:tcPr>
          <w:p w14:paraId="19D3D6EA" w14:textId="77777777" w:rsidR="00FB54BF" w:rsidRDefault="00FB54BF" w:rsidP="005E057E">
            <w:pPr>
              <w:spacing w:after="80"/>
              <w:rPr>
                <w:rFonts w:eastAsiaTheme="minorEastAsia"/>
                <w:szCs w:val="20"/>
                <w:lang w:eastAsia="ko-KR"/>
              </w:rPr>
            </w:pPr>
            <w:r>
              <w:rPr>
                <w:rFonts w:eastAsiaTheme="minorEastAsia" w:hint="eastAsia"/>
                <w:szCs w:val="20"/>
                <w:lang w:eastAsia="ko-KR"/>
              </w:rPr>
              <w:t>@</w:t>
            </w:r>
            <w:r>
              <w:rPr>
                <w:rFonts w:eastAsiaTheme="minorEastAsia"/>
                <w:szCs w:val="20"/>
                <w:lang w:eastAsia="ko-KR"/>
              </w:rPr>
              <w:t xml:space="preserve"> </w:t>
            </w:r>
            <w:r>
              <w:rPr>
                <w:rFonts w:eastAsia="SimSun" w:hint="eastAsia"/>
              </w:rPr>
              <w:t>H</w:t>
            </w:r>
            <w:r>
              <w:rPr>
                <w:rFonts w:eastAsia="SimSun"/>
              </w:rPr>
              <w:t>uawei, HiSilicon</w:t>
            </w:r>
          </w:p>
          <w:p w14:paraId="6EE8A16D" w14:textId="77777777" w:rsidR="00FB54BF" w:rsidRDefault="00FB54BF" w:rsidP="005E057E">
            <w:pPr>
              <w:spacing w:after="80"/>
              <w:rPr>
                <w:rFonts w:eastAsia="맑은 고딕" w:cs="Times New Roman"/>
                <w:kern w:val="0"/>
                <w:szCs w:val="20"/>
                <w:lang w:val="en-GB" w:eastAsia="ko-KR"/>
              </w:rPr>
            </w:pPr>
            <w:r>
              <w:rPr>
                <w:rFonts w:eastAsiaTheme="minorEastAsia" w:hint="eastAsia"/>
                <w:szCs w:val="20"/>
                <w:lang w:eastAsia="ko-KR"/>
              </w:rPr>
              <w:t xml:space="preserve">The </w:t>
            </w:r>
            <w:r>
              <w:rPr>
                <w:rFonts w:eastAsiaTheme="minorEastAsia"/>
                <w:szCs w:val="20"/>
                <w:lang w:eastAsia="ko-KR"/>
              </w:rPr>
              <w:t>concept</w:t>
            </w:r>
            <w:r>
              <w:rPr>
                <w:rFonts w:eastAsiaTheme="minorEastAsia" w:hint="eastAsia"/>
                <w:szCs w:val="20"/>
                <w:lang w:eastAsia="ko-KR"/>
              </w:rPr>
              <w:t xml:space="preserve"> </w:t>
            </w:r>
            <w:r>
              <w:rPr>
                <w:rFonts w:eastAsiaTheme="minorEastAsia"/>
                <w:szCs w:val="20"/>
                <w:lang w:eastAsia="ko-KR"/>
              </w:rPr>
              <w:t xml:space="preserve">of exchange of the </w:t>
            </w:r>
            <w:r>
              <w:rPr>
                <w:rFonts w:eastAsia="맑은 고딕" w:cs="Times New Roman"/>
                <w:kern w:val="0"/>
                <w:szCs w:val="20"/>
                <w:lang w:val="en-GB" w:eastAsia="ko-KR"/>
              </w:rPr>
              <w:t xml:space="preserve">preferred/non-preferred DL beams was specified in Rel-17 IAB enhancement. The information is changed between IAB-DU for the purpose of inter IAB-DU interference avoidance. </w:t>
            </w:r>
          </w:p>
          <w:p w14:paraId="6D85CB4E"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 xml:space="preserve">In case of dynamic/flexible TDD, the information exchange delay needs to be considered. But, because it can be assumed that the channel between gNBs is not dynamically changed, the exchanged information would be applicable. </w:t>
            </w:r>
          </w:p>
          <w:p w14:paraId="40D56127" w14:textId="77777777" w:rsidR="00FB54BF" w:rsidRDefault="00FB54BF" w:rsidP="005E057E">
            <w:pPr>
              <w:rPr>
                <w:rFonts w:eastAsia="맑은 고딕" w:cs="Times New Roman"/>
                <w:kern w:val="0"/>
                <w:szCs w:val="20"/>
                <w:lang w:val="en-GB" w:eastAsia="ko-KR"/>
              </w:rPr>
            </w:pPr>
          </w:p>
          <w:p w14:paraId="54FCEBB6" w14:textId="77777777" w:rsidR="00FB54BF" w:rsidRDefault="00FB54BF" w:rsidP="005E057E">
            <w:pPr>
              <w:rPr>
                <w:rFonts w:eastAsia="맑은 고딕" w:cs="Times New Roman"/>
                <w:kern w:val="0"/>
                <w:szCs w:val="20"/>
                <w:lang w:val="en-GB" w:eastAsia="ko-KR"/>
              </w:rPr>
            </w:pPr>
            <w:r>
              <w:rPr>
                <w:rFonts w:eastAsia="맑은 고딕" w:cs="Times New Roman" w:hint="eastAsia"/>
                <w:kern w:val="0"/>
                <w:szCs w:val="20"/>
                <w:lang w:val="en-GB" w:eastAsia="ko-KR"/>
              </w:rPr>
              <w:t>@ ZTE</w:t>
            </w:r>
          </w:p>
          <w:p w14:paraId="05EB7718"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The preferred beam may be a beam to affect low interference level to the victim gNB.</w:t>
            </w:r>
          </w:p>
          <w:p w14:paraId="35447C42" w14:textId="77777777" w:rsidR="00FB54BF" w:rsidRDefault="00FB54BF" w:rsidP="005E057E">
            <w:pPr>
              <w:rPr>
                <w:rFonts w:eastAsia="맑은 고딕" w:cs="Times New Roman"/>
                <w:kern w:val="0"/>
                <w:szCs w:val="20"/>
                <w:lang w:val="en-GB" w:eastAsia="ko-KR"/>
              </w:rPr>
            </w:pPr>
            <w:r>
              <w:rPr>
                <w:rFonts w:eastAsia="맑은 고딕" w:cs="Times New Roman"/>
                <w:kern w:val="0"/>
                <w:szCs w:val="20"/>
                <w:lang w:val="en-GB" w:eastAsia="ko-KR"/>
              </w:rPr>
              <w:t>The purpose of reporting of the preferred beam seems a kind of recommendation from the victim gNB to the aggressor gNB. The aggressor gNB may or may not follow the recommendation.</w:t>
            </w:r>
          </w:p>
          <w:p w14:paraId="1F5FADB8" w14:textId="77777777" w:rsidR="00FB54BF" w:rsidRDefault="00FB54BF" w:rsidP="005E057E">
            <w:pPr>
              <w:rPr>
                <w:rFonts w:eastAsia="SimSun"/>
              </w:rPr>
            </w:pPr>
          </w:p>
        </w:tc>
      </w:tr>
      <w:tr w:rsidR="00FB6ABF" w14:paraId="2AAF7C96" w14:textId="77777777" w:rsidTr="00FB54BF">
        <w:tc>
          <w:tcPr>
            <w:tcW w:w="2547" w:type="dxa"/>
          </w:tcPr>
          <w:p w14:paraId="439D7FD2" w14:textId="01246BE6" w:rsidR="00FB6ABF" w:rsidRDefault="00FB6ABF" w:rsidP="00FB6ABF">
            <w:pPr>
              <w:rPr>
                <w:rFonts w:eastAsiaTheme="minorEastAsia"/>
                <w:lang w:val="en-GB" w:eastAsia="ko-KR"/>
              </w:rPr>
            </w:pPr>
            <w:r>
              <w:rPr>
                <w:rFonts w:eastAsiaTheme="minorEastAsia"/>
                <w:lang w:val="en-GB" w:eastAsia="ko-KR"/>
              </w:rPr>
              <w:t>QC</w:t>
            </w:r>
          </w:p>
        </w:tc>
        <w:tc>
          <w:tcPr>
            <w:tcW w:w="7080" w:type="dxa"/>
          </w:tcPr>
          <w:p w14:paraId="0C3D6745" w14:textId="7C907759" w:rsidR="00FB6ABF" w:rsidRDefault="00FB6ABF" w:rsidP="00FB6ABF">
            <w:pPr>
              <w:spacing w:after="80"/>
              <w:rPr>
                <w:rFonts w:eastAsiaTheme="minorEastAsia"/>
                <w:szCs w:val="20"/>
                <w:lang w:eastAsia="ko-KR"/>
              </w:rPr>
            </w:pPr>
            <w:r>
              <w:rPr>
                <w:rFonts w:eastAsiaTheme="minorEastAsia"/>
                <w:lang w:val="en-GB" w:eastAsia="ko-KR"/>
              </w:rPr>
              <w:t>Support FL to take one step forward.</w:t>
            </w:r>
          </w:p>
        </w:tc>
      </w:tr>
    </w:tbl>
    <w:p w14:paraId="22A56C76" w14:textId="32F26E68" w:rsidR="001C5290" w:rsidRPr="00FB54BF" w:rsidRDefault="001C5290">
      <w:pPr>
        <w:rPr>
          <w:rFonts w:eastAsia="SimSun"/>
        </w:rPr>
      </w:pPr>
    </w:p>
    <w:p w14:paraId="19826121" w14:textId="77777777" w:rsidR="0020295A" w:rsidRPr="001C5290" w:rsidRDefault="0020295A">
      <w:pPr>
        <w:rPr>
          <w:rFonts w:eastAsia="SimSun"/>
        </w:rPr>
      </w:pPr>
    </w:p>
    <w:p w14:paraId="3F3EB259" w14:textId="77777777" w:rsidR="00526C85" w:rsidRDefault="008E54C6">
      <w:pPr>
        <w:pStyle w:val="3"/>
        <w:numPr>
          <w:ilvl w:val="2"/>
          <w:numId w:val="3"/>
        </w:numPr>
      </w:pPr>
      <w:r>
        <w:rPr>
          <w:rFonts w:eastAsiaTheme="minorEastAsia"/>
          <w:lang w:eastAsia="ko-KR"/>
        </w:rPr>
        <w:t xml:space="preserve">[OPEN] </w:t>
      </w:r>
      <w:r w:rsidR="001617DA">
        <w:t xml:space="preserve">UE and gNB transmission and reception timing </w:t>
      </w:r>
    </w:p>
    <w:p w14:paraId="634CE51C" w14:textId="77777777" w:rsidR="008E54C6" w:rsidRDefault="008E54C6" w:rsidP="008E54C6">
      <w:pPr>
        <w:pStyle w:val="Proposal2"/>
        <w:ind w:left="864" w:hanging="864"/>
        <w:rPr>
          <w:rFonts w:eastAsia="Yu Mincho"/>
        </w:rPr>
      </w:pPr>
      <w:r>
        <w:rPr>
          <w:rFonts w:eastAsia="Yu Mincho"/>
          <w:highlight w:val="cyan"/>
        </w:rPr>
        <w:t xml:space="preserve">Moderator Proposal #14-1 </w:t>
      </w:r>
      <w:r>
        <w:rPr>
          <w:rFonts w:eastAsia="Yu Mincho"/>
        </w:rPr>
        <w:t>(1)</w:t>
      </w:r>
    </w:p>
    <w:p w14:paraId="17FE48C7" w14:textId="77777777" w:rsidR="008E54C6" w:rsidRPr="008E54C6" w:rsidRDefault="008E54C6" w:rsidP="008E54C6">
      <w:r w:rsidRPr="008E54C6">
        <w:t>For gNB-gNB cochannel CLI measurement, study the impact on CLI measurement accuracy at victim gNB due to misalignment between UL timing at victim gNB and timing of DL reception at victim gNB of CLI measurement resource transmitted from aggressor gNB.</w:t>
      </w:r>
    </w:p>
    <w:p w14:paraId="113AB976" w14:textId="77777777" w:rsidR="008E54C6" w:rsidRDefault="008E54C6" w:rsidP="008E54C6">
      <w:pPr>
        <w:rPr>
          <w:lang w:val="en-GB"/>
        </w:rPr>
      </w:pPr>
    </w:p>
    <w:p w14:paraId="14E99C11" w14:textId="77777777" w:rsidR="008E54C6" w:rsidRDefault="008E54C6" w:rsidP="008E54C6">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8E54C6" w14:paraId="6A49AD17" w14:textId="77777777" w:rsidTr="005C6941">
        <w:tc>
          <w:tcPr>
            <w:tcW w:w="2547" w:type="dxa"/>
            <w:shd w:val="clear" w:color="auto" w:fill="DBDBDB" w:themeFill="accent3" w:themeFillTint="66"/>
          </w:tcPr>
          <w:p w14:paraId="6114F47E" w14:textId="77777777" w:rsidR="008E54C6" w:rsidRDefault="008E54C6" w:rsidP="005C6941">
            <w:pPr>
              <w:jc w:val="center"/>
              <w:rPr>
                <w:lang w:val="en-GB"/>
              </w:rPr>
            </w:pPr>
          </w:p>
        </w:tc>
        <w:tc>
          <w:tcPr>
            <w:tcW w:w="7079" w:type="dxa"/>
            <w:shd w:val="clear" w:color="auto" w:fill="DBDBDB" w:themeFill="accent3" w:themeFillTint="66"/>
          </w:tcPr>
          <w:p w14:paraId="7BF46813" w14:textId="77777777" w:rsidR="008E54C6" w:rsidRDefault="008E54C6" w:rsidP="005C6941">
            <w:pPr>
              <w:jc w:val="center"/>
              <w:rPr>
                <w:lang w:val="en-GB"/>
              </w:rPr>
            </w:pPr>
            <w:r>
              <w:rPr>
                <w:rFonts w:eastAsia="SimSun" w:cs="Times New Roman"/>
                <w:b/>
              </w:rPr>
              <w:t>Companies</w:t>
            </w:r>
          </w:p>
        </w:tc>
      </w:tr>
      <w:tr w:rsidR="008E54C6" w14:paraId="7AB40375" w14:textId="77777777" w:rsidTr="005C6941">
        <w:tc>
          <w:tcPr>
            <w:tcW w:w="2547" w:type="dxa"/>
          </w:tcPr>
          <w:p w14:paraId="278245DD" w14:textId="77777777" w:rsidR="008E54C6" w:rsidRDefault="008E54C6" w:rsidP="005C6941">
            <w:pPr>
              <w:rPr>
                <w:rFonts w:eastAsiaTheme="minorEastAsia"/>
                <w:lang w:val="en-GB" w:eastAsia="ko-KR"/>
              </w:rPr>
            </w:pPr>
            <w:r>
              <w:rPr>
                <w:rFonts w:eastAsiaTheme="minorEastAsia"/>
                <w:lang w:val="en-GB" w:eastAsia="ko-KR"/>
              </w:rPr>
              <w:t>Support</w:t>
            </w:r>
          </w:p>
        </w:tc>
        <w:tc>
          <w:tcPr>
            <w:tcW w:w="7079" w:type="dxa"/>
          </w:tcPr>
          <w:p w14:paraId="4BBF0873" w14:textId="679ED1B5" w:rsidR="008E54C6" w:rsidRDefault="006557B1" w:rsidP="005C6941">
            <w:pPr>
              <w:rPr>
                <w:rFonts w:eastAsia="MS Mincho"/>
                <w:lang w:val="en-GB" w:eastAsia="ja-JP"/>
              </w:rPr>
            </w:pPr>
            <w:r>
              <w:rPr>
                <w:rFonts w:eastAsia="MS Mincho"/>
                <w:lang w:val="en-GB" w:eastAsia="ja-JP"/>
              </w:rPr>
              <w:t>TCL</w:t>
            </w:r>
            <w:r w:rsidR="00B03903">
              <w:rPr>
                <w:rFonts w:eastAsia="MS Mincho"/>
                <w:lang w:val="en-GB" w:eastAsia="ja-JP"/>
              </w:rPr>
              <w:t>, vivo</w:t>
            </w:r>
            <w:r w:rsidR="004155DD">
              <w:rPr>
                <w:rFonts w:eastAsia="MS Mincho"/>
                <w:lang w:val="en-GB" w:eastAsia="ja-JP"/>
              </w:rPr>
              <w:t>, Sony</w:t>
            </w:r>
            <w:r w:rsidR="0020295A">
              <w:rPr>
                <w:rFonts w:eastAsia="MS Mincho"/>
                <w:lang w:val="en-GB" w:eastAsia="ja-JP"/>
              </w:rPr>
              <w:t>, LG</w:t>
            </w:r>
            <w:r w:rsidR="001014D3">
              <w:rPr>
                <w:rFonts w:eastAsia="MS Mincho"/>
                <w:lang w:val="en-GB" w:eastAsia="ja-JP"/>
              </w:rPr>
              <w:t>, Xiaomi</w:t>
            </w:r>
            <w:r w:rsidR="00CB16C1">
              <w:rPr>
                <w:rFonts w:eastAsia="MS Mincho"/>
                <w:lang w:val="en-GB" w:eastAsia="ja-JP"/>
              </w:rPr>
              <w:t>, Nokia, NSB</w:t>
            </w:r>
            <w:r w:rsidR="00846945">
              <w:rPr>
                <w:rFonts w:eastAsia="MS Mincho"/>
                <w:lang w:val="en-GB" w:eastAsia="ja-JP"/>
              </w:rPr>
              <w:t>, QC</w:t>
            </w:r>
            <w:r w:rsidR="00E40A69">
              <w:rPr>
                <w:rFonts w:eastAsia="MS Mincho"/>
                <w:lang w:val="en-GB" w:eastAsia="ja-JP"/>
              </w:rPr>
              <w:t>, Intel</w:t>
            </w:r>
          </w:p>
        </w:tc>
      </w:tr>
      <w:tr w:rsidR="008E54C6" w14:paraId="4C4F0F80" w14:textId="77777777" w:rsidTr="005C6941">
        <w:tc>
          <w:tcPr>
            <w:tcW w:w="2547" w:type="dxa"/>
          </w:tcPr>
          <w:p w14:paraId="66F59DFB" w14:textId="77777777" w:rsidR="008E54C6" w:rsidRDefault="008E54C6" w:rsidP="005C6941">
            <w:pPr>
              <w:rPr>
                <w:rFonts w:eastAsiaTheme="minorEastAsia"/>
                <w:lang w:val="en-GB" w:eastAsia="ko-KR"/>
              </w:rPr>
            </w:pPr>
            <w:r>
              <w:rPr>
                <w:rFonts w:eastAsiaTheme="minorEastAsia"/>
                <w:lang w:val="en-GB" w:eastAsia="ko-KR"/>
              </w:rPr>
              <w:t>Not support</w:t>
            </w:r>
          </w:p>
        </w:tc>
        <w:tc>
          <w:tcPr>
            <w:tcW w:w="7079" w:type="dxa"/>
          </w:tcPr>
          <w:p w14:paraId="77BA9766" w14:textId="77777777" w:rsidR="008E54C6" w:rsidRDefault="008E54C6" w:rsidP="005C6941"/>
        </w:tc>
      </w:tr>
    </w:tbl>
    <w:p w14:paraId="10128DA0" w14:textId="77777777" w:rsidR="008E54C6" w:rsidRDefault="008E54C6" w:rsidP="008E54C6">
      <w:pPr>
        <w:rPr>
          <w:rFonts w:eastAsia="SimSun" w:cs="Times New Roman"/>
          <w:b/>
        </w:rPr>
      </w:pPr>
    </w:p>
    <w:p w14:paraId="32CFEAB9" w14:textId="77777777" w:rsidR="008E54C6" w:rsidRDefault="008E54C6" w:rsidP="008E54C6">
      <w:pPr>
        <w:rPr>
          <w:lang w:val="en-GB"/>
        </w:rPr>
      </w:pPr>
    </w:p>
    <w:tbl>
      <w:tblPr>
        <w:tblStyle w:val="afb"/>
        <w:tblW w:w="9627" w:type="dxa"/>
        <w:tblLook w:val="04A0" w:firstRow="1" w:lastRow="0" w:firstColumn="1" w:lastColumn="0" w:noHBand="0" w:noVBand="1"/>
      </w:tblPr>
      <w:tblGrid>
        <w:gridCol w:w="2547"/>
        <w:gridCol w:w="7080"/>
      </w:tblGrid>
      <w:tr w:rsidR="008E54C6" w14:paraId="3EB847C3" w14:textId="77777777" w:rsidTr="005C6941">
        <w:tc>
          <w:tcPr>
            <w:tcW w:w="2547" w:type="dxa"/>
            <w:shd w:val="clear" w:color="auto" w:fill="DBDBDB" w:themeFill="accent3" w:themeFillTint="66"/>
          </w:tcPr>
          <w:p w14:paraId="6D6C8C80" w14:textId="77777777" w:rsidR="008E54C6" w:rsidRDefault="008E54C6" w:rsidP="005C6941">
            <w:pPr>
              <w:jc w:val="center"/>
              <w:rPr>
                <w:lang w:val="en-GB"/>
              </w:rPr>
            </w:pPr>
            <w:r>
              <w:rPr>
                <w:rFonts w:eastAsia="SimSun" w:cs="Times New Roman"/>
                <w:b/>
              </w:rPr>
              <w:t>Companies</w:t>
            </w:r>
          </w:p>
        </w:tc>
        <w:tc>
          <w:tcPr>
            <w:tcW w:w="7080" w:type="dxa"/>
            <w:shd w:val="clear" w:color="auto" w:fill="DBDBDB" w:themeFill="accent3" w:themeFillTint="66"/>
          </w:tcPr>
          <w:p w14:paraId="78570DC5" w14:textId="77777777" w:rsidR="008E54C6" w:rsidRDefault="008E54C6" w:rsidP="005C6941">
            <w:pPr>
              <w:jc w:val="center"/>
              <w:rPr>
                <w:lang w:val="en-GB"/>
              </w:rPr>
            </w:pPr>
            <w:r>
              <w:rPr>
                <w:rFonts w:eastAsia="SimSun" w:cs="Times New Roman"/>
                <w:b/>
              </w:rPr>
              <w:t>Views</w:t>
            </w:r>
          </w:p>
        </w:tc>
      </w:tr>
      <w:tr w:rsidR="008E54C6" w14:paraId="359D8B27" w14:textId="77777777" w:rsidTr="005C6941">
        <w:tc>
          <w:tcPr>
            <w:tcW w:w="2547" w:type="dxa"/>
          </w:tcPr>
          <w:p w14:paraId="3EA5CDCB" w14:textId="77777777" w:rsidR="008E54C6" w:rsidRPr="00753144" w:rsidRDefault="008E54C6" w:rsidP="005C6941">
            <w:pPr>
              <w:rPr>
                <w:rFonts w:eastAsiaTheme="minorEastAsia"/>
                <w:lang w:val="en-GB" w:eastAsia="ko-KR"/>
              </w:rPr>
            </w:pPr>
            <w:r>
              <w:rPr>
                <w:rFonts w:eastAsiaTheme="minorEastAsia" w:hint="eastAsia"/>
                <w:lang w:val="en-GB" w:eastAsia="ko-KR"/>
              </w:rPr>
              <w:t>FL</w:t>
            </w:r>
          </w:p>
        </w:tc>
        <w:tc>
          <w:tcPr>
            <w:tcW w:w="7080" w:type="dxa"/>
          </w:tcPr>
          <w:p w14:paraId="79D4C94C" w14:textId="77777777" w:rsidR="007C3A43" w:rsidRPr="007C3A43" w:rsidRDefault="007C3A43" w:rsidP="009E53D9">
            <w:pPr>
              <w:pStyle w:val="afc"/>
              <w:numPr>
                <w:ilvl w:val="0"/>
                <w:numId w:val="97"/>
              </w:numPr>
              <w:rPr>
                <w:rFonts w:eastAsiaTheme="minorEastAsia"/>
                <w:lang w:val="en-GB" w:eastAsia="ko-KR"/>
              </w:rPr>
            </w:pPr>
            <w:r w:rsidRPr="007C3A43">
              <w:rPr>
                <w:rFonts w:eastAsiaTheme="minorEastAsia"/>
                <w:lang w:val="en-GB" w:eastAsia="ko-KR"/>
              </w:rPr>
              <w:t>Performance evaluation</w:t>
            </w:r>
          </w:p>
          <w:p w14:paraId="733B5FAB" w14:textId="77777777" w:rsidR="007C3A43" w:rsidRDefault="009E53D9" w:rsidP="009E53D9">
            <w:pPr>
              <w:rPr>
                <w:rFonts w:eastAsiaTheme="minorEastAsia"/>
                <w:lang w:val="en-GB" w:eastAsia="ko-KR"/>
              </w:rPr>
            </w:pPr>
            <w:r>
              <w:rPr>
                <w:rFonts w:eastAsiaTheme="minorEastAsia"/>
                <w:lang w:val="en-GB" w:eastAsia="ko-KR"/>
              </w:rPr>
              <w:t xml:space="preserve">There was similar discussion in Rel-16 CLI handling WI. </w:t>
            </w:r>
          </w:p>
          <w:p w14:paraId="47D21516" w14:textId="77777777" w:rsidR="009E53D9" w:rsidRDefault="009E53D9" w:rsidP="009E53D9">
            <w:pPr>
              <w:rPr>
                <w:rFonts w:eastAsiaTheme="minorEastAsia"/>
                <w:lang w:val="en-GB" w:eastAsia="ko-KR"/>
              </w:rPr>
            </w:pPr>
            <w:r>
              <w:rPr>
                <w:rFonts w:eastAsiaTheme="minorEastAsia"/>
                <w:lang w:val="en-GB" w:eastAsia="ko-KR"/>
              </w:rPr>
              <w:t>Companies provided the evaluation result</w:t>
            </w:r>
            <w:r w:rsidR="007C3A43">
              <w:rPr>
                <w:rFonts w:eastAsiaTheme="minorEastAsia"/>
                <w:lang w:val="en-GB" w:eastAsia="ko-KR"/>
              </w:rPr>
              <w:t xml:space="preserve"> and</w:t>
            </w:r>
            <w:r>
              <w:rPr>
                <w:rFonts w:eastAsiaTheme="minorEastAsia"/>
                <w:lang w:val="en-GB" w:eastAsia="ko-KR"/>
              </w:rPr>
              <w:t xml:space="preserve"> the </w:t>
            </w:r>
            <w:r w:rsidR="007C3A43">
              <w:rPr>
                <w:rFonts w:eastAsiaTheme="minorEastAsia"/>
                <w:lang w:val="en-GB" w:eastAsia="ko-KR"/>
              </w:rPr>
              <w:t xml:space="preserve">significant degradation of </w:t>
            </w:r>
            <w:r>
              <w:rPr>
                <w:rFonts w:eastAsiaTheme="minorEastAsia"/>
                <w:lang w:val="en-GB" w:eastAsia="ko-KR"/>
              </w:rPr>
              <w:t xml:space="preserve">SRS-RSRP measurement accuracy </w:t>
            </w:r>
            <w:r w:rsidRPr="008E54C6">
              <w:t xml:space="preserve">due to misalignment between </w:t>
            </w:r>
            <w:r>
              <w:t>D</w:t>
            </w:r>
            <w:r w:rsidRPr="008E54C6">
              <w:t xml:space="preserve">L timing at victim </w:t>
            </w:r>
            <w:r>
              <w:t>UE</w:t>
            </w:r>
            <w:r w:rsidRPr="008E54C6">
              <w:t xml:space="preserve"> and timing of </w:t>
            </w:r>
            <w:r>
              <w:t>UL</w:t>
            </w:r>
            <w:r w:rsidRPr="008E54C6">
              <w:t xml:space="preserve"> reception at </w:t>
            </w:r>
            <w:r>
              <w:t xml:space="preserve">the </w:t>
            </w:r>
            <w:r w:rsidRPr="008E54C6">
              <w:t xml:space="preserve">victim </w:t>
            </w:r>
            <w:r>
              <w:t>UE</w:t>
            </w:r>
            <w:r w:rsidRPr="008E54C6">
              <w:t xml:space="preserve"> of CLI measurement resource transmitted from aggressor </w:t>
            </w:r>
            <w:r>
              <w:t>UE</w:t>
            </w:r>
            <w:r w:rsidR="007C3A43">
              <w:t xml:space="preserve"> was observed from the evaluation result.</w:t>
            </w:r>
          </w:p>
          <w:p w14:paraId="617FD178" w14:textId="77777777" w:rsidR="009E53D9" w:rsidRPr="009E53D9" w:rsidRDefault="009E53D9" w:rsidP="009E53D9">
            <w:pPr>
              <w:rPr>
                <w:rFonts w:eastAsiaTheme="minorEastAsia"/>
                <w:lang w:val="en-GB" w:eastAsia="ko-KR"/>
              </w:rPr>
            </w:pPr>
          </w:p>
          <w:p w14:paraId="7F93D8AF" w14:textId="77777777" w:rsidR="008E54C6" w:rsidRPr="008E54C6" w:rsidRDefault="008E54C6" w:rsidP="008E54C6">
            <w:pPr>
              <w:pStyle w:val="afc"/>
              <w:numPr>
                <w:ilvl w:val="0"/>
                <w:numId w:val="97"/>
              </w:numPr>
              <w:rPr>
                <w:rFonts w:eastAsiaTheme="minorEastAsia"/>
                <w:lang w:val="en-GB" w:eastAsia="ko-KR"/>
              </w:rPr>
            </w:pPr>
            <w:r w:rsidRPr="008E54C6">
              <w:rPr>
                <w:rFonts w:eastAsiaTheme="minorEastAsia" w:hint="eastAsia"/>
                <w:lang w:val="en-GB" w:eastAsia="ko-KR"/>
              </w:rPr>
              <w:t>Timing Advance</w:t>
            </w:r>
          </w:p>
          <w:p w14:paraId="65ECA796" w14:textId="77777777" w:rsidR="00224C13" w:rsidRDefault="00224C13" w:rsidP="008E54C6">
            <w:pPr>
              <w:rPr>
                <w:rFonts w:eastAsiaTheme="minorEastAsia"/>
                <w:lang w:val="en-GB" w:eastAsia="ko-KR"/>
              </w:rPr>
            </w:pPr>
            <w:r>
              <w:rPr>
                <w:rFonts w:eastAsiaTheme="minorEastAsia"/>
                <w:lang w:val="en-GB" w:eastAsia="ko-KR"/>
              </w:rPr>
              <w:t xml:space="preserve">1) </w:t>
            </w:r>
            <w:r w:rsidR="008E54C6">
              <w:rPr>
                <w:rFonts w:eastAsiaTheme="minorEastAsia"/>
                <w:lang w:val="en-GB" w:eastAsia="ko-KR"/>
              </w:rPr>
              <w:t>A</w:t>
            </w:r>
            <w:r w:rsidR="008E54C6">
              <w:rPr>
                <w:rFonts w:eastAsiaTheme="minorEastAsia" w:hint="eastAsia"/>
                <w:lang w:val="en-GB" w:eastAsia="ko-KR"/>
              </w:rPr>
              <w:t xml:space="preserve"> mechanism for timing a</w:t>
            </w:r>
            <w:r w:rsidR="008E54C6">
              <w:rPr>
                <w:rFonts w:eastAsiaTheme="minorEastAsia"/>
                <w:lang w:val="en-GB" w:eastAsia="ko-KR"/>
              </w:rPr>
              <w:t>lignment between gNB DL signal/channel and UE UL signal/channel for receiving at gNB was studied for IAB and specified for Rel-17 IAB.</w:t>
            </w:r>
          </w:p>
          <w:p w14:paraId="42E602A1" w14:textId="77777777" w:rsidR="009E53D9" w:rsidRDefault="00224C13" w:rsidP="008E54C6">
            <w:pPr>
              <w:rPr>
                <w:rFonts w:eastAsiaTheme="minorEastAsia"/>
                <w:lang w:val="en-GB" w:eastAsia="ko-KR"/>
              </w:rPr>
            </w:pPr>
            <w:r>
              <w:rPr>
                <w:rFonts w:eastAsiaTheme="minorEastAsia" w:hint="eastAsia"/>
                <w:lang w:val="en-GB" w:eastAsia="ko-KR"/>
              </w:rPr>
              <w:t xml:space="preserve">The </w:t>
            </w:r>
            <w:r>
              <w:rPr>
                <w:rFonts w:eastAsiaTheme="minorEastAsia"/>
                <w:lang w:val="en-GB" w:eastAsia="ko-KR"/>
              </w:rPr>
              <w:t xml:space="preserve">UL reception timing of an IAB node can be aligned with the IAB node’s DL reception timing. The IAB node indicates additional </w:t>
            </w:r>
            <w:r w:rsidR="009E53D9" w:rsidRPr="009E53D9">
              <w:rPr>
                <w:rFonts w:eastAsiaTheme="minorEastAsia"/>
                <w:i/>
                <w:lang w:val="en-GB" w:eastAsia="ko-KR"/>
              </w:rPr>
              <w:t>N</w:t>
            </w:r>
            <w:r w:rsidR="009E53D9" w:rsidRPr="009E53D9">
              <w:rPr>
                <w:rFonts w:eastAsiaTheme="minorEastAsia"/>
                <w:i/>
                <w:vertAlign w:val="subscript"/>
                <w:lang w:val="en-GB" w:eastAsia="ko-KR"/>
              </w:rPr>
              <w:t>TA,offset,2</w:t>
            </w:r>
            <w:r>
              <w:rPr>
                <w:rFonts w:eastAsiaTheme="minorEastAsia"/>
                <w:lang w:val="en-GB" w:eastAsia="ko-KR"/>
              </w:rPr>
              <w:t xml:space="preserve"> to a UE with new capability. </w:t>
            </w:r>
            <w:r w:rsidR="009E53D9">
              <w:rPr>
                <w:rFonts w:eastAsiaTheme="minorEastAsia"/>
                <w:lang w:val="en-GB" w:eastAsia="ko-KR"/>
              </w:rPr>
              <w:t>(</w:t>
            </w:r>
            <w:r w:rsidR="009E53D9" w:rsidRPr="009E53D9">
              <w:rPr>
                <w:rFonts w:eastAsiaTheme="minorEastAsia"/>
                <w:i/>
                <w:lang w:val="en-GB" w:eastAsia="ko-KR"/>
              </w:rPr>
              <w:t>N</w:t>
            </w:r>
            <w:r w:rsidR="009E53D9" w:rsidRPr="009E53D9">
              <w:rPr>
                <w:rFonts w:eastAsiaTheme="minorEastAsia"/>
                <w:i/>
                <w:vertAlign w:val="subscript"/>
                <w:lang w:val="en-GB" w:eastAsia="ko-KR"/>
              </w:rPr>
              <w:t>TA</w:t>
            </w:r>
            <w:r w:rsidR="009E53D9" w:rsidRPr="009E53D9">
              <w:rPr>
                <w:rFonts w:eastAsiaTheme="minorEastAsia"/>
                <w:i/>
                <w:lang w:val="en-GB" w:eastAsia="ko-KR"/>
              </w:rPr>
              <w:t>+N</w:t>
            </w:r>
            <w:r w:rsidR="009E53D9" w:rsidRPr="009E53D9">
              <w:rPr>
                <w:rFonts w:eastAsiaTheme="minorEastAsia"/>
                <w:i/>
                <w:vertAlign w:val="subscript"/>
                <w:lang w:val="en-GB" w:eastAsia="ko-KR"/>
              </w:rPr>
              <w:t>TA,offset</w:t>
            </w:r>
            <w:r w:rsidR="009E53D9" w:rsidRPr="009E53D9">
              <w:rPr>
                <w:rFonts w:eastAsiaTheme="minorEastAsia"/>
                <w:i/>
                <w:lang w:val="en-GB" w:eastAsia="ko-KR"/>
              </w:rPr>
              <w:t>+N</w:t>
            </w:r>
            <w:r w:rsidR="009E53D9" w:rsidRPr="009E53D9">
              <w:rPr>
                <w:rFonts w:eastAsiaTheme="minorEastAsia"/>
                <w:i/>
                <w:vertAlign w:val="subscript"/>
                <w:lang w:val="en-GB" w:eastAsia="ko-KR"/>
              </w:rPr>
              <w:t>TA,offset,2</w:t>
            </w:r>
            <w:r w:rsidR="009E53D9">
              <w:rPr>
                <w:rFonts w:eastAsiaTheme="minorEastAsia"/>
                <w:lang w:val="en-GB" w:eastAsia="ko-KR"/>
              </w:rPr>
              <w:t>)</w:t>
            </w:r>
          </w:p>
          <w:p w14:paraId="0CFFABDD" w14:textId="77777777" w:rsidR="00224C13" w:rsidRDefault="00224C13" w:rsidP="008E54C6">
            <w:pPr>
              <w:rPr>
                <w:rFonts w:eastAsiaTheme="minorEastAsia"/>
                <w:lang w:val="en-GB" w:eastAsia="ko-KR"/>
              </w:rPr>
            </w:pPr>
            <w:r>
              <w:rPr>
                <w:rFonts w:eastAsiaTheme="minorEastAsia"/>
                <w:lang w:val="en-GB" w:eastAsia="ko-KR"/>
              </w:rPr>
              <w:t xml:space="preserve">The mechanism can be an example how to align the reception timing. </w:t>
            </w:r>
          </w:p>
          <w:p w14:paraId="4770FACD" w14:textId="77777777" w:rsidR="009E53D9" w:rsidRDefault="009E53D9" w:rsidP="008E54C6">
            <w:pPr>
              <w:rPr>
                <w:rFonts w:eastAsiaTheme="minorEastAsia"/>
                <w:lang w:val="en-GB" w:eastAsia="ko-KR"/>
              </w:rPr>
            </w:pPr>
          </w:p>
          <w:p w14:paraId="5452692E" w14:textId="77777777" w:rsidR="00224C13" w:rsidRDefault="00224C13" w:rsidP="008E54C6">
            <w:pPr>
              <w:rPr>
                <w:rFonts w:eastAsiaTheme="minorEastAsia"/>
                <w:lang w:val="en-GB" w:eastAsia="ko-KR"/>
              </w:rPr>
            </w:pPr>
            <w:r>
              <w:rPr>
                <w:rFonts w:eastAsiaTheme="minorEastAsia" w:hint="eastAsia"/>
                <w:lang w:val="en-GB" w:eastAsia="ko-KR"/>
              </w:rPr>
              <w:t xml:space="preserve">2) Other example is to set </w:t>
            </w:r>
            <w:r w:rsidRPr="009E53D9">
              <w:rPr>
                <w:rFonts w:eastAsiaTheme="minorEastAsia"/>
                <w:i/>
                <w:lang w:val="en-GB" w:eastAsia="ko-KR"/>
              </w:rPr>
              <w:t>N</w:t>
            </w:r>
            <w:r w:rsidRPr="009E53D9">
              <w:rPr>
                <w:rFonts w:eastAsiaTheme="minorEastAsia"/>
                <w:i/>
                <w:vertAlign w:val="subscript"/>
                <w:lang w:val="en-GB" w:eastAsia="ko-KR"/>
              </w:rPr>
              <w:t>TA,offset</w:t>
            </w:r>
            <w:r>
              <w:rPr>
                <w:rFonts w:eastAsiaTheme="minorEastAsia"/>
                <w:lang w:val="en-GB" w:eastAsia="ko-KR"/>
              </w:rPr>
              <w:t xml:space="preserve"> = 0 and </w:t>
            </w:r>
            <w:r w:rsidR="009E53D9">
              <w:rPr>
                <w:rFonts w:eastAsiaTheme="minorEastAsia"/>
                <w:lang w:val="en-GB" w:eastAsia="ko-KR"/>
              </w:rPr>
              <w:t xml:space="preserve">configure proper </w:t>
            </w:r>
            <w:r w:rsidR="009E53D9" w:rsidRPr="009E53D9">
              <w:rPr>
                <w:rFonts w:eastAsiaTheme="minorEastAsia"/>
                <w:i/>
                <w:lang w:val="en-GB" w:eastAsia="ko-KR"/>
              </w:rPr>
              <w:t>N</w:t>
            </w:r>
            <w:r w:rsidR="009E53D9" w:rsidRPr="009E53D9">
              <w:rPr>
                <w:rFonts w:eastAsiaTheme="minorEastAsia"/>
                <w:i/>
                <w:vertAlign w:val="subscript"/>
                <w:lang w:val="en-GB" w:eastAsia="ko-KR"/>
              </w:rPr>
              <w:t>TA</w:t>
            </w:r>
            <w:r w:rsidR="009E53D9">
              <w:rPr>
                <w:rFonts w:eastAsiaTheme="minorEastAsia"/>
                <w:lang w:val="en-GB" w:eastAsia="ko-KR"/>
              </w:rPr>
              <w:t xml:space="preserve"> value to a UE.</w:t>
            </w:r>
          </w:p>
          <w:p w14:paraId="7899FA53" w14:textId="77777777" w:rsidR="009E53D9" w:rsidRDefault="009E53D9" w:rsidP="008E54C6">
            <w:pPr>
              <w:rPr>
                <w:rFonts w:eastAsiaTheme="minorEastAsia"/>
                <w:lang w:val="en-GB" w:eastAsia="ko-KR"/>
              </w:rPr>
            </w:pPr>
            <w:r>
              <w:rPr>
                <w:rFonts w:eastAsiaTheme="minorEastAsia"/>
                <w:lang w:val="en-GB" w:eastAsia="ko-KR"/>
              </w:rPr>
              <w:t>(</w:t>
            </w:r>
            <w:r w:rsidRPr="009E53D9">
              <w:rPr>
                <w:rFonts w:eastAsiaTheme="minorEastAsia"/>
                <w:i/>
                <w:lang w:val="en-GB" w:eastAsia="ko-KR"/>
              </w:rPr>
              <w:t>N</w:t>
            </w:r>
            <w:r w:rsidRPr="009E53D9">
              <w:rPr>
                <w:rFonts w:eastAsiaTheme="minorEastAsia"/>
                <w:i/>
                <w:vertAlign w:val="subscript"/>
                <w:lang w:val="en-GB" w:eastAsia="ko-KR"/>
              </w:rPr>
              <w:t>TA</w:t>
            </w:r>
            <w:r w:rsidRPr="009E53D9">
              <w:rPr>
                <w:rFonts w:eastAsiaTheme="minorEastAsia"/>
                <w:i/>
                <w:lang w:val="en-GB" w:eastAsia="ko-KR"/>
              </w:rPr>
              <w:t>+N</w:t>
            </w:r>
            <w:r w:rsidRPr="009E53D9">
              <w:rPr>
                <w:rFonts w:eastAsiaTheme="minorEastAsia"/>
                <w:i/>
                <w:vertAlign w:val="subscript"/>
                <w:lang w:val="en-GB" w:eastAsia="ko-KR"/>
              </w:rPr>
              <w:t>TA,offset</w:t>
            </w:r>
            <w:r w:rsidRPr="009E53D9">
              <w:rPr>
                <w:rFonts w:eastAsiaTheme="minorEastAsia"/>
                <w:i/>
                <w:lang w:val="en-GB" w:eastAsia="ko-KR"/>
              </w:rPr>
              <w:t>+N</w:t>
            </w:r>
            <w:r w:rsidRPr="009E53D9">
              <w:rPr>
                <w:rFonts w:eastAsiaTheme="minorEastAsia"/>
                <w:i/>
                <w:vertAlign w:val="subscript"/>
                <w:lang w:val="en-GB" w:eastAsia="ko-KR"/>
              </w:rPr>
              <w:t>TA,offset,2</w:t>
            </w:r>
            <w:r>
              <w:rPr>
                <w:rFonts w:eastAsiaTheme="minorEastAsia"/>
                <w:lang w:val="en-GB" w:eastAsia="ko-KR"/>
              </w:rPr>
              <w:t>)</w:t>
            </w:r>
          </w:p>
          <w:p w14:paraId="46254294" w14:textId="77777777" w:rsidR="00224C13" w:rsidRDefault="00224C13" w:rsidP="008E54C6">
            <w:pPr>
              <w:rPr>
                <w:rFonts w:eastAsiaTheme="minorEastAsia"/>
                <w:lang w:val="en-GB" w:eastAsia="ko-KR"/>
              </w:rPr>
            </w:pPr>
          </w:p>
          <w:p w14:paraId="1E780E7F" w14:textId="77777777" w:rsidR="009E53D9" w:rsidRPr="000277D1" w:rsidRDefault="000277D1" w:rsidP="009E53D9">
            <w:pPr>
              <w:pStyle w:val="afc"/>
              <w:numPr>
                <w:ilvl w:val="0"/>
                <w:numId w:val="97"/>
              </w:numPr>
              <w:rPr>
                <w:rFonts w:eastAsiaTheme="minorEastAsia"/>
                <w:lang w:val="en-GB" w:eastAsia="ko-KR"/>
              </w:rPr>
            </w:pPr>
            <w:r w:rsidRPr="000277D1">
              <w:rPr>
                <w:rFonts w:eastAsia="맑은 고딕" w:cs="Times New Roman"/>
                <w:kern w:val="0"/>
                <w:szCs w:val="20"/>
                <w:lang w:val="en-GB" w:eastAsia="ko-KR"/>
              </w:rPr>
              <w:t>Timing synchronization assistance information exchange between gNBs</w:t>
            </w:r>
          </w:p>
          <w:p w14:paraId="7ED0D2BC" w14:textId="77777777" w:rsidR="000277D1" w:rsidRDefault="000277D1" w:rsidP="000277D1">
            <w:pPr>
              <w:rPr>
                <w:rFonts w:eastAsiaTheme="minorEastAsia"/>
                <w:lang w:val="en-GB" w:eastAsia="ko-KR"/>
              </w:rPr>
            </w:pPr>
            <w:r>
              <w:rPr>
                <w:rFonts w:eastAsiaTheme="minorEastAsia" w:hint="eastAsia"/>
                <w:lang w:val="en-GB" w:eastAsia="ko-KR"/>
              </w:rPr>
              <w:t>Seems further clarification how to operate</w:t>
            </w:r>
            <w:r>
              <w:rPr>
                <w:rFonts w:eastAsiaTheme="minorEastAsia"/>
                <w:lang w:val="en-GB" w:eastAsia="ko-KR"/>
              </w:rPr>
              <w:t xml:space="preserve"> </w:t>
            </w:r>
            <w:r>
              <w:rPr>
                <w:rFonts w:eastAsiaTheme="minorEastAsia" w:hint="eastAsia"/>
                <w:lang w:val="en-GB" w:eastAsia="ko-KR"/>
              </w:rPr>
              <w:t xml:space="preserve">is necessary. </w:t>
            </w:r>
          </w:p>
          <w:p w14:paraId="2C3163C5" w14:textId="77777777" w:rsidR="000277D1" w:rsidRPr="000277D1" w:rsidRDefault="000277D1" w:rsidP="000277D1">
            <w:pPr>
              <w:rPr>
                <w:rFonts w:eastAsiaTheme="minorEastAsia"/>
                <w:lang w:val="en-GB" w:eastAsia="ko-KR"/>
              </w:rPr>
            </w:pPr>
          </w:p>
          <w:p w14:paraId="7DCD3E93" w14:textId="77777777" w:rsidR="000277D1" w:rsidRPr="000277D1" w:rsidRDefault="000277D1" w:rsidP="000277D1">
            <w:pPr>
              <w:pStyle w:val="afc"/>
              <w:numPr>
                <w:ilvl w:val="0"/>
                <w:numId w:val="97"/>
              </w:numPr>
              <w:rPr>
                <w:rFonts w:eastAsiaTheme="minorEastAsia"/>
                <w:lang w:val="en-GB" w:eastAsia="ko-KR"/>
              </w:rPr>
            </w:pPr>
            <w:r>
              <w:t>RS enhancement to handle receiving timing misalignment</w:t>
            </w:r>
          </w:p>
          <w:p w14:paraId="45E68E94" w14:textId="77777777" w:rsidR="008E54C6" w:rsidRPr="000277D1" w:rsidRDefault="000277D1" w:rsidP="008E54C6">
            <w:pPr>
              <w:rPr>
                <w:rFonts w:eastAsiaTheme="minorEastAsia"/>
                <w:lang w:val="en-GB" w:eastAsia="ko-KR"/>
              </w:rPr>
            </w:pPr>
            <w:r>
              <w:rPr>
                <w:rFonts w:eastAsiaTheme="minorEastAsia"/>
                <w:lang w:val="en-GB" w:eastAsia="ko-KR"/>
              </w:rPr>
              <w:t>P</w:t>
            </w:r>
            <w:r>
              <w:rPr>
                <w:rFonts w:eastAsiaTheme="minorEastAsia" w:hint="eastAsia"/>
                <w:lang w:val="en-GB" w:eastAsia="ko-KR"/>
              </w:rPr>
              <w:t xml:space="preserve">hase </w:t>
            </w:r>
            <w:r>
              <w:rPr>
                <w:rFonts w:eastAsiaTheme="minorEastAsia"/>
                <w:lang w:val="en-GB" w:eastAsia="ko-KR"/>
              </w:rPr>
              <w:t>continuous</w:t>
            </w:r>
            <w:r w:rsidR="00FE1A3E">
              <w:rPr>
                <w:rFonts w:eastAsiaTheme="minorEastAsia"/>
                <w:lang w:val="en-GB" w:eastAsia="ko-KR"/>
              </w:rPr>
              <w:t xml:space="preserve"> channel/</w:t>
            </w:r>
            <w:r>
              <w:rPr>
                <w:rFonts w:eastAsiaTheme="minorEastAsia"/>
                <w:lang w:val="en-GB" w:eastAsia="ko-KR"/>
              </w:rPr>
              <w:t xml:space="preserve">reference signal such as RACH preamble type A/B, RIM-RS can be </w:t>
            </w:r>
            <w:r w:rsidR="00FE1A3E">
              <w:rPr>
                <w:rFonts w:eastAsiaTheme="minorEastAsia"/>
                <w:lang w:val="en-GB" w:eastAsia="ko-KR"/>
              </w:rPr>
              <w:t xml:space="preserve">a candidate, which is robust against timing misalignment. </w:t>
            </w:r>
          </w:p>
          <w:p w14:paraId="38F8A34D" w14:textId="77777777" w:rsidR="008E54C6" w:rsidRPr="00753144" w:rsidRDefault="008E54C6" w:rsidP="008E54C6">
            <w:pPr>
              <w:rPr>
                <w:rFonts w:eastAsiaTheme="minorEastAsia"/>
                <w:lang w:val="en-GB" w:eastAsia="ko-KR"/>
              </w:rPr>
            </w:pPr>
          </w:p>
        </w:tc>
      </w:tr>
      <w:tr w:rsidR="00A07A83" w14:paraId="27F98E64" w14:textId="77777777" w:rsidTr="005C6941">
        <w:tc>
          <w:tcPr>
            <w:tcW w:w="2547" w:type="dxa"/>
          </w:tcPr>
          <w:p w14:paraId="77F02A43" w14:textId="77777777" w:rsidR="00A07A83" w:rsidRDefault="00C66080" w:rsidP="005C6941">
            <w:pPr>
              <w:rPr>
                <w:rFonts w:eastAsiaTheme="minorEastAsia"/>
                <w:lang w:val="en-GB" w:eastAsia="ko-KR"/>
              </w:rPr>
            </w:pPr>
            <w:r>
              <w:rPr>
                <w:rFonts w:eastAsia="SimSun" w:hint="eastAsia"/>
              </w:rPr>
              <w:t>H</w:t>
            </w:r>
            <w:r>
              <w:rPr>
                <w:rFonts w:eastAsia="SimSun"/>
              </w:rPr>
              <w:t>uawei, HiSilicon</w:t>
            </w:r>
          </w:p>
        </w:tc>
        <w:tc>
          <w:tcPr>
            <w:tcW w:w="7080" w:type="dxa"/>
          </w:tcPr>
          <w:p w14:paraId="53923709" w14:textId="77777777" w:rsidR="00A07A83" w:rsidRDefault="00C66080" w:rsidP="00A07A83">
            <w:pPr>
              <w:rPr>
                <w:rFonts w:eastAsiaTheme="minorEastAsia"/>
                <w:lang w:val="en-GB" w:eastAsia="ko-KR"/>
              </w:rPr>
            </w:pPr>
            <w:r w:rsidRPr="00B8616A">
              <w:rPr>
                <w:rFonts w:eastAsiaTheme="minorEastAsia"/>
                <w:lang w:val="en-GB" w:eastAsia="ko-KR"/>
              </w:rPr>
              <w:t xml:space="preserve">For performance </w:t>
            </w:r>
            <w:r w:rsidRPr="007C3A43">
              <w:rPr>
                <w:rFonts w:eastAsiaTheme="minorEastAsia"/>
                <w:lang w:val="en-GB" w:eastAsia="ko-KR"/>
              </w:rPr>
              <w:t>evaluation</w:t>
            </w:r>
            <w:r>
              <w:rPr>
                <w:rFonts w:eastAsiaTheme="minorEastAsia"/>
                <w:lang w:val="en-GB" w:eastAsia="ko-KR"/>
              </w:rPr>
              <w:t xml:space="preserve">, we assume it not only covers SRS-RSRP measurement accuracy, but also its impact on the overall system performance, e.g., throughput, latency. </w:t>
            </w:r>
          </w:p>
          <w:p w14:paraId="2B564749" w14:textId="77777777" w:rsidR="00A07A83" w:rsidRPr="00DE6FC9" w:rsidRDefault="00C66080" w:rsidP="00A07A83">
            <w:pPr>
              <w:rPr>
                <w:rFonts w:eastAsiaTheme="minorEastAsia"/>
                <w:lang w:val="en-GB" w:eastAsia="ko-KR"/>
              </w:rPr>
            </w:pPr>
            <w:r>
              <w:rPr>
                <w:rFonts w:eastAsia="SimSun"/>
                <w:lang w:val="en-GB"/>
              </w:rPr>
              <w:t>In addition, one victim gNB may have several aggressor gNBs, it is not clear to us whether and how this can be taken into account in the evaluation or at least in the analysis somehow.</w:t>
            </w:r>
          </w:p>
        </w:tc>
      </w:tr>
      <w:tr w:rsidR="00162989" w14:paraId="21D50115" w14:textId="77777777" w:rsidTr="005C6941">
        <w:tc>
          <w:tcPr>
            <w:tcW w:w="2547" w:type="dxa"/>
          </w:tcPr>
          <w:p w14:paraId="5BC8C55A" w14:textId="554078A4" w:rsidR="00162989" w:rsidRDefault="00162989" w:rsidP="00162989">
            <w:pPr>
              <w:rPr>
                <w:rFonts w:eastAsia="SimSun"/>
              </w:rPr>
            </w:pPr>
            <w:r>
              <w:rPr>
                <w:rFonts w:eastAsiaTheme="minorEastAsia"/>
                <w:lang w:eastAsia="ko-KR"/>
              </w:rPr>
              <w:t>ZTE</w:t>
            </w:r>
          </w:p>
        </w:tc>
        <w:tc>
          <w:tcPr>
            <w:tcW w:w="7080" w:type="dxa"/>
          </w:tcPr>
          <w:p w14:paraId="256102A6" w14:textId="77777777" w:rsidR="00162989" w:rsidRDefault="00162989" w:rsidP="00162989">
            <w:r>
              <w:rPr>
                <w:rFonts w:eastAsiaTheme="minorEastAsia"/>
                <w:lang w:eastAsia="ko-KR"/>
              </w:rPr>
              <w:t xml:space="preserve">We think it should be to study the solutions to resolve the receiving timing misalignment between </w:t>
            </w:r>
            <w:r>
              <w:t xml:space="preserve">UL timing at victim gNB and timing of DL reception at victim gNB of CLI measurement resource transmitted from aggressor gNB because the impact of misalignment is clear. It may reduce the measurement accuracy. </w:t>
            </w:r>
          </w:p>
          <w:p w14:paraId="4047E97C" w14:textId="15AF5055" w:rsidR="00162989" w:rsidRPr="00B8616A" w:rsidRDefault="00162989" w:rsidP="00162989">
            <w:pPr>
              <w:rPr>
                <w:rFonts w:eastAsiaTheme="minorEastAsia"/>
                <w:lang w:val="en-GB" w:eastAsia="ko-KR"/>
              </w:rPr>
            </w:pPr>
            <w:r>
              <w:t>However, we are also fine with the current wording if majority companies prefer it.</w:t>
            </w:r>
          </w:p>
        </w:tc>
      </w:tr>
      <w:tr w:rsidR="00600A66" w14:paraId="65A0BE98" w14:textId="77777777" w:rsidTr="005C6941">
        <w:tc>
          <w:tcPr>
            <w:tcW w:w="2547" w:type="dxa"/>
          </w:tcPr>
          <w:p w14:paraId="0AEB350E" w14:textId="295377F1" w:rsidR="00600A66" w:rsidRDefault="00600A66" w:rsidP="00600A66">
            <w:pPr>
              <w:rPr>
                <w:rFonts w:eastAsiaTheme="minorEastAsia"/>
                <w:lang w:eastAsia="ko-KR"/>
              </w:rPr>
            </w:pPr>
            <w:r>
              <w:rPr>
                <w:rFonts w:eastAsiaTheme="minorEastAsia"/>
                <w:lang w:val="en-GB" w:eastAsia="ko-KR"/>
              </w:rPr>
              <w:t>QC</w:t>
            </w:r>
          </w:p>
        </w:tc>
        <w:tc>
          <w:tcPr>
            <w:tcW w:w="7080" w:type="dxa"/>
          </w:tcPr>
          <w:p w14:paraId="18805432" w14:textId="77777777" w:rsidR="00600A66" w:rsidRDefault="00600A66" w:rsidP="00600A66">
            <w:pPr>
              <w:rPr>
                <w:rFonts w:eastAsiaTheme="minorEastAsia"/>
                <w:lang w:val="en-GB" w:eastAsia="ko-KR"/>
              </w:rPr>
            </w:pPr>
            <w:r>
              <w:rPr>
                <w:rFonts w:eastAsiaTheme="minorEastAsia"/>
                <w:lang w:val="en-GB" w:eastAsia="ko-KR"/>
              </w:rPr>
              <w:t>We support to study the timing issue in general.</w:t>
            </w:r>
          </w:p>
          <w:p w14:paraId="7C5F0DC8" w14:textId="0E2AC53B" w:rsidR="00600A66" w:rsidRDefault="00600A66" w:rsidP="00600A66">
            <w:pPr>
              <w:rPr>
                <w:rFonts w:eastAsiaTheme="minorEastAsia"/>
                <w:lang w:eastAsia="ko-KR"/>
              </w:rPr>
            </w:pPr>
            <w:r>
              <w:rPr>
                <w:lang w:val="en-GB"/>
              </w:rPr>
              <w:t xml:space="preserve">To add on an additional potential solution, one possibility is that </w:t>
            </w:r>
            <w:r w:rsidRPr="003D7D5B">
              <w:t>gNB transmits RS based on its own DL symbol timing, while receiving individual RS based on detected RS arrival time</w:t>
            </w:r>
            <w:r>
              <w:t xml:space="preserve"> (try to match with the arrival time)</w:t>
            </w:r>
            <w:r w:rsidRPr="003D7D5B">
              <w:t>, where the reception is in a dedicated Rx window</w:t>
            </w:r>
            <w:r>
              <w:t>. A dedicated window could be reserved.</w:t>
            </w:r>
          </w:p>
        </w:tc>
      </w:tr>
      <w:tr w:rsidR="00E01C28" w14:paraId="1261A0FC" w14:textId="77777777" w:rsidTr="005C6941">
        <w:tc>
          <w:tcPr>
            <w:tcW w:w="2547" w:type="dxa"/>
          </w:tcPr>
          <w:p w14:paraId="032EA9A6" w14:textId="2B203574" w:rsidR="00E01C28" w:rsidRDefault="00E01C28" w:rsidP="00E01C28">
            <w:pPr>
              <w:rPr>
                <w:rFonts w:eastAsiaTheme="minorEastAsia"/>
                <w:lang w:val="en-GB" w:eastAsia="ko-KR"/>
              </w:rPr>
            </w:pPr>
            <w:r>
              <w:rPr>
                <w:rFonts w:eastAsiaTheme="minorEastAsia"/>
                <w:lang w:eastAsia="ko-KR"/>
              </w:rPr>
              <w:t>CATT</w:t>
            </w:r>
          </w:p>
        </w:tc>
        <w:tc>
          <w:tcPr>
            <w:tcW w:w="7080" w:type="dxa"/>
          </w:tcPr>
          <w:p w14:paraId="302EE706" w14:textId="0DAF7351" w:rsidR="00E01C28" w:rsidRDefault="00E01C28" w:rsidP="00E01C28">
            <w:pPr>
              <w:rPr>
                <w:rFonts w:eastAsiaTheme="minorEastAsia"/>
                <w:lang w:val="en-GB" w:eastAsia="ko-KR"/>
              </w:rPr>
            </w:pPr>
            <w:r>
              <w:rPr>
                <w:rFonts w:eastAsiaTheme="minorEastAsia"/>
                <w:lang w:eastAsia="ko-KR"/>
              </w:rPr>
              <w:t xml:space="preserve">Agree with HW. The case for  multiple aggressor gNBs  , each with different timing , should be prioritized, if such study is going to be conducted.  </w:t>
            </w:r>
          </w:p>
        </w:tc>
      </w:tr>
    </w:tbl>
    <w:p w14:paraId="2BD8681F" w14:textId="77777777" w:rsidR="008E54C6" w:rsidRPr="008E54C6" w:rsidRDefault="008E54C6" w:rsidP="008E54C6">
      <w:pPr>
        <w:rPr>
          <w:rFonts w:eastAsia="SimSun" w:cs="Times New Roman"/>
          <w:b/>
          <w:lang w:val="en-GB"/>
        </w:rPr>
      </w:pPr>
    </w:p>
    <w:p w14:paraId="281F4647" w14:textId="77777777" w:rsidR="00526C85" w:rsidRDefault="00526C85">
      <w:pPr>
        <w:rPr>
          <w:rFonts w:eastAsia="SimSun"/>
          <w:lang w:val="en-GB"/>
        </w:rPr>
      </w:pPr>
    </w:p>
    <w:p w14:paraId="52D7E38A" w14:textId="77777777" w:rsidR="00526C85" w:rsidRDefault="005D2651">
      <w:pPr>
        <w:pStyle w:val="3"/>
        <w:numPr>
          <w:ilvl w:val="2"/>
          <w:numId w:val="3"/>
        </w:numPr>
      </w:pPr>
      <w:r>
        <w:rPr>
          <w:rFonts w:eastAsiaTheme="minorEastAsia"/>
          <w:lang w:eastAsia="ko-KR"/>
        </w:rPr>
        <w:t xml:space="preserve">[OPEN] </w:t>
      </w:r>
      <w:r w:rsidR="001617DA">
        <w:t xml:space="preserve">Power control based solution </w:t>
      </w:r>
    </w:p>
    <w:p w14:paraId="3F41057E" w14:textId="6EA53B61" w:rsidR="007C3A43" w:rsidRDefault="007C3A43" w:rsidP="007C3A43">
      <w:pPr>
        <w:pStyle w:val="Proposal2"/>
        <w:ind w:left="864" w:hanging="864"/>
        <w:rPr>
          <w:rFonts w:eastAsia="Yu Mincho"/>
        </w:rPr>
      </w:pPr>
      <w:r>
        <w:rPr>
          <w:rFonts w:eastAsia="Yu Mincho"/>
          <w:highlight w:val="cyan"/>
        </w:rPr>
        <w:t xml:space="preserve">Moderator Proposal #15-1 </w:t>
      </w:r>
      <w:r>
        <w:rPr>
          <w:rFonts w:eastAsia="Yu Mincho"/>
        </w:rPr>
        <w:t>(</w:t>
      </w:r>
      <w:r w:rsidR="00FE11A3">
        <w:rPr>
          <w:rFonts w:eastAsia="Yu Mincho"/>
        </w:rPr>
        <w:t>2</w:t>
      </w:r>
      <w:r>
        <w:rPr>
          <w:rFonts w:eastAsia="Yu Mincho"/>
        </w:rPr>
        <w:t>)</w:t>
      </w:r>
    </w:p>
    <w:p w14:paraId="19834D6D" w14:textId="77777777" w:rsidR="00FE11A3" w:rsidRPr="007C3A43" w:rsidRDefault="00FE11A3" w:rsidP="00FE11A3">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color w:val="FF0000"/>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5D3DFEC6" w14:textId="77777777" w:rsidR="00FE11A3" w:rsidRPr="007C3A43" w:rsidRDefault="00FE11A3" w:rsidP="00FE11A3">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2E63EA44" w14:textId="77777777" w:rsidR="00FE11A3" w:rsidRPr="007C3A43" w:rsidRDefault="00FE11A3" w:rsidP="00FE11A3">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4A1F019A" w14:textId="77777777" w:rsidR="00FE11A3" w:rsidRPr="00EB7147" w:rsidRDefault="00FE11A3" w:rsidP="00FE11A3">
      <w:pPr>
        <w:spacing w:after="80"/>
        <w:ind w:left="400"/>
        <w:rPr>
          <w:rFonts w:eastAsiaTheme="minorEastAsia"/>
          <w:color w:val="FF0000"/>
          <w:lang w:eastAsia="ko-KR"/>
        </w:rPr>
      </w:pPr>
      <w:r w:rsidRPr="00EB7147">
        <w:rPr>
          <w:rFonts w:eastAsiaTheme="minorEastAsia" w:hint="eastAsia"/>
          <w:color w:val="FF0000"/>
          <w:lang w:eastAsia="ko-KR"/>
        </w:rPr>
        <w:t>F</w:t>
      </w:r>
      <w:r w:rsidRPr="00EB7147">
        <w:rPr>
          <w:rFonts w:eastAsiaTheme="minorEastAsia"/>
          <w:color w:val="FF0000"/>
          <w:lang w:eastAsia="ko-KR"/>
        </w:rPr>
        <w:t>FS: details of additional</w:t>
      </w:r>
      <w:r w:rsidRPr="00EB7147">
        <w:rPr>
          <w:rFonts w:eastAsiaTheme="minorEastAsia" w:hint="eastAsia"/>
          <w:color w:val="FF0000"/>
          <w:lang w:eastAsia="ko-KR"/>
        </w:rPr>
        <w:t xml:space="preserve"> </w:t>
      </w:r>
      <w:r w:rsidRPr="00EB7147">
        <w:rPr>
          <w:rFonts w:eastAsiaTheme="minorEastAsia"/>
          <w:color w:val="FF0000"/>
          <w:lang w:eastAsia="ko-KR"/>
        </w:rPr>
        <w:t>parameters</w:t>
      </w:r>
    </w:p>
    <w:p w14:paraId="5F43D816" w14:textId="77777777" w:rsidR="005D2651" w:rsidRDefault="005D2651" w:rsidP="005D2651">
      <w:pPr>
        <w:spacing w:after="80"/>
        <w:rPr>
          <w:rFonts w:eastAsiaTheme="minorEastAsia"/>
          <w:b/>
          <w:lang w:eastAsia="ko-KR"/>
        </w:rPr>
      </w:pPr>
    </w:p>
    <w:p w14:paraId="48C59A62" w14:textId="77777777" w:rsidR="005D2651" w:rsidRPr="001E7418" w:rsidRDefault="005D2651" w:rsidP="005D2651">
      <w:pPr>
        <w:spacing w:after="80"/>
        <w:rPr>
          <w:rFonts w:eastAsiaTheme="minorEastAsia"/>
          <w:b/>
          <w:lang w:eastAsia="ko-KR"/>
        </w:rPr>
      </w:pPr>
    </w:p>
    <w:p w14:paraId="5FC08C00" w14:textId="77777777" w:rsidR="005D2651" w:rsidRDefault="005D2651" w:rsidP="005D2651">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D2651" w14:paraId="786429C4" w14:textId="77777777" w:rsidTr="005C6941">
        <w:tc>
          <w:tcPr>
            <w:tcW w:w="2547" w:type="dxa"/>
            <w:shd w:val="clear" w:color="auto" w:fill="DBDBDB" w:themeFill="accent3" w:themeFillTint="66"/>
          </w:tcPr>
          <w:p w14:paraId="78C7B323" w14:textId="77777777" w:rsidR="005D2651" w:rsidRDefault="005D2651" w:rsidP="005C6941">
            <w:pPr>
              <w:jc w:val="center"/>
              <w:rPr>
                <w:lang w:val="en-GB"/>
              </w:rPr>
            </w:pPr>
          </w:p>
        </w:tc>
        <w:tc>
          <w:tcPr>
            <w:tcW w:w="7079" w:type="dxa"/>
            <w:shd w:val="clear" w:color="auto" w:fill="DBDBDB" w:themeFill="accent3" w:themeFillTint="66"/>
          </w:tcPr>
          <w:p w14:paraId="20304F6F" w14:textId="77777777" w:rsidR="005D2651" w:rsidRDefault="005D2651" w:rsidP="005C6941">
            <w:pPr>
              <w:jc w:val="center"/>
              <w:rPr>
                <w:lang w:val="en-GB"/>
              </w:rPr>
            </w:pPr>
            <w:r>
              <w:rPr>
                <w:rFonts w:eastAsia="SimSun" w:cs="Times New Roman"/>
                <w:b/>
              </w:rPr>
              <w:t>Companies</w:t>
            </w:r>
          </w:p>
        </w:tc>
      </w:tr>
      <w:tr w:rsidR="005D2651" w14:paraId="5F282890" w14:textId="77777777" w:rsidTr="005C6941">
        <w:trPr>
          <w:trHeight w:val="228"/>
        </w:trPr>
        <w:tc>
          <w:tcPr>
            <w:tcW w:w="2547" w:type="dxa"/>
          </w:tcPr>
          <w:p w14:paraId="35A3393E" w14:textId="77777777" w:rsidR="005D2651" w:rsidRDefault="005D2651" w:rsidP="005C6941">
            <w:pPr>
              <w:rPr>
                <w:rFonts w:eastAsiaTheme="minorEastAsia"/>
                <w:lang w:val="en-GB" w:eastAsia="ko-KR"/>
              </w:rPr>
            </w:pPr>
            <w:r>
              <w:rPr>
                <w:rFonts w:eastAsiaTheme="minorEastAsia"/>
                <w:lang w:val="en-GB" w:eastAsia="ko-KR"/>
              </w:rPr>
              <w:t>Support</w:t>
            </w:r>
          </w:p>
        </w:tc>
        <w:tc>
          <w:tcPr>
            <w:tcW w:w="7079" w:type="dxa"/>
          </w:tcPr>
          <w:p w14:paraId="51D7CEDF" w14:textId="67BC6746" w:rsidR="00535B86" w:rsidRDefault="00C66080">
            <w:r>
              <w:t>TCL(clarification), Huawei, HiSilicon</w:t>
            </w:r>
            <w:r w:rsidR="004155DD">
              <w:t>, Sony</w:t>
            </w:r>
            <w:r w:rsidR="0020295A">
              <w:t>, LG</w:t>
            </w:r>
            <w:r w:rsidR="00331765">
              <w:t>, New H3C</w:t>
            </w:r>
            <w:r w:rsidR="00162989">
              <w:t>, ZTE</w:t>
            </w:r>
            <w:r w:rsidR="001014D3">
              <w:t>, Xiaomi</w:t>
            </w:r>
            <w:r w:rsidR="00C60EE8">
              <w:t xml:space="preserve">, QC with </w:t>
            </w:r>
            <w:r w:rsidR="0076706F">
              <w:t xml:space="preserve">a </w:t>
            </w:r>
            <w:r w:rsidR="00C60EE8">
              <w:t>question</w:t>
            </w:r>
          </w:p>
        </w:tc>
      </w:tr>
      <w:tr w:rsidR="005D2651" w14:paraId="3C2B66F7" w14:textId="77777777" w:rsidTr="005C6941">
        <w:tc>
          <w:tcPr>
            <w:tcW w:w="2547" w:type="dxa"/>
          </w:tcPr>
          <w:p w14:paraId="22A8F734" w14:textId="77777777" w:rsidR="005D2651" w:rsidRDefault="005D2651" w:rsidP="005C6941">
            <w:pPr>
              <w:rPr>
                <w:rFonts w:eastAsiaTheme="minorEastAsia"/>
                <w:lang w:val="en-GB" w:eastAsia="ko-KR"/>
              </w:rPr>
            </w:pPr>
            <w:r>
              <w:rPr>
                <w:rFonts w:eastAsiaTheme="minorEastAsia"/>
                <w:lang w:val="en-GB" w:eastAsia="ko-KR"/>
              </w:rPr>
              <w:t>Not support</w:t>
            </w:r>
          </w:p>
        </w:tc>
        <w:tc>
          <w:tcPr>
            <w:tcW w:w="7079" w:type="dxa"/>
          </w:tcPr>
          <w:p w14:paraId="47204607" w14:textId="617B3AE3" w:rsidR="005D2651" w:rsidRDefault="005D2651" w:rsidP="005C6941"/>
        </w:tc>
      </w:tr>
    </w:tbl>
    <w:p w14:paraId="6819E533" w14:textId="77777777" w:rsidR="005D2651" w:rsidRDefault="005D2651" w:rsidP="005D2651">
      <w:pPr>
        <w:rPr>
          <w:rFonts w:eastAsia="SimSun" w:cs="Times New Roman"/>
          <w:b/>
        </w:rPr>
      </w:pPr>
    </w:p>
    <w:p w14:paraId="447ABCB4" w14:textId="77777777" w:rsidR="005D2651" w:rsidRDefault="005D2651" w:rsidP="005D2651">
      <w:pPr>
        <w:rPr>
          <w:lang w:val="en-GB"/>
        </w:rPr>
      </w:pPr>
    </w:p>
    <w:tbl>
      <w:tblPr>
        <w:tblStyle w:val="afb"/>
        <w:tblW w:w="9627" w:type="dxa"/>
        <w:tblLook w:val="04A0" w:firstRow="1" w:lastRow="0" w:firstColumn="1" w:lastColumn="0" w:noHBand="0" w:noVBand="1"/>
      </w:tblPr>
      <w:tblGrid>
        <w:gridCol w:w="2547"/>
        <w:gridCol w:w="7080"/>
      </w:tblGrid>
      <w:tr w:rsidR="005D2651" w14:paraId="431DDC87" w14:textId="77777777" w:rsidTr="005C6941">
        <w:tc>
          <w:tcPr>
            <w:tcW w:w="2547" w:type="dxa"/>
            <w:shd w:val="clear" w:color="auto" w:fill="DBDBDB" w:themeFill="accent3" w:themeFillTint="66"/>
          </w:tcPr>
          <w:p w14:paraId="33A623CD" w14:textId="77777777" w:rsidR="005D2651" w:rsidRDefault="005D2651" w:rsidP="005C6941">
            <w:pPr>
              <w:jc w:val="center"/>
              <w:rPr>
                <w:lang w:val="en-GB"/>
              </w:rPr>
            </w:pPr>
            <w:r>
              <w:rPr>
                <w:rFonts w:eastAsia="SimSun" w:cs="Times New Roman"/>
                <w:b/>
              </w:rPr>
              <w:t>Companies</w:t>
            </w:r>
          </w:p>
        </w:tc>
        <w:tc>
          <w:tcPr>
            <w:tcW w:w="7080" w:type="dxa"/>
            <w:shd w:val="clear" w:color="auto" w:fill="DBDBDB" w:themeFill="accent3" w:themeFillTint="66"/>
          </w:tcPr>
          <w:p w14:paraId="07B84438" w14:textId="77777777" w:rsidR="005D2651" w:rsidRDefault="005D2651" w:rsidP="005C6941">
            <w:pPr>
              <w:jc w:val="center"/>
              <w:rPr>
                <w:lang w:val="en-GB"/>
              </w:rPr>
            </w:pPr>
            <w:r>
              <w:rPr>
                <w:rFonts w:eastAsia="SimSun" w:cs="Times New Roman"/>
                <w:b/>
              </w:rPr>
              <w:t>Views</w:t>
            </w:r>
          </w:p>
        </w:tc>
      </w:tr>
      <w:tr w:rsidR="005D2651" w14:paraId="4AAF5069" w14:textId="77777777" w:rsidTr="005C6941">
        <w:tc>
          <w:tcPr>
            <w:tcW w:w="2547" w:type="dxa"/>
          </w:tcPr>
          <w:p w14:paraId="6BA20C1E" w14:textId="77777777" w:rsidR="005D2651" w:rsidRPr="00753144" w:rsidRDefault="005D2651" w:rsidP="005C6941">
            <w:pPr>
              <w:rPr>
                <w:rFonts w:eastAsiaTheme="minorEastAsia"/>
                <w:lang w:val="en-GB" w:eastAsia="ko-KR"/>
              </w:rPr>
            </w:pPr>
            <w:r>
              <w:rPr>
                <w:rFonts w:eastAsiaTheme="minorEastAsia" w:hint="eastAsia"/>
                <w:lang w:val="en-GB" w:eastAsia="ko-KR"/>
              </w:rPr>
              <w:t>FL</w:t>
            </w:r>
          </w:p>
        </w:tc>
        <w:tc>
          <w:tcPr>
            <w:tcW w:w="7080" w:type="dxa"/>
          </w:tcPr>
          <w:p w14:paraId="42B7DC60" w14:textId="77777777" w:rsidR="0030214C" w:rsidRDefault="0030214C" w:rsidP="005D2651">
            <w:pPr>
              <w:rPr>
                <w:rFonts w:eastAsiaTheme="minorEastAsia"/>
                <w:lang w:val="en-GB" w:eastAsia="ko-KR"/>
              </w:rPr>
            </w:pPr>
            <w:r>
              <w:rPr>
                <w:rFonts w:eastAsiaTheme="minorEastAsia"/>
                <w:lang w:val="en-GB" w:eastAsia="ko-KR"/>
              </w:rPr>
              <w:t>Per Huawei’s suggestion, the moderator proposal is modified.</w:t>
            </w:r>
          </w:p>
          <w:p w14:paraId="228E23EC" w14:textId="77777777" w:rsidR="0030214C" w:rsidRDefault="0030214C" w:rsidP="005D2651">
            <w:pPr>
              <w:rPr>
                <w:rFonts w:eastAsiaTheme="minorEastAsia"/>
                <w:lang w:val="en-GB" w:eastAsia="ko-KR"/>
              </w:rPr>
            </w:pPr>
          </w:p>
          <w:p w14:paraId="4204CE6E" w14:textId="77777777" w:rsidR="005D2651" w:rsidRDefault="005D2651" w:rsidP="005D2651">
            <w:pPr>
              <w:rPr>
                <w:rFonts w:eastAsiaTheme="minorEastAsia"/>
                <w:lang w:val="en-GB" w:eastAsia="ko-KR"/>
              </w:rPr>
            </w:pPr>
            <w:r>
              <w:rPr>
                <w:rFonts w:eastAsiaTheme="minorEastAsia" w:hint="eastAsia"/>
                <w:lang w:val="en-GB" w:eastAsia="ko-KR"/>
              </w:rPr>
              <w:t xml:space="preserve">The discussion in AI9.3.2 is focused on the </w:t>
            </w:r>
            <w:r>
              <w:rPr>
                <w:rFonts w:eastAsiaTheme="minorEastAsia"/>
                <w:lang w:val="en-GB" w:eastAsia="ko-KR"/>
              </w:rPr>
              <w:t>two different</w:t>
            </w:r>
            <w:r>
              <w:rPr>
                <w:rFonts w:eastAsiaTheme="minorEastAsia" w:hint="eastAsia"/>
                <w:lang w:val="en-GB" w:eastAsia="ko-KR"/>
              </w:rPr>
              <w:t xml:space="preserve"> type</w:t>
            </w:r>
            <w:r>
              <w:rPr>
                <w:rFonts w:eastAsiaTheme="minorEastAsia"/>
                <w:lang w:val="en-GB" w:eastAsia="ko-KR"/>
              </w:rPr>
              <w:t>s</w:t>
            </w:r>
            <w:r>
              <w:rPr>
                <w:rFonts w:eastAsiaTheme="minorEastAsia" w:hint="eastAsia"/>
                <w:lang w:val="en-GB" w:eastAsia="ko-KR"/>
              </w:rPr>
              <w:t xml:space="preserve"> of slot/symbols (i.e.,</w:t>
            </w:r>
            <w:r>
              <w:rPr>
                <w:rFonts w:eastAsiaTheme="minorEastAsia"/>
                <w:lang w:val="en-GB" w:eastAsia="ko-KR"/>
              </w:rPr>
              <w:t xml:space="preserve"> </w:t>
            </w:r>
            <w:r w:rsidR="0030214C">
              <w:rPr>
                <w:rFonts w:eastAsiaTheme="minorEastAsia"/>
                <w:lang w:val="en-GB" w:eastAsia="ko-KR"/>
              </w:rPr>
              <w:t>SBFD symbol, non-SBFD symbol.)</w:t>
            </w:r>
          </w:p>
          <w:p w14:paraId="4D70268E" w14:textId="77777777" w:rsidR="0030214C" w:rsidRDefault="0030214C" w:rsidP="0030214C">
            <w:pPr>
              <w:rPr>
                <w:rFonts w:eastAsiaTheme="minorEastAsia"/>
                <w:lang w:val="en-GB" w:eastAsia="ko-KR"/>
              </w:rPr>
            </w:pPr>
            <w:r>
              <w:rPr>
                <w:rFonts w:eastAsiaTheme="minorEastAsia"/>
                <w:lang w:val="en-GB" w:eastAsia="ko-KR"/>
              </w:rPr>
              <w:t xml:space="preserve">The solution of option 2 which is discussed in AI9.3.3 may be similar with the power control solution (i.e., separate power control parameter depending on slot/symbol type for supporting SBFD/non-SBFD operation). </w:t>
            </w:r>
          </w:p>
          <w:p w14:paraId="6283F232" w14:textId="77777777" w:rsidR="0030214C" w:rsidRDefault="0030214C" w:rsidP="0030214C">
            <w:pPr>
              <w:rPr>
                <w:rFonts w:eastAsiaTheme="minorEastAsia"/>
                <w:lang w:val="en-GB" w:eastAsia="ko-KR"/>
              </w:rPr>
            </w:pPr>
            <w:r>
              <w:rPr>
                <w:rFonts w:eastAsiaTheme="minorEastAsia"/>
                <w:lang w:val="en-GB" w:eastAsia="ko-KR"/>
              </w:rPr>
              <w:t>Different point is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7AEF557B" w14:textId="77777777" w:rsidR="0030214C" w:rsidRPr="00753144" w:rsidRDefault="0030214C" w:rsidP="0030214C">
            <w:pPr>
              <w:rPr>
                <w:rFonts w:eastAsiaTheme="minorEastAsia"/>
                <w:lang w:val="en-GB" w:eastAsia="ko-KR"/>
              </w:rPr>
            </w:pPr>
          </w:p>
        </w:tc>
      </w:tr>
      <w:tr w:rsidR="005A01DF" w14:paraId="0D776017" w14:textId="77777777" w:rsidTr="005C6941">
        <w:tc>
          <w:tcPr>
            <w:tcW w:w="2547" w:type="dxa"/>
          </w:tcPr>
          <w:p w14:paraId="42ACA862" w14:textId="77777777" w:rsidR="005A01DF" w:rsidRDefault="005A01DF" w:rsidP="005C6941">
            <w:pPr>
              <w:rPr>
                <w:rFonts w:eastAsiaTheme="minorEastAsia"/>
                <w:lang w:val="en-GB" w:eastAsia="ko-KR"/>
              </w:rPr>
            </w:pPr>
            <w:r>
              <w:rPr>
                <w:rFonts w:eastAsiaTheme="minorEastAsia"/>
                <w:lang w:val="en-GB" w:eastAsia="ko-KR"/>
              </w:rPr>
              <w:t>NEC</w:t>
            </w:r>
          </w:p>
        </w:tc>
        <w:tc>
          <w:tcPr>
            <w:tcW w:w="7080" w:type="dxa"/>
          </w:tcPr>
          <w:p w14:paraId="74C48214" w14:textId="77777777" w:rsidR="005A01DF" w:rsidRDefault="0055243E" w:rsidP="005D2651">
            <w:pPr>
              <w:rPr>
                <w:rFonts w:eastAsiaTheme="minorEastAsia"/>
                <w:lang w:val="en-GB" w:eastAsia="ko-KR"/>
              </w:rPr>
            </w:pPr>
            <w:r>
              <w:rPr>
                <w:rFonts w:eastAsiaTheme="minorEastAsia"/>
                <w:lang w:val="en-GB" w:eastAsia="ko-KR"/>
              </w:rPr>
              <w:t xml:space="preserve">For the case of SBFD operation it is clear from UE perspective that what does different slot/symbol type imply. However as this discussion is also </w:t>
            </w:r>
            <w:r w:rsidR="00B704E5">
              <w:rPr>
                <w:rFonts w:eastAsiaTheme="minorEastAsia"/>
                <w:lang w:val="en-GB" w:eastAsia="ko-KR"/>
              </w:rPr>
              <w:t>going on in 9.3.2, maybe we can consider the aspects here which are not SBFD related.</w:t>
            </w:r>
          </w:p>
          <w:p w14:paraId="31BF283C" w14:textId="77777777" w:rsidR="00B704E5" w:rsidRDefault="00113170" w:rsidP="005D2651">
            <w:pPr>
              <w:rPr>
                <w:rFonts w:eastAsiaTheme="minorEastAsia"/>
                <w:lang w:val="en-GB" w:eastAsia="ko-KR"/>
              </w:rPr>
            </w:pPr>
            <w:r>
              <w:rPr>
                <w:rFonts w:eastAsiaTheme="minorEastAsia"/>
                <w:lang w:val="en-GB" w:eastAsia="ko-KR"/>
              </w:rPr>
              <w:t xml:space="preserve">First thing which needs to be clarified is what does different slot/symbol type mean for the case of dynamic TDD? Does it mean flexible vs </w:t>
            </w:r>
            <w:r w:rsidR="005B7E28">
              <w:rPr>
                <w:rFonts w:eastAsiaTheme="minorEastAsia"/>
                <w:lang w:val="en-GB" w:eastAsia="ko-KR"/>
              </w:rPr>
              <w:t>UL symbols or does it mean differentiating symbol types wrt experienced CLI</w:t>
            </w:r>
            <w:r w:rsidR="0073595C">
              <w:rPr>
                <w:rFonts w:eastAsiaTheme="minorEastAsia"/>
                <w:lang w:val="en-GB" w:eastAsia="ko-KR"/>
              </w:rPr>
              <w:t>? Before understanding this detail it is very difficult to make an agreement on this at the moment.</w:t>
            </w:r>
            <w:r w:rsidR="005B7E28">
              <w:rPr>
                <w:rFonts w:eastAsiaTheme="minorEastAsia"/>
                <w:lang w:val="en-GB" w:eastAsia="ko-KR"/>
              </w:rPr>
              <w:t xml:space="preserve">  </w:t>
            </w:r>
          </w:p>
        </w:tc>
      </w:tr>
      <w:tr w:rsidR="006557B1" w14:paraId="675C5300" w14:textId="77777777" w:rsidTr="005C6941">
        <w:tc>
          <w:tcPr>
            <w:tcW w:w="2547" w:type="dxa"/>
          </w:tcPr>
          <w:p w14:paraId="37AE011D" w14:textId="77777777" w:rsidR="006557B1" w:rsidRDefault="006557B1" w:rsidP="005C6941">
            <w:pPr>
              <w:rPr>
                <w:rFonts w:eastAsiaTheme="minorEastAsia"/>
                <w:lang w:val="en-GB" w:eastAsia="ko-KR"/>
              </w:rPr>
            </w:pPr>
            <w:r>
              <w:rPr>
                <w:rFonts w:eastAsiaTheme="minorEastAsia"/>
                <w:lang w:val="en-GB" w:eastAsia="ko-KR"/>
              </w:rPr>
              <w:t>TCL</w:t>
            </w:r>
          </w:p>
        </w:tc>
        <w:tc>
          <w:tcPr>
            <w:tcW w:w="7080" w:type="dxa"/>
          </w:tcPr>
          <w:p w14:paraId="296D7633" w14:textId="77777777" w:rsidR="006557B1" w:rsidRDefault="006557B1" w:rsidP="005D2651">
            <w:pPr>
              <w:rPr>
                <w:rFonts w:eastAsiaTheme="minorEastAsia"/>
                <w:lang w:val="en-GB" w:eastAsia="ko-KR"/>
              </w:rPr>
            </w:pPr>
            <w:r>
              <w:rPr>
                <w:rFonts w:eastAsiaTheme="minorEastAsia"/>
                <w:lang w:val="en-GB" w:eastAsia="ko-KR"/>
              </w:rPr>
              <w:t>Clarification is required here about the separate UL power control parameters. Whether it targets separate UL power control parameters for SBFD symbols and non-SBFD symbols?</w:t>
            </w:r>
          </w:p>
        </w:tc>
      </w:tr>
      <w:tr w:rsidR="00B03903" w14:paraId="1A9E59F0" w14:textId="77777777" w:rsidTr="005C6941">
        <w:tc>
          <w:tcPr>
            <w:tcW w:w="2547" w:type="dxa"/>
          </w:tcPr>
          <w:p w14:paraId="5BE903FC" w14:textId="77777777" w:rsidR="00B03903" w:rsidRDefault="00B03903" w:rsidP="00B03903">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154AC459" w14:textId="77777777" w:rsidR="00B03903" w:rsidRDefault="00B03903" w:rsidP="00B03903">
            <w:pPr>
              <w:rPr>
                <w:rFonts w:eastAsia="SimSun"/>
                <w:lang w:val="en-GB"/>
              </w:rPr>
            </w:pPr>
            <w:r>
              <w:rPr>
                <w:rFonts w:eastAsia="SimSun"/>
                <w:lang w:val="en-GB"/>
              </w:rPr>
              <w:t>If our understanding is correct, these proposal handles power control for UL slot with CLI and UL slot without CLI.</w:t>
            </w:r>
          </w:p>
          <w:p w14:paraId="705B5016" w14:textId="77777777" w:rsidR="00B03903" w:rsidRDefault="00B03903" w:rsidP="00B03903">
            <w:pPr>
              <w:rPr>
                <w:rFonts w:eastAsia="SimSun"/>
                <w:lang w:val="en-GB"/>
              </w:rPr>
            </w:pPr>
            <w:r>
              <w:rPr>
                <w:rFonts w:eastAsia="SimSun"/>
                <w:lang w:val="en-GB"/>
              </w:rPr>
              <w:t xml:space="preserve">We think, power control for SBFD slot and non-SBFD slot should be discussed in 9.3.2. </w:t>
            </w:r>
          </w:p>
          <w:p w14:paraId="7A1C6050" w14:textId="77777777" w:rsidR="00B03903" w:rsidRDefault="00B03903" w:rsidP="00B03903">
            <w:pPr>
              <w:rPr>
                <w:rFonts w:eastAsia="SimSun"/>
                <w:lang w:val="en-GB"/>
              </w:rPr>
            </w:pPr>
            <w:r>
              <w:rPr>
                <w:rFonts w:eastAsia="SimSun"/>
                <w:lang w:val="en-GB"/>
              </w:rPr>
              <w:t>What is the purpose to introduce the a</w:t>
            </w:r>
            <w:r w:rsidRPr="007C3A43">
              <w:rPr>
                <w:rFonts w:eastAsiaTheme="minorEastAsia"/>
                <w:lang w:eastAsia="ko-KR"/>
              </w:rPr>
              <w:t>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w:t>
            </w:r>
            <w:r>
              <w:rPr>
                <w:rFonts w:eastAsiaTheme="minorEastAsia"/>
                <w:lang w:eastAsia="ko-KR"/>
              </w:rPr>
              <w:t>?</w:t>
            </w:r>
          </w:p>
          <w:p w14:paraId="2DA7D4E0" w14:textId="77777777" w:rsidR="00B03903" w:rsidRDefault="00B03903" w:rsidP="00B03903">
            <w:pPr>
              <w:rPr>
                <w:rFonts w:eastAsiaTheme="minorEastAsia"/>
                <w:lang w:val="en-GB" w:eastAsia="ko-KR"/>
              </w:rPr>
            </w:pPr>
            <w:r>
              <w:rPr>
                <w:rFonts w:eastAsia="SimSun"/>
                <w:lang w:val="en-GB"/>
              </w:rPr>
              <w:t xml:space="preserve">The clarification is needed before we achieve the agreement.  </w:t>
            </w:r>
          </w:p>
        </w:tc>
      </w:tr>
      <w:tr w:rsidR="004155DD" w14:paraId="604F76DB" w14:textId="77777777" w:rsidTr="004155DD">
        <w:tc>
          <w:tcPr>
            <w:tcW w:w="2547" w:type="dxa"/>
          </w:tcPr>
          <w:p w14:paraId="6CE598B7" w14:textId="77777777" w:rsidR="004155DD" w:rsidRDefault="004155DD" w:rsidP="00A07A83">
            <w:pPr>
              <w:rPr>
                <w:rFonts w:eastAsia="SimSun"/>
                <w:lang w:val="en-GB"/>
              </w:rPr>
            </w:pPr>
            <w:r>
              <w:rPr>
                <w:rFonts w:eastAsia="SimSun"/>
                <w:lang w:val="en-GB"/>
              </w:rPr>
              <w:t>Sony</w:t>
            </w:r>
          </w:p>
        </w:tc>
        <w:tc>
          <w:tcPr>
            <w:tcW w:w="7080" w:type="dxa"/>
          </w:tcPr>
          <w:p w14:paraId="3F20970C" w14:textId="77777777" w:rsidR="004155DD" w:rsidRDefault="004155DD" w:rsidP="00A07A83">
            <w:pPr>
              <w:rPr>
                <w:rFonts w:eastAsia="SimSun"/>
                <w:lang w:val="en-GB"/>
              </w:rPr>
            </w:pPr>
            <w:r>
              <w:rPr>
                <w:rFonts w:eastAsia="SimSun"/>
                <w:lang w:val="en-GB"/>
              </w:rPr>
              <w:t>I believe the proposal is simply asking whether we need any enhancement for dynamic/flexible TDD &amp; SBFD or is the existing power control mechanism sufficient.</w:t>
            </w:r>
          </w:p>
        </w:tc>
      </w:tr>
      <w:tr w:rsidR="0020295A" w14:paraId="27E93C32" w14:textId="77777777" w:rsidTr="0020295A">
        <w:tc>
          <w:tcPr>
            <w:tcW w:w="2547" w:type="dxa"/>
          </w:tcPr>
          <w:p w14:paraId="49C93B50" w14:textId="77777777" w:rsidR="0020295A" w:rsidRDefault="0020295A" w:rsidP="00A07A83">
            <w:pPr>
              <w:rPr>
                <w:rFonts w:eastAsiaTheme="minorEastAsia"/>
                <w:lang w:val="en-GB" w:eastAsia="ko-KR"/>
              </w:rPr>
            </w:pPr>
            <w:r>
              <w:rPr>
                <w:rFonts w:eastAsiaTheme="minorEastAsia" w:hint="eastAsia"/>
                <w:lang w:val="en-GB" w:eastAsia="ko-KR"/>
              </w:rPr>
              <w:t>LG</w:t>
            </w:r>
          </w:p>
        </w:tc>
        <w:tc>
          <w:tcPr>
            <w:tcW w:w="7080" w:type="dxa"/>
          </w:tcPr>
          <w:p w14:paraId="47F54873" w14:textId="77777777" w:rsidR="0020295A" w:rsidRDefault="0020295A" w:rsidP="00A07A83">
            <w:pPr>
              <w:rPr>
                <w:rFonts w:eastAsiaTheme="minorEastAsia"/>
                <w:lang w:val="en-GB" w:eastAsia="ko-KR"/>
              </w:rPr>
            </w:pPr>
            <w:r>
              <w:rPr>
                <w:rFonts w:eastAsiaTheme="minorEastAsia"/>
                <w:lang w:val="en-GB" w:eastAsia="ko-KR"/>
              </w:rPr>
              <w:t>It is our understanding that the ‘different slots/symbols’ can be implicitly configured by gNB or can be determined by SBFD/non-SBFD slots/symbols and/or d/f TDD slots/symbols. We think step by step is needed for discussion and it seems good starting point.</w:t>
            </w:r>
          </w:p>
        </w:tc>
      </w:tr>
      <w:tr w:rsidR="00612A0E" w14:paraId="5E0846D3" w14:textId="77777777" w:rsidTr="00612A0E">
        <w:tc>
          <w:tcPr>
            <w:tcW w:w="2547" w:type="dxa"/>
          </w:tcPr>
          <w:p w14:paraId="5E90B0C5" w14:textId="77777777" w:rsidR="00612A0E" w:rsidRDefault="00612A0E" w:rsidP="005E057E">
            <w:pPr>
              <w:rPr>
                <w:rFonts w:eastAsiaTheme="minorEastAsia"/>
                <w:lang w:val="en-GB" w:eastAsia="ko-KR"/>
              </w:rPr>
            </w:pPr>
            <w:r>
              <w:rPr>
                <w:rFonts w:eastAsiaTheme="minorEastAsia" w:hint="eastAsia"/>
                <w:lang w:val="en-GB" w:eastAsia="ko-KR"/>
              </w:rPr>
              <w:t>F</w:t>
            </w:r>
            <w:r>
              <w:rPr>
                <w:rFonts w:eastAsiaTheme="minorEastAsia"/>
                <w:lang w:val="en-GB" w:eastAsia="ko-KR"/>
              </w:rPr>
              <w:t>L2</w:t>
            </w:r>
          </w:p>
        </w:tc>
        <w:tc>
          <w:tcPr>
            <w:tcW w:w="7080" w:type="dxa"/>
          </w:tcPr>
          <w:p w14:paraId="6FDA667B" w14:textId="77777777" w:rsidR="00612A0E" w:rsidRDefault="00612A0E" w:rsidP="005E057E">
            <w:pPr>
              <w:rPr>
                <w:rFonts w:eastAsiaTheme="minorEastAsia"/>
                <w:lang w:val="en-GB" w:eastAsia="ko-KR"/>
              </w:rPr>
            </w:pPr>
            <w:r>
              <w:rPr>
                <w:rFonts w:eastAsiaTheme="minorEastAsia" w:hint="eastAsia"/>
                <w:lang w:val="en-GB" w:eastAsia="ko-KR"/>
              </w:rPr>
              <w:t xml:space="preserve">In TDD case, </w:t>
            </w:r>
            <w:r>
              <w:rPr>
                <w:rFonts w:eastAsiaTheme="minorEastAsia"/>
                <w:lang w:val="en-GB" w:eastAsia="ko-KR"/>
              </w:rPr>
              <w:t>when transmission and reception direction can be aligned among gNB,</w:t>
            </w:r>
            <w:r>
              <w:rPr>
                <w:rFonts w:eastAsiaTheme="minorEastAsia" w:hint="eastAsia"/>
                <w:lang w:val="en-GB" w:eastAsia="ko-KR"/>
              </w:rPr>
              <w:t xml:space="preserve"> </w:t>
            </w:r>
            <w:r>
              <w:rPr>
                <w:rFonts w:eastAsiaTheme="minorEastAsia"/>
                <w:lang w:val="en-GB" w:eastAsia="ko-KR"/>
              </w:rPr>
              <w:t xml:space="preserve">there is no CLI issue. But, if transmission and reception direction is different between gNB, the CLI is appeared. </w:t>
            </w:r>
          </w:p>
          <w:p w14:paraId="289A729F" w14:textId="77777777" w:rsidR="00612A0E" w:rsidRDefault="00612A0E" w:rsidP="005E057E">
            <w:pPr>
              <w:rPr>
                <w:rFonts w:eastAsiaTheme="minorEastAsia"/>
                <w:lang w:val="en-GB" w:eastAsia="ko-KR"/>
              </w:rPr>
            </w:pPr>
            <w:r>
              <w:rPr>
                <w:rFonts w:eastAsiaTheme="minorEastAsia"/>
                <w:lang w:val="en-GB" w:eastAsia="ko-KR"/>
              </w:rPr>
              <w:t xml:space="preserve">For example, if it is assume that all gNB use same TDD configuration (e..g, DD FF U), there is no CLI within some slot/symbol (i.e., </w:t>
            </w:r>
            <w:r w:rsidRPr="00820FAA">
              <w:rPr>
                <w:rFonts w:eastAsiaTheme="minorEastAsia"/>
                <w:highlight w:val="yellow"/>
                <w:lang w:val="en-GB" w:eastAsia="ko-KR"/>
              </w:rPr>
              <w:t>D</w:t>
            </w:r>
            <w:r>
              <w:rPr>
                <w:rFonts w:eastAsiaTheme="minorEastAsia"/>
                <w:lang w:val="en-GB" w:eastAsia="ko-KR"/>
              </w:rPr>
              <w:t xml:space="preserve">, </w:t>
            </w:r>
            <w:r w:rsidRPr="00820FAA">
              <w:rPr>
                <w:rFonts w:eastAsiaTheme="minorEastAsia"/>
                <w:highlight w:val="yellow"/>
                <w:lang w:val="en-GB" w:eastAsia="ko-KR"/>
              </w:rPr>
              <w:t>U</w:t>
            </w:r>
            <w:r>
              <w:rPr>
                <w:rFonts w:eastAsiaTheme="minorEastAsia"/>
                <w:lang w:val="en-GB" w:eastAsia="ko-KR"/>
              </w:rPr>
              <w:t xml:space="preserve">). But, in slot/symbol configured as </w:t>
            </w:r>
            <w:r w:rsidRPr="00820FAA">
              <w:rPr>
                <w:rFonts w:eastAsiaTheme="minorEastAsia"/>
                <w:highlight w:val="yellow"/>
                <w:lang w:val="en-GB" w:eastAsia="ko-KR"/>
              </w:rPr>
              <w:t>Flexible</w:t>
            </w:r>
            <w:r>
              <w:rPr>
                <w:rFonts w:eastAsiaTheme="minorEastAsia"/>
                <w:lang w:val="en-GB" w:eastAsia="ko-KR"/>
              </w:rPr>
              <w:t>, CLI would be exited. In this case, if separate power control parameters are configured, different power control can be applied depending on the slot/symbol configured as UL or Flexible.</w:t>
            </w:r>
          </w:p>
          <w:p w14:paraId="482C1401" w14:textId="77777777" w:rsidR="00612A0E" w:rsidRDefault="00612A0E" w:rsidP="005E057E">
            <w:pPr>
              <w:rPr>
                <w:rFonts w:eastAsiaTheme="minorEastAsia"/>
                <w:lang w:val="en-GB" w:eastAsia="ko-KR"/>
              </w:rPr>
            </w:pPr>
          </w:p>
        </w:tc>
      </w:tr>
      <w:tr w:rsidR="00CB16C1" w14:paraId="64D63EA6" w14:textId="77777777" w:rsidTr="00612A0E">
        <w:tc>
          <w:tcPr>
            <w:tcW w:w="2547" w:type="dxa"/>
          </w:tcPr>
          <w:p w14:paraId="169AB588" w14:textId="19DA5CE3" w:rsidR="00CB16C1" w:rsidRDefault="00CB16C1" w:rsidP="005E057E">
            <w:pPr>
              <w:rPr>
                <w:rFonts w:eastAsiaTheme="minorEastAsia"/>
                <w:lang w:val="en-GB" w:eastAsia="ko-KR"/>
              </w:rPr>
            </w:pPr>
            <w:r>
              <w:rPr>
                <w:rFonts w:eastAsiaTheme="minorEastAsia"/>
                <w:lang w:val="en-GB" w:eastAsia="ko-KR"/>
              </w:rPr>
              <w:t>Nokia, NSB</w:t>
            </w:r>
          </w:p>
        </w:tc>
        <w:tc>
          <w:tcPr>
            <w:tcW w:w="7080" w:type="dxa"/>
          </w:tcPr>
          <w:p w14:paraId="4832EDB6" w14:textId="1108543A" w:rsidR="00CB16C1" w:rsidRDefault="00CB16C1" w:rsidP="005E057E">
            <w:pPr>
              <w:rPr>
                <w:rFonts w:eastAsiaTheme="minorEastAsia"/>
                <w:lang w:val="en-GB" w:eastAsia="ko-KR"/>
              </w:rPr>
            </w:pPr>
            <w:r>
              <w:rPr>
                <w:rFonts w:eastAsiaTheme="minorEastAsia"/>
                <w:lang w:val="en-GB" w:eastAsia="ko-KR"/>
              </w:rPr>
              <w:t xml:space="preserve">Can we be more specific on “additional parameters” in Option 2? Does it mean that two </w:t>
            </w:r>
            <w:r w:rsidR="00BC4C5C">
              <w:rPr>
                <w:rFonts w:eastAsiaTheme="minorEastAsia"/>
                <w:lang w:val="en-GB" w:eastAsia="ko-KR"/>
              </w:rPr>
              <w:t xml:space="preserve">parameter </w:t>
            </w:r>
            <w:r>
              <w:rPr>
                <w:rFonts w:eastAsiaTheme="minorEastAsia"/>
                <w:lang w:val="en-GB" w:eastAsia="ko-KR"/>
              </w:rPr>
              <w:t>sets are used but in each set we still have the same legacy parameters (same functionality)?</w:t>
            </w:r>
          </w:p>
        </w:tc>
      </w:tr>
      <w:tr w:rsidR="0076706F" w14:paraId="6F819DCC" w14:textId="77777777" w:rsidTr="00612A0E">
        <w:tc>
          <w:tcPr>
            <w:tcW w:w="2547" w:type="dxa"/>
          </w:tcPr>
          <w:p w14:paraId="1C6ADF86" w14:textId="4D476A5B" w:rsidR="0076706F" w:rsidRDefault="0076706F" w:rsidP="0076706F">
            <w:pPr>
              <w:rPr>
                <w:rFonts w:eastAsiaTheme="minorEastAsia"/>
                <w:lang w:val="en-GB" w:eastAsia="ko-KR"/>
              </w:rPr>
            </w:pPr>
            <w:r>
              <w:rPr>
                <w:rFonts w:eastAsiaTheme="minorEastAsia"/>
                <w:lang w:val="en-GB" w:eastAsia="ko-KR"/>
              </w:rPr>
              <w:t>QC</w:t>
            </w:r>
          </w:p>
        </w:tc>
        <w:tc>
          <w:tcPr>
            <w:tcW w:w="7080" w:type="dxa"/>
          </w:tcPr>
          <w:p w14:paraId="47C80FAE" w14:textId="77777777" w:rsidR="0076706F" w:rsidRDefault="0076706F" w:rsidP="0076706F">
            <w:pPr>
              <w:rPr>
                <w:rFonts w:eastAsiaTheme="minorEastAsia"/>
                <w:lang w:val="en-GB" w:eastAsia="ko-KR"/>
              </w:rPr>
            </w:pPr>
            <w:r>
              <w:rPr>
                <w:rFonts w:eastAsiaTheme="minorEastAsia"/>
                <w:lang w:val="en-GB" w:eastAsia="ko-KR"/>
              </w:rPr>
              <w:t>We support in general the FL’s point that separate power control parameters can be applied to the slots/symbols for SBFD/non-SBFD operation depending on</w:t>
            </w:r>
            <w:r w:rsidRPr="0030214C">
              <w:rPr>
                <w:rFonts w:eastAsiaTheme="minorEastAsia"/>
                <w:lang w:val="en-GB" w:eastAsia="ko-KR"/>
              </w:rPr>
              <w:t xml:space="preserve"> </w:t>
            </w:r>
            <w:r>
              <w:rPr>
                <w:rFonts w:eastAsiaTheme="minorEastAsia"/>
                <w:lang w:val="en-GB" w:eastAsia="ko-KR"/>
              </w:rPr>
              <w:t xml:space="preserve">the </w:t>
            </w:r>
            <w:r w:rsidRPr="0030214C">
              <w:rPr>
                <w:rFonts w:eastAsiaTheme="minorEastAsia"/>
                <w:lang w:val="en-GB" w:eastAsia="ko-KR"/>
              </w:rPr>
              <w:t>affect</w:t>
            </w:r>
            <w:r>
              <w:rPr>
                <w:rFonts w:eastAsiaTheme="minorEastAsia"/>
                <w:lang w:val="en-GB" w:eastAsia="ko-KR"/>
              </w:rPr>
              <w:t>ing</w:t>
            </w:r>
            <w:r w:rsidRPr="0030214C">
              <w:rPr>
                <w:rFonts w:eastAsiaTheme="minorEastAsia"/>
                <w:lang w:val="en-GB" w:eastAsia="ko-KR"/>
              </w:rPr>
              <w:t xml:space="preserve"> CLI</w:t>
            </w:r>
            <w:r>
              <w:rPr>
                <w:rFonts w:eastAsiaTheme="minorEastAsia"/>
                <w:lang w:val="en-GB" w:eastAsia="ko-KR"/>
              </w:rPr>
              <w:t>.</w:t>
            </w:r>
          </w:p>
          <w:p w14:paraId="610E7241" w14:textId="77777777" w:rsidR="0076706F" w:rsidRDefault="0076706F" w:rsidP="0076706F">
            <w:pPr>
              <w:rPr>
                <w:rFonts w:eastAsiaTheme="minorEastAsia"/>
                <w:lang w:val="en-GB" w:eastAsia="ko-KR"/>
              </w:rPr>
            </w:pPr>
          </w:p>
          <w:p w14:paraId="024224F9" w14:textId="77777777" w:rsidR="0076706F" w:rsidRDefault="0076706F" w:rsidP="0076706F">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 the impact of adapting Po from -60 dBm to higher value (-33 dBm) and lower value (-83dBm).  </w:t>
            </w:r>
            <w:r w:rsidRPr="00EC6DB0">
              <w:rPr>
                <w:rFonts w:eastAsiaTheme="minorEastAsia"/>
                <w:lang w:val="en-GB" w:eastAsia="ko-KR"/>
              </w:rPr>
              <w:t xml:space="preserve">Increasing UE transmit power improves UL performance of dynamic TDD. </w:t>
            </w:r>
          </w:p>
          <w:p w14:paraId="3E911383" w14:textId="77777777" w:rsidR="0076706F" w:rsidRDefault="0076706F" w:rsidP="0076706F">
            <w:pPr>
              <w:rPr>
                <w:rFonts w:eastAsiaTheme="minorEastAsia"/>
                <w:lang w:val="en-GB" w:eastAsia="ko-KR"/>
              </w:rPr>
            </w:pPr>
          </w:p>
          <w:p w14:paraId="5EA66521" w14:textId="77777777" w:rsidR="0076706F" w:rsidRPr="007639D3" w:rsidRDefault="0076706F" w:rsidP="0076706F">
            <w:pPr>
              <w:pStyle w:val="aa"/>
              <w:keepNext/>
              <w:jc w:val="center"/>
            </w:pPr>
            <w:r w:rsidRPr="007639D3">
              <w:t xml:space="preserve">Table </w:t>
            </w:r>
            <w:fldSimple w:instr=" STYLEREF 1 \s ">
              <w:r>
                <w:rPr>
                  <w:noProof/>
                </w:rPr>
                <w:t>4</w:t>
              </w:r>
            </w:fldSimple>
            <w:r w:rsidRPr="007639D3">
              <w:noBreakHyphen/>
            </w:r>
            <w:fldSimple w:instr=" SEQ Table \* ARABIC \s 1 ">
              <w:r>
                <w:rPr>
                  <w:noProof/>
                </w:rPr>
                <w:t>2</w:t>
              </w:r>
            </w:fldSimple>
            <w:r w:rsidRPr="007639D3">
              <w:t xml:space="preserve">  </w:t>
            </w:r>
            <w:r w:rsidRPr="00F97A41">
              <w:t xml:space="preserve">Indoor office UPT </w:t>
            </w:r>
            <w:r w:rsidRPr="007639D3">
              <w:t xml:space="preserve">% </w:t>
            </w:r>
            <w:r w:rsidRPr="00F97A41">
              <w:t xml:space="preserve">gain over </w:t>
            </w:r>
            <w:r w:rsidRPr="007639D3">
              <w:t>baseline (Po = -60 dBm):</w:t>
            </w:r>
            <w:r w:rsidRPr="00F97A41">
              <w:t xml:space="preserve"> </w:t>
            </w:r>
            <w:r w:rsidRPr="00F97A41">
              <w:rPr>
                <w:lang w:val="en-GB"/>
              </w:rPr>
              <w:t>UL power adjustment Po</w:t>
            </w:r>
          </w:p>
          <w:tbl>
            <w:tblPr>
              <w:tblStyle w:val="afb"/>
              <w:tblW w:w="0" w:type="auto"/>
              <w:jc w:val="center"/>
              <w:tblLook w:val="06A0" w:firstRow="1" w:lastRow="0" w:firstColumn="1" w:lastColumn="0" w:noHBand="1" w:noVBand="1"/>
            </w:tblPr>
            <w:tblGrid>
              <w:gridCol w:w="907"/>
              <w:gridCol w:w="787"/>
              <w:gridCol w:w="860"/>
              <w:gridCol w:w="860"/>
              <w:gridCol w:w="860"/>
              <w:gridCol w:w="860"/>
              <w:gridCol w:w="860"/>
              <w:gridCol w:w="860"/>
            </w:tblGrid>
            <w:tr w:rsidR="0076706F" w:rsidRPr="0056730B" w14:paraId="23B58BC2" w14:textId="77777777" w:rsidTr="005E057E">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08279FB" w14:textId="77777777" w:rsidR="0076706F" w:rsidRPr="0056730B" w:rsidRDefault="0076706F" w:rsidP="0076706F">
                  <w:pPr>
                    <w:jc w:val="center"/>
                    <w:rPr>
                      <w:b/>
                      <w:bCs/>
                      <w:color w:val="000000" w:themeColor="text1"/>
                      <w:szCs w:val="20"/>
                    </w:rPr>
                  </w:pPr>
                  <w:r w:rsidRPr="0056730B">
                    <w:rPr>
                      <w:b/>
                      <w:bCs/>
                      <w:color w:val="000000" w:themeColor="text1"/>
                      <w:szCs w:val="20"/>
                    </w:rPr>
                    <w:t>Load</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188E679B" w14:textId="77777777" w:rsidR="0076706F" w:rsidRPr="0056730B" w:rsidRDefault="0076706F" w:rsidP="0076706F">
                  <w:pPr>
                    <w:jc w:val="center"/>
                    <w:rPr>
                      <w:b/>
                      <w:bCs/>
                      <w:color w:val="000000" w:themeColor="text1"/>
                      <w:szCs w:val="20"/>
                    </w:rPr>
                  </w:pPr>
                  <w:r w:rsidRPr="0056730B">
                    <w:rPr>
                      <w:b/>
                      <w:bCs/>
                      <w:color w:val="000000" w:themeColor="text1"/>
                      <w:szCs w:val="20"/>
                    </w:rPr>
                    <w:t>High</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2A295B7C" w14:textId="77777777" w:rsidR="0076706F" w:rsidRPr="0056730B" w:rsidRDefault="0076706F" w:rsidP="0076706F">
                  <w:pPr>
                    <w:jc w:val="center"/>
                    <w:rPr>
                      <w:b/>
                      <w:bCs/>
                      <w:color w:val="000000" w:themeColor="text1"/>
                      <w:szCs w:val="20"/>
                    </w:rPr>
                  </w:pPr>
                  <w:r w:rsidRPr="0056730B">
                    <w:rPr>
                      <w:b/>
                      <w:bCs/>
                      <w:color w:val="000000" w:themeColor="text1"/>
                      <w:szCs w:val="20"/>
                    </w:rPr>
                    <w:t>Medium</w:t>
                  </w:r>
                </w:p>
              </w:tc>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FA7640A" w14:textId="77777777" w:rsidR="0076706F" w:rsidRPr="0056730B" w:rsidRDefault="0076706F" w:rsidP="0076706F">
                  <w:pPr>
                    <w:jc w:val="center"/>
                    <w:rPr>
                      <w:b/>
                      <w:bCs/>
                      <w:color w:val="000000" w:themeColor="text1"/>
                      <w:szCs w:val="20"/>
                    </w:rPr>
                  </w:pPr>
                  <w:r w:rsidRPr="0056730B">
                    <w:rPr>
                      <w:b/>
                      <w:bCs/>
                      <w:color w:val="000000" w:themeColor="text1"/>
                      <w:szCs w:val="20"/>
                    </w:rPr>
                    <w:t>Low</w:t>
                  </w:r>
                </w:p>
              </w:tc>
            </w:tr>
            <w:tr w:rsidR="0076706F" w:rsidRPr="0056730B" w14:paraId="3A3E8705" w14:textId="77777777" w:rsidTr="005E057E">
              <w:trPr>
                <w:trHeight w:val="557"/>
                <w:jc w:val="center"/>
              </w:trPr>
              <w:tc>
                <w:tcPr>
                  <w:tcW w:w="2324" w:type="dxa"/>
                  <w:gridSpan w:val="2"/>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6BF46D4" w14:textId="77777777" w:rsidR="0076706F" w:rsidRPr="0056730B" w:rsidRDefault="0076706F" w:rsidP="0076706F">
                  <w:pPr>
                    <w:jc w:val="center"/>
                    <w:rPr>
                      <w:b/>
                      <w:bCs/>
                      <w:color w:val="000000" w:themeColor="text1"/>
                      <w:szCs w:val="20"/>
                      <w:lang w:val="en-GB"/>
                    </w:rPr>
                  </w:pPr>
                  <w:r w:rsidRPr="0056730B">
                    <w:rPr>
                      <w:b/>
                      <w:bCs/>
                      <w:color w:val="000000" w:themeColor="text1"/>
                      <w:szCs w:val="20"/>
                      <w:lang w:val="en-GB"/>
                    </w:rPr>
                    <w:t>UL power adjustment Po</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30CF314"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2D62BB8"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D580995"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35748DDE"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373577D" w14:textId="77777777" w:rsidR="0076706F" w:rsidRPr="0056730B" w:rsidRDefault="0076706F" w:rsidP="0076706F">
                  <w:pPr>
                    <w:jc w:val="center"/>
                    <w:rPr>
                      <w:b/>
                      <w:bCs/>
                      <w:color w:val="000000" w:themeColor="text1"/>
                      <w:szCs w:val="20"/>
                    </w:rPr>
                  </w:pPr>
                  <w:r w:rsidRPr="0056730B">
                    <w:rPr>
                      <w:b/>
                      <w:bCs/>
                      <w:color w:val="000000" w:themeColor="text1"/>
                      <w:szCs w:val="20"/>
                    </w:rPr>
                    <w:t>-83dBm</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AF02816" w14:textId="77777777" w:rsidR="0076706F" w:rsidRPr="0056730B" w:rsidRDefault="0076706F" w:rsidP="0076706F">
                  <w:pPr>
                    <w:jc w:val="center"/>
                    <w:rPr>
                      <w:b/>
                      <w:bCs/>
                      <w:color w:val="000000" w:themeColor="text1"/>
                      <w:szCs w:val="20"/>
                    </w:rPr>
                  </w:pPr>
                  <w:r w:rsidRPr="0056730B">
                    <w:rPr>
                      <w:b/>
                      <w:bCs/>
                      <w:color w:val="000000" w:themeColor="text1"/>
                      <w:szCs w:val="20"/>
                    </w:rPr>
                    <w:t>-33dBm</w:t>
                  </w:r>
                </w:p>
              </w:tc>
            </w:tr>
            <w:tr w:rsidR="0076706F" w:rsidRPr="0056730B" w14:paraId="0C16EF6C" w14:textId="77777777" w:rsidTr="005E057E">
              <w:trPr>
                <w:trHeight w:val="344"/>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BCE990C" w14:textId="77777777" w:rsidR="0076706F" w:rsidRPr="0056730B" w:rsidRDefault="0076706F" w:rsidP="0076706F">
                  <w:pPr>
                    <w:jc w:val="center"/>
                    <w:rPr>
                      <w:b/>
                      <w:bCs/>
                      <w:color w:val="000000" w:themeColor="text1"/>
                      <w:szCs w:val="20"/>
                    </w:rPr>
                  </w:pPr>
                  <w:r w:rsidRPr="0056730B">
                    <w:rPr>
                      <w:b/>
                      <w:bCs/>
                      <w:color w:val="000000" w:themeColor="text1"/>
                      <w:szCs w:val="20"/>
                    </w:rPr>
                    <w:t>Average DL UPT CDF</w:t>
                  </w: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0FD206C0" w14:textId="77777777" w:rsidR="0076706F" w:rsidRPr="0056730B" w:rsidRDefault="0076706F" w:rsidP="0076706F">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59BFBB" w14:textId="77777777" w:rsidR="0076706F" w:rsidRPr="0056730B" w:rsidRDefault="0076706F" w:rsidP="0076706F">
                  <w:pPr>
                    <w:jc w:val="center"/>
                    <w:rPr>
                      <w:color w:val="000000" w:themeColor="text1"/>
                      <w:szCs w:val="20"/>
                    </w:rPr>
                  </w:pPr>
                  <w:r>
                    <w:rPr>
                      <w:color w:val="000000" w:themeColor="text1"/>
                      <w:szCs w:val="20"/>
                    </w:rPr>
                    <w:t>6.95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1D2375" w14:textId="77777777" w:rsidR="0076706F" w:rsidRPr="0056730B" w:rsidRDefault="0076706F" w:rsidP="0076706F">
                  <w:pPr>
                    <w:jc w:val="center"/>
                    <w:rPr>
                      <w:color w:val="000000" w:themeColor="text1"/>
                      <w:szCs w:val="20"/>
                    </w:rPr>
                  </w:pPr>
                  <w:r w:rsidRPr="70C1D32A">
                    <w:rPr>
                      <w:color w:val="FF0000"/>
                      <w:szCs w:val="20"/>
                    </w:rPr>
                    <w:t>-36.17</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DE5EDAA" w14:textId="77777777" w:rsidR="0076706F" w:rsidRPr="0056730B" w:rsidRDefault="0076706F" w:rsidP="0076706F">
                  <w:pPr>
                    <w:jc w:val="center"/>
                    <w:rPr>
                      <w:color w:val="000000" w:themeColor="text1"/>
                      <w:szCs w:val="20"/>
                    </w:rPr>
                  </w:pPr>
                  <w:r>
                    <w:rPr>
                      <w:color w:val="000000" w:themeColor="text1"/>
                      <w:szCs w:val="20"/>
                    </w:rPr>
                    <w:t>2.22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8DB420A" w14:textId="77777777" w:rsidR="0076706F" w:rsidRPr="0056730B" w:rsidRDefault="0076706F" w:rsidP="0076706F">
                  <w:pPr>
                    <w:jc w:val="center"/>
                    <w:rPr>
                      <w:color w:val="000000" w:themeColor="text1"/>
                      <w:szCs w:val="20"/>
                    </w:rPr>
                  </w:pPr>
                  <w:r w:rsidRPr="000E2BA3">
                    <w:rPr>
                      <w:color w:val="FF0000"/>
                      <w:szCs w:val="20"/>
                    </w:rPr>
                    <w:t>-25.05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8144B7" w14:textId="77777777" w:rsidR="0076706F" w:rsidRPr="0056730B" w:rsidRDefault="0076706F" w:rsidP="0076706F">
                  <w:pPr>
                    <w:jc w:val="center"/>
                    <w:rPr>
                      <w:color w:val="000000" w:themeColor="text1"/>
                      <w:szCs w:val="20"/>
                    </w:rPr>
                  </w:pPr>
                  <w:r>
                    <w:rPr>
                      <w:color w:val="000000" w:themeColor="text1"/>
                      <w:szCs w:val="20"/>
                    </w:rPr>
                    <w:t>8.08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035D41B" w14:textId="77777777" w:rsidR="0076706F" w:rsidRPr="0056730B" w:rsidRDefault="0076706F" w:rsidP="0076706F">
                  <w:pPr>
                    <w:jc w:val="center"/>
                    <w:rPr>
                      <w:color w:val="000000" w:themeColor="text1"/>
                      <w:szCs w:val="20"/>
                    </w:rPr>
                  </w:pPr>
                  <w:r w:rsidRPr="000E2BA3">
                    <w:rPr>
                      <w:color w:val="FF0000"/>
                      <w:szCs w:val="20"/>
                    </w:rPr>
                    <w:t>-6.00</w:t>
                  </w:r>
                </w:p>
              </w:tc>
            </w:tr>
            <w:tr w:rsidR="0076706F" w:rsidRPr="0056730B" w14:paraId="7E2DBE3D" w14:textId="77777777" w:rsidTr="005E057E">
              <w:trPr>
                <w:trHeight w:val="270"/>
                <w:jc w:val="center"/>
              </w:trPr>
              <w:tc>
                <w:tcPr>
                  <w:tcW w:w="1162" w:type="dxa"/>
                  <w:vMerge/>
                  <w:tcMar>
                    <w:top w:w="15" w:type="dxa"/>
                    <w:left w:w="15" w:type="dxa"/>
                    <w:right w:w="15" w:type="dxa"/>
                  </w:tcMar>
                  <w:vAlign w:val="center"/>
                </w:tcPr>
                <w:p w14:paraId="66EBAD04"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A5967CA" w14:textId="77777777" w:rsidR="0076706F" w:rsidRPr="0056730B" w:rsidRDefault="0076706F" w:rsidP="0076706F">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EF9B74" w14:textId="77777777" w:rsidR="0076706F" w:rsidRPr="0056730B" w:rsidRDefault="0076706F" w:rsidP="0076706F">
                  <w:pPr>
                    <w:jc w:val="center"/>
                    <w:rPr>
                      <w:color w:val="000000" w:themeColor="text1"/>
                      <w:szCs w:val="20"/>
                    </w:rPr>
                  </w:pPr>
                  <w:r>
                    <w:rPr>
                      <w:color w:val="000000" w:themeColor="text1"/>
                      <w:szCs w:val="20"/>
                    </w:rPr>
                    <w:t>7.28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D2BA0B5" w14:textId="77777777" w:rsidR="0076706F" w:rsidRPr="0056730B" w:rsidRDefault="0076706F" w:rsidP="0076706F">
                  <w:pPr>
                    <w:jc w:val="center"/>
                    <w:rPr>
                      <w:color w:val="000000" w:themeColor="text1"/>
                      <w:szCs w:val="20"/>
                    </w:rPr>
                  </w:pPr>
                  <w:r>
                    <w:rPr>
                      <w:color w:val="000000" w:themeColor="text1"/>
                      <w:szCs w:val="20"/>
                    </w:rPr>
                    <w:t>-45.26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DC12B5A" w14:textId="77777777" w:rsidR="0076706F" w:rsidRPr="0056730B" w:rsidRDefault="0076706F" w:rsidP="0076706F">
                  <w:pPr>
                    <w:jc w:val="center"/>
                    <w:rPr>
                      <w:color w:val="000000" w:themeColor="text1"/>
                      <w:szCs w:val="20"/>
                    </w:rPr>
                  </w:pPr>
                  <w:r>
                    <w:rPr>
                      <w:color w:val="000000" w:themeColor="text1"/>
                      <w:szCs w:val="20"/>
                    </w:rPr>
                    <w:t>-2.04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6A8EF3E" w14:textId="77777777" w:rsidR="0076706F" w:rsidRPr="0056730B" w:rsidRDefault="0076706F" w:rsidP="0076706F">
                  <w:pPr>
                    <w:jc w:val="center"/>
                    <w:rPr>
                      <w:color w:val="000000" w:themeColor="text1"/>
                      <w:szCs w:val="20"/>
                    </w:rPr>
                  </w:pPr>
                  <w:r>
                    <w:rPr>
                      <w:color w:val="000000" w:themeColor="text1"/>
                      <w:szCs w:val="20"/>
                    </w:rPr>
                    <w:t>-25.45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9EEE54D" w14:textId="77777777" w:rsidR="0076706F" w:rsidRPr="0056730B" w:rsidRDefault="0076706F" w:rsidP="0076706F">
                  <w:pPr>
                    <w:jc w:val="center"/>
                    <w:rPr>
                      <w:color w:val="000000" w:themeColor="text1"/>
                      <w:szCs w:val="20"/>
                    </w:rPr>
                  </w:pPr>
                  <w:r>
                    <w:rPr>
                      <w:color w:val="000000" w:themeColor="text1"/>
                      <w:szCs w:val="20"/>
                    </w:rPr>
                    <w:t>11.20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DFBBA1" w14:textId="77777777" w:rsidR="0076706F" w:rsidRPr="0056730B" w:rsidRDefault="0076706F" w:rsidP="0076706F">
                  <w:pPr>
                    <w:jc w:val="center"/>
                    <w:rPr>
                      <w:color w:val="000000" w:themeColor="text1"/>
                      <w:szCs w:val="20"/>
                    </w:rPr>
                  </w:pPr>
                  <w:r>
                    <w:rPr>
                      <w:color w:val="000000" w:themeColor="text1"/>
                      <w:szCs w:val="20"/>
                    </w:rPr>
                    <w:t>-4.18</w:t>
                  </w:r>
                </w:p>
              </w:tc>
            </w:tr>
            <w:tr w:rsidR="0076706F" w:rsidRPr="0056730B" w14:paraId="7B92B880" w14:textId="77777777" w:rsidTr="005E057E">
              <w:trPr>
                <w:trHeight w:val="270"/>
                <w:jc w:val="center"/>
              </w:trPr>
              <w:tc>
                <w:tcPr>
                  <w:tcW w:w="1162" w:type="dxa"/>
                  <w:vMerge/>
                  <w:tcMar>
                    <w:top w:w="15" w:type="dxa"/>
                    <w:left w:w="15" w:type="dxa"/>
                    <w:right w:w="15" w:type="dxa"/>
                  </w:tcMar>
                  <w:vAlign w:val="center"/>
                </w:tcPr>
                <w:p w14:paraId="3BE8378D"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6A7ECC5" w14:textId="77777777" w:rsidR="0076706F" w:rsidRPr="0056730B" w:rsidRDefault="0076706F" w:rsidP="0076706F">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332586" w14:textId="77777777" w:rsidR="0076706F" w:rsidRPr="0056730B" w:rsidRDefault="0076706F" w:rsidP="0076706F">
                  <w:pPr>
                    <w:jc w:val="center"/>
                    <w:rPr>
                      <w:color w:val="000000" w:themeColor="text1"/>
                      <w:szCs w:val="20"/>
                    </w:rPr>
                  </w:pPr>
                  <w:r>
                    <w:rPr>
                      <w:color w:val="000000" w:themeColor="text1"/>
                      <w:szCs w:val="20"/>
                    </w:rPr>
                    <w:t>10.94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C3344FE" w14:textId="77777777" w:rsidR="0076706F" w:rsidRPr="0056730B" w:rsidRDefault="0076706F" w:rsidP="0076706F">
                  <w:pPr>
                    <w:jc w:val="center"/>
                    <w:rPr>
                      <w:color w:val="000000" w:themeColor="text1"/>
                      <w:szCs w:val="20"/>
                    </w:rPr>
                  </w:pPr>
                  <w:r>
                    <w:rPr>
                      <w:color w:val="000000" w:themeColor="text1"/>
                      <w:szCs w:val="20"/>
                    </w:rPr>
                    <w:t>-40.75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5EAB0C6" w14:textId="77777777" w:rsidR="0076706F" w:rsidRPr="0056730B" w:rsidRDefault="0076706F" w:rsidP="0076706F">
                  <w:pPr>
                    <w:jc w:val="center"/>
                    <w:rPr>
                      <w:color w:val="000000" w:themeColor="text1"/>
                      <w:szCs w:val="20"/>
                    </w:rPr>
                  </w:pPr>
                  <w:r>
                    <w:rPr>
                      <w:color w:val="000000" w:themeColor="text1"/>
                      <w:szCs w:val="20"/>
                    </w:rPr>
                    <w:t>4.53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8C6703" w14:textId="77777777" w:rsidR="0076706F" w:rsidRPr="0056730B" w:rsidRDefault="0076706F" w:rsidP="0076706F">
                  <w:pPr>
                    <w:jc w:val="center"/>
                    <w:rPr>
                      <w:color w:val="000000" w:themeColor="text1"/>
                      <w:szCs w:val="20"/>
                    </w:rPr>
                  </w:pPr>
                  <w:r>
                    <w:rPr>
                      <w:color w:val="000000" w:themeColor="text1"/>
                      <w:szCs w:val="20"/>
                    </w:rPr>
                    <w:t>-26.14</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05891B7" w14:textId="77777777" w:rsidR="0076706F" w:rsidRPr="0056730B" w:rsidRDefault="0076706F" w:rsidP="0076706F">
                  <w:pPr>
                    <w:jc w:val="center"/>
                    <w:rPr>
                      <w:color w:val="000000" w:themeColor="text1"/>
                      <w:szCs w:val="20"/>
                    </w:rPr>
                  </w:pPr>
                  <w:r>
                    <w:rPr>
                      <w:color w:val="000000" w:themeColor="text1"/>
                      <w:szCs w:val="20"/>
                    </w:rPr>
                    <w:t>6.53</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DAF917" w14:textId="77777777" w:rsidR="0076706F" w:rsidRPr="0056730B" w:rsidRDefault="0076706F" w:rsidP="0076706F">
                  <w:pPr>
                    <w:jc w:val="center"/>
                    <w:rPr>
                      <w:color w:val="000000" w:themeColor="text1"/>
                      <w:szCs w:val="20"/>
                    </w:rPr>
                  </w:pPr>
                  <w:r>
                    <w:rPr>
                      <w:color w:val="000000" w:themeColor="text1"/>
                      <w:szCs w:val="20"/>
                    </w:rPr>
                    <w:t>-5.22</w:t>
                  </w:r>
                </w:p>
              </w:tc>
            </w:tr>
            <w:tr w:rsidR="0076706F" w:rsidRPr="0056730B" w14:paraId="71092206" w14:textId="77777777" w:rsidTr="005E057E">
              <w:trPr>
                <w:trHeight w:val="32"/>
                <w:jc w:val="center"/>
              </w:trPr>
              <w:tc>
                <w:tcPr>
                  <w:tcW w:w="1162" w:type="dxa"/>
                  <w:vMerge w:val="restart"/>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46BCFBD6" w14:textId="77777777" w:rsidR="0076706F" w:rsidRPr="0056730B" w:rsidRDefault="0076706F" w:rsidP="0076706F">
                  <w:pPr>
                    <w:jc w:val="center"/>
                    <w:rPr>
                      <w:b/>
                      <w:bCs/>
                      <w:color w:val="000000" w:themeColor="text1"/>
                      <w:szCs w:val="20"/>
                    </w:rPr>
                  </w:pPr>
                  <w:r w:rsidRPr="0056730B">
                    <w:rPr>
                      <w:b/>
                      <w:bCs/>
                      <w:color w:val="000000" w:themeColor="text1"/>
                      <w:szCs w:val="20"/>
                    </w:rPr>
                    <w:t>Average UL UPT CDF</w:t>
                  </w:r>
                </w:p>
                <w:p w14:paraId="5B162BF7" w14:textId="77777777" w:rsidR="0076706F" w:rsidRPr="0056730B" w:rsidRDefault="0076706F" w:rsidP="0076706F">
                  <w:pPr>
                    <w:jc w:val="center"/>
                    <w:rPr>
                      <w:b/>
                      <w:bCs/>
                      <w:color w:val="000000" w:themeColor="text1"/>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7CA179CB" w14:textId="77777777" w:rsidR="0076706F" w:rsidRPr="0056730B" w:rsidRDefault="0076706F" w:rsidP="0076706F">
                  <w:pPr>
                    <w:jc w:val="center"/>
                    <w:rPr>
                      <w:b/>
                      <w:bCs/>
                      <w:color w:val="000000" w:themeColor="text1"/>
                      <w:szCs w:val="20"/>
                    </w:rPr>
                  </w:pPr>
                  <w:r w:rsidRPr="0056730B">
                    <w:rPr>
                      <w:b/>
                      <w:bCs/>
                      <w:color w:val="000000" w:themeColor="text1"/>
                      <w:szCs w:val="20"/>
                    </w:rPr>
                    <w:t>Mean</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CA637F" w14:textId="77777777" w:rsidR="0076706F" w:rsidRPr="0056730B" w:rsidRDefault="0076706F" w:rsidP="0076706F">
                  <w:pPr>
                    <w:jc w:val="center"/>
                    <w:rPr>
                      <w:color w:val="000000" w:themeColor="text1"/>
                      <w:szCs w:val="20"/>
                    </w:rPr>
                  </w:pPr>
                  <w:r>
                    <w:rPr>
                      <w:color w:val="000000" w:themeColor="text1"/>
                      <w:szCs w:val="20"/>
                    </w:rPr>
                    <w:t>-99.70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457D7A1" w14:textId="77777777" w:rsidR="0076706F" w:rsidRPr="0056730B" w:rsidRDefault="0076706F" w:rsidP="0076706F">
                  <w:pPr>
                    <w:jc w:val="center"/>
                    <w:rPr>
                      <w:color w:val="00B050"/>
                      <w:szCs w:val="20"/>
                    </w:rPr>
                  </w:pPr>
                  <w:r w:rsidRPr="0338C65F">
                    <w:rPr>
                      <w:color w:val="00B050"/>
                      <w:szCs w:val="20"/>
                    </w:rPr>
                    <w:t>145.68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8F802D1" w14:textId="77777777" w:rsidR="0076706F" w:rsidRPr="0056730B" w:rsidRDefault="0076706F" w:rsidP="0076706F">
                  <w:pPr>
                    <w:jc w:val="center"/>
                    <w:rPr>
                      <w:color w:val="000000" w:themeColor="text1"/>
                      <w:szCs w:val="20"/>
                    </w:rPr>
                  </w:pPr>
                  <w:r>
                    <w:rPr>
                      <w:color w:val="000000" w:themeColor="text1"/>
                      <w:szCs w:val="20"/>
                    </w:rPr>
                    <w:t>-95.70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D910921" w14:textId="77777777" w:rsidR="0076706F" w:rsidRPr="0056730B" w:rsidRDefault="0076706F" w:rsidP="0076706F">
                  <w:pPr>
                    <w:jc w:val="center"/>
                    <w:rPr>
                      <w:color w:val="000000" w:themeColor="text1"/>
                      <w:szCs w:val="20"/>
                    </w:rPr>
                  </w:pPr>
                  <w:r w:rsidRPr="000E2BA3">
                    <w:rPr>
                      <w:color w:val="00B050"/>
                      <w:szCs w:val="20"/>
                    </w:rPr>
                    <w:t>93.40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1824E9" w14:textId="77777777" w:rsidR="0076706F" w:rsidRPr="0056730B" w:rsidRDefault="0076706F" w:rsidP="0076706F">
                  <w:pPr>
                    <w:jc w:val="center"/>
                    <w:rPr>
                      <w:color w:val="000000" w:themeColor="text1"/>
                      <w:szCs w:val="20"/>
                    </w:rPr>
                  </w:pPr>
                  <w:r>
                    <w:rPr>
                      <w:color w:val="000000" w:themeColor="text1"/>
                      <w:szCs w:val="20"/>
                    </w:rPr>
                    <w:t>-44.82</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94CC407" w14:textId="77777777" w:rsidR="0076706F" w:rsidRPr="0056730B" w:rsidRDefault="0076706F" w:rsidP="0076706F">
                  <w:pPr>
                    <w:jc w:val="center"/>
                    <w:rPr>
                      <w:color w:val="000000" w:themeColor="text1"/>
                      <w:szCs w:val="20"/>
                    </w:rPr>
                  </w:pPr>
                  <w:r w:rsidRPr="000E2BA3">
                    <w:rPr>
                      <w:color w:val="00B050"/>
                      <w:szCs w:val="20"/>
                    </w:rPr>
                    <w:t>15.76</w:t>
                  </w:r>
                </w:p>
              </w:tc>
            </w:tr>
            <w:tr w:rsidR="0076706F" w:rsidRPr="0056730B" w14:paraId="4E899EC3" w14:textId="77777777" w:rsidTr="005E057E">
              <w:trPr>
                <w:trHeight w:val="270"/>
                <w:jc w:val="center"/>
              </w:trPr>
              <w:tc>
                <w:tcPr>
                  <w:tcW w:w="1162" w:type="dxa"/>
                  <w:vMerge/>
                  <w:tcMar>
                    <w:top w:w="15" w:type="dxa"/>
                    <w:left w:w="15" w:type="dxa"/>
                    <w:right w:w="15" w:type="dxa"/>
                  </w:tcMar>
                  <w:vAlign w:val="center"/>
                </w:tcPr>
                <w:p w14:paraId="066B2616"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7A0CEAA" w14:textId="77777777" w:rsidR="0076706F" w:rsidRPr="0056730B" w:rsidRDefault="0076706F" w:rsidP="0076706F">
                  <w:pPr>
                    <w:jc w:val="center"/>
                    <w:rPr>
                      <w:b/>
                      <w:bCs/>
                      <w:color w:val="000000" w:themeColor="text1"/>
                      <w:szCs w:val="20"/>
                    </w:rPr>
                  </w:pPr>
                  <w:r w:rsidRPr="0056730B">
                    <w:rPr>
                      <w:b/>
                      <w:bCs/>
                      <w:color w:val="000000" w:themeColor="text1"/>
                      <w:szCs w:val="20"/>
                    </w:rPr>
                    <w:t>5%</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254432"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3B61657" w14:textId="77777777" w:rsidR="0076706F" w:rsidRPr="0056730B" w:rsidRDefault="0076706F" w:rsidP="0076706F">
                  <w:pPr>
                    <w:jc w:val="center"/>
                    <w:rPr>
                      <w:color w:val="000000" w:themeColor="text1"/>
                      <w:szCs w:val="20"/>
                    </w:rPr>
                  </w:pPr>
                  <w:r>
                    <w:rPr>
                      <w:color w:val="000000" w:themeColor="text1"/>
                      <w:szCs w:val="20"/>
                    </w:rPr>
                    <w:t>310.56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840230"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54CB91" w14:textId="77777777" w:rsidR="0076706F" w:rsidRPr="0056730B" w:rsidRDefault="0076706F" w:rsidP="0076706F">
                  <w:pPr>
                    <w:jc w:val="center"/>
                    <w:rPr>
                      <w:color w:val="000000" w:themeColor="text1"/>
                      <w:szCs w:val="20"/>
                    </w:rPr>
                  </w:pPr>
                  <w:r>
                    <w:rPr>
                      <w:color w:val="000000" w:themeColor="text1"/>
                      <w:szCs w:val="20"/>
                    </w:rPr>
                    <w:t>116.18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A127B9A" w14:textId="77777777" w:rsidR="0076706F" w:rsidRPr="0056730B" w:rsidRDefault="0076706F" w:rsidP="0076706F">
                  <w:pPr>
                    <w:jc w:val="center"/>
                    <w:rPr>
                      <w:color w:val="000000" w:themeColor="text1"/>
                      <w:szCs w:val="20"/>
                    </w:rPr>
                  </w:pPr>
                  <w:r>
                    <w:rPr>
                      <w:color w:val="000000" w:themeColor="text1"/>
                      <w:szCs w:val="20"/>
                    </w:rPr>
                    <w:t>-48.39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21C9B95" w14:textId="77777777" w:rsidR="0076706F" w:rsidRPr="0056730B" w:rsidRDefault="0076706F" w:rsidP="0076706F">
                  <w:pPr>
                    <w:jc w:val="center"/>
                    <w:rPr>
                      <w:color w:val="000000" w:themeColor="text1"/>
                      <w:szCs w:val="20"/>
                    </w:rPr>
                  </w:pPr>
                  <w:r>
                    <w:rPr>
                      <w:color w:val="000000" w:themeColor="text1"/>
                      <w:szCs w:val="20"/>
                    </w:rPr>
                    <w:t>27.38</w:t>
                  </w:r>
                </w:p>
              </w:tc>
            </w:tr>
            <w:tr w:rsidR="0076706F" w:rsidRPr="0056730B" w14:paraId="57117FA5" w14:textId="77777777" w:rsidTr="005E057E">
              <w:trPr>
                <w:trHeight w:val="270"/>
                <w:jc w:val="center"/>
              </w:trPr>
              <w:tc>
                <w:tcPr>
                  <w:tcW w:w="1162" w:type="dxa"/>
                  <w:vMerge/>
                  <w:tcMar>
                    <w:top w:w="15" w:type="dxa"/>
                    <w:left w:w="15" w:type="dxa"/>
                    <w:right w:w="15" w:type="dxa"/>
                  </w:tcMar>
                  <w:vAlign w:val="center"/>
                </w:tcPr>
                <w:p w14:paraId="109C6D98" w14:textId="77777777" w:rsidR="0076706F" w:rsidRPr="0056730B" w:rsidRDefault="0076706F" w:rsidP="0076706F">
                  <w:pPr>
                    <w:jc w:val="center"/>
                    <w:rPr>
                      <w:szCs w:val="20"/>
                    </w:rPr>
                  </w:pPr>
                </w:p>
              </w:tc>
              <w:tc>
                <w:tcPr>
                  <w:tcW w:w="1162"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vAlign w:val="center"/>
                </w:tcPr>
                <w:p w14:paraId="5C251006" w14:textId="77777777" w:rsidR="0076706F" w:rsidRPr="0056730B" w:rsidRDefault="0076706F" w:rsidP="0076706F">
                  <w:pPr>
                    <w:jc w:val="center"/>
                    <w:rPr>
                      <w:b/>
                      <w:bCs/>
                      <w:color w:val="000000" w:themeColor="text1"/>
                      <w:szCs w:val="20"/>
                    </w:rPr>
                  </w:pPr>
                  <w:r w:rsidRPr="0056730B">
                    <w:rPr>
                      <w:b/>
                      <w:bCs/>
                      <w:color w:val="000000" w:themeColor="text1"/>
                      <w:szCs w:val="20"/>
                    </w:rPr>
                    <w:t>50%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4E48BAD"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ECF28FE" w14:textId="77777777" w:rsidR="0076706F" w:rsidRPr="0056730B" w:rsidRDefault="0076706F" w:rsidP="0076706F">
                  <w:pPr>
                    <w:jc w:val="center"/>
                    <w:rPr>
                      <w:color w:val="000000" w:themeColor="text1"/>
                      <w:szCs w:val="20"/>
                    </w:rPr>
                  </w:pPr>
                  <w:r>
                    <w:rPr>
                      <w:color w:val="000000" w:themeColor="text1"/>
                      <w:szCs w:val="20"/>
                    </w:rPr>
                    <w:t>157.68</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C645425" w14:textId="77777777" w:rsidR="0076706F" w:rsidRPr="0056730B" w:rsidRDefault="0076706F" w:rsidP="0076706F">
                  <w:pPr>
                    <w:jc w:val="center"/>
                    <w:rPr>
                      <w:color w:val="000000" w:themeColor="text1"/>
                      <w:szCs w:val="20"/>
                    </w:rPr>
                  </w:pPr>
                  <w:r>
                    <w:rPr>
                      <w:color w:val="000000" w:themeColor="text1"/>
                      <w:szCs w:val="20"/>
                    </w:rPr>
                    <w:t>-100.00</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FCC7EF" w14:textId="77777777" w:rsidR="0076706F" w:rsidRPr="0056730B" w:rsidRDefault="0076706F" w:rsidP="0076706F">
                  <w:pPr>
                    <w:jc w:val="center"/>
                    <w:rPr>
                      <w:color w:val="000000" w:themeColor="text1"/>
                      <w:szCs w:val="20"/>
                    </w:rPr>
                  </w:pPr>
                  <w:r>
                    <w:rPr>
                      <w:color w:val="000000" w:themeColor="text1"/>
                      <w:szCs w:val="20"/>
                    </w:rPr>
                    <w:t>99.16</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8F1A61" w14:textId="77777777" w:rsidR="0076706F" w:rsidRPr="0056730B" w:rsidRDefault="0076706F" w:rsidP="0076706F">
                  <w:pPr>
                    <w:jc w:val="center"/>
                    <w:rPr>
                      <w:color w:val="000000" w:themeColor="text1"/>
                      <w:szCs w:val="20"/>
                    </w:rPr>
                  </w:pPr>
                  <w:r>
                    <w:rPr>
                      <w:color w:val="000000" w:themeColor="text1"/>
                      <w:szCs w:val="20"/>
                    </w:rPr>
                    <w:t>-47.09</w:t>
                  </w:r>
                </w:p>
              </w:tc>
              <w:tc>
                <w:tcPr>
                  <w:tcW w:w="1162"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FF3CD22" w14:textId="77777777" w:rsidR="0076706F" w:rsidRPr="0056730B" w:rsidRDefault="0076706F" w:rsidP="0076706F">
                  <w:pPr>
                    <w:jc w:val="center"/>
                    <w:rPr>
                      <w:color w:val="000000" w:themeColor="text1"/>
                      <w:szCs w:val="20"/>
                    </w:rPr>
                  </w:pPr>
                  <w:r>
                    <w:rPr>
                      <w:color w:val="000000" w:themeColor="text1"/>
                      <w:szCs w:val="20"/>
                    </w:rPr>
                    <w:t>16.96</w:t>
                  </w:r>
                </w:p>
              </w:tc>
            </w:tr>
          </w:tbl>
          <w:p w14:paraId="555AC52A" w14:textId="77777777" w:rsidR="0076706F" w:rsidRDefault="0076706F" w:rsidP="0076706F">
            <w:pPr>
              <w:rPr>
                <w:rFonts w:eastAsiaTheme="minorEastAsia"/>
                <w:lang w:val="en-GB" w:eastAsia="ko-KR"/>
              </w:rPr>
            </w:pPr>
          </w:p>
          <w:p w14:paraId="164ACF80" w14:textId="77777777" w:rsidR="0076706F" w:rsidRDefault="0076706F" w:rsidP="0076706F">
            <w:pPr>
              <w:rPr>
                <w:rFonts w:eastAsiaTheme="minorEastAsia"/>
                <w:lang w:val="en-GB" w:eastAsia="ko-KR"/>
              </w:rPr>
            </w:pPr>
          </w:p>
          <w:p w14:paraId="4B0DE7C7" w14:textId="4F0722E9" w:rsidR="0076706F" w:rsidRDefault="0076706F" w:rsidP="0076706F">
            <w:pPr>
              <w:rPr>
                <w:rFonts w:eastAsiaTheme="minorEastAsia"/>
                <w:lang w:val="en-GB" w:eastAsia="ko-KR"/>
              </w:rPr>
            </w:pPr>
            <w:r>
              <w:rPr>
                <w:rFonts w:eastAsiaTheme="minorEastAsia"/>
                <w:lang w:val="en-GB" w:eastAsia="ko-KR"/>
              </w:rPr>
              <w:t>Our question is still there as our 1</w:t>
            </w:r>
            <w:r w:rsidRPr="004513DE">
              <w:rPr>
                <w:rFonts w:eastAsiaTheme="minorEastAsia"/>
                <w:vertAlign w:val="superscript"/>
                <w:lang w:val="en-GB" w:eastAsia="ko-KR"/>
              </w:rPr>
              <w:t>st</w:t>
            </w:r>
            <w:r>
              <w:rPr>
                <w:rFonts w:eastAsiaTheme="minorEastAsia"/>
                <w:lang w:val="en-GB" w:eastAsia="ko-KR"/>
              </w:rPr>
              <w:t xml:space="preserve"> round reply that: </w:t>
            </w:r>
            <w:r w:rsidRPr="00AE0230">
              <w:rPr>
                <w:rFonts w:eastAsia="맑은 고딕" w:cs="Times"/>
                <w:szCs w:val="20"/>
              </w:rPr>
              <w:t>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Pr>
                <w:rFonts w:eastAsiaTheme="minorEastAsia"/>
                <w:lang w:val="en-GB" w:eastAsia="ko-KR"/>
              </w:rPr>
              <w:t>what does “</w:t>
            </w:r>
            <w:r w:rsidRPr="007C3A43">
              <w:rPr>
                <w:rFonts w:eastAsiaTheme="minorEastAsia"/>
                <w:lang w:eastAsia="ko-KR"/>
              </w:rPr>
              <w:t>additional</w:t>
            </w:r>
            <w:r w:rsidRPr="007C3A43">
              <w:rPr>
                <w:rFonts w:eastAsiaTheme="minorEastAsia" w:hint="eastAsia"/>
                <w:lang w:eastAsia="ko-KR"/>
              </w:rPr>
              <w:t xml:space="preserve"> </w:t>
            </w:r>
            <w:r w:rsidRPr="007C3A43">
              <w:rPr>
                <w:rFonts w:eastAsiaTheme="minorEastAsia"/>
                <w:lang w:eastAsia="ko-KR"/>
              </w:rPr>
              <w:t>parameters</w:t>
            </w:r>
            <w:r>
              <w:rPr>
                <w:rFonts w:eastAsiaTheme="minorEastAsia"/>
                <w:lang w:eastAsia="ko-KR"/>
              </w:rPr>
              <w:t>” refer to?</w:t>
            </w:r>
          </w:p>
        </w:tc>
      </w:tr>
      <w:tr w:rsidR="00D57A0D" w14:paraId="7697DD0F" w14:textId="77777777" w:rsidTr="00612A0E">
        <w:tc>
          <w:tcPr>
            <w:tcW w:w="2547" w:type="dxa"/>
          </w:tcPr>
          <w:p w14:paraId="3C2B55B1" w14:textId="27BBE9D8" w:rsidR="00D57A0D" w:rsidRDefault="00D57A0D" w:rsidP="00D57A0D">
            <w:pPr>
              <w:rPr>
                <w:rFonts w:eastAsiaTheme="minorEastAsia"/>
                <w:lang w:val="en-GB" w:eastAsia="ko-KR"/>
              </w:rPr>
            </w:pPr>
            <w:r>
              <w:rPr>
                <w:rFonts w:eastAsiaTheme="minorEastAsia"/>
                <w:lang w:val="en-GB" w:eastAsia="ko-KR"/>
              </w:rPr>
              <w:t>CATT</w:t>
            </w:r>
          </w:p>
        </w:tc>
        <w:tc>
          <w:tcPr>
            <w:tcW w:w="7080" w:type="dxa"/>
          </w:tcPr>
          <w:p w14:paraId="6F06D643" w14:textId="77777777" w:rsidR="00D57A0D" w:rsidRPr="007C3A43" w:rsidRDefault="00D57A0D" w:rsidP="00D57A0D">
            <w:pPr>
              <w:rPr>
                <w:rFonts w:eastAsiaTheme="minorEastAsia"/>
                <w:lang w:eastAsia="ko-KR"/>
              </w:rPr>
            </w:pPr>
            <w:r w:rsidRPr="007C3A43">
              <w:rPr>
                <w:rFonts w:eastAsiaTheme="minorEastAsia"/>
                <w:lang w:eastAsia="ko-KR"/>
              </w:rPr>
              <w:t>Study the performance</w:t>
            </w:r>
            <w:r>
              <w:rPr>
                <w:rFonts w:eastAsiaTheme="minorEastAsia"/>
                <w:lang w:eastAsia="ko-KR"/>
              </w:rPr>
              <w:t xml:space="preserve">, </w:t>
            </w:r>
            <w:r w:rsidRPr="006F04F7">
              <w:rPr>
                <w:rFonts w:eastAsiaTheme="minorEastAsia"/>
                <w:color w:val="FF0000"/>
                <w:lang w:eastAsia="ko-KR"/>
              </w:rPr>
              <w:t>impact to legacy system</w:t>
            </w:r>
            <w:r>
              <w:rPr>
                <w:rFonts w:eastAsiaTheme="minorEastAsia"/>
                <w:lang w:eastAsia="ko-KR"/>
              </w:rPr>
              <w:t>,</w:t>
            </w:r>
            <w:r w:rsidRPr="007C3A43">
              <w:rPr>
                <w:rFonts w:eastAsiaTheme="minorEastAsia"/>
                <w:lang w:eastAsia="ko-KR"/>
              </w:rPr>
              <w:t xml:space="preserve"> and specification impact of applying </w:t>
            </w:r>
            <w:r w:rsidRPr="007C3A43">
              <w:rPr>
                <w:rFonts w:eastAsia="맑은 고딕" w:cs="Times New Roman"/>
                <w:kern w:val="0"/>
                <w:szCs w:val="20"/>
                <w:lang w:val="en-GB" w:eastAsia="ko-KR"/>
              </w:rPr>
              <w:t>separate open-loop power control parameters in different slots/symbols</w:t>
            </w:r>
            <w:r w:rsidRPr="007C3A43">
              <w:rPr>
                <w:rFonts w:eastAsiaTheme="minorEastAsia"/>
                <w:lang w:eastAsia="ko-KR"/>
              </w:rPr>
              <w:t xml:space="preserve"> for the uplink power control of a UE in victim gNB considering the following options. </w:t>
            </w:r>
          </w:p>
          <w:p w14:paraId="7456BD86" w14:textId="77777777" w:rsidR="00D57A0D" w:rsidRPr="007C3A43" w:rsidRDefault="00D57A0D" w:rsidP="00D57A0D">
            <w:pPr>
              <w:numPr>
                <w:ilvl w:val="0"/>
                <w:numId w:val="20"/>
              </w:numPr>
              <w:rPr>
                <w:rFonts w:eastAsiaTheme="minorEastAsia"/>
                <w:lang w:eastAsia="ko-KR"/>
              </w:rPr>
            </w:pPr>
            <w:r w:rsidRPr="007C3A43">
              <w:rPr>
                <w:rFonts w:eastAsiaTheme="minorEastAsia" w:hint="eastAsia"/>
                <w:lang w:eastAsia="ko-KR"/>
              </w:rPr>
              <w:t xml:space="preserve">Option 1: </w:t>
            </w:r>
            <w:r w:rsidRPr="006F04F7">
              <w:rPr>
                <w:rFonts w:eastAsiaTheme="minorEastAsia"/>
                <w:color w:val="FF0000"/>
                <w:lang w:eastAsia="ko-KR"/>
              </w:rPr>
              <w:t xml:space="preserve">Only </w:t>
            </w:r>
            <w:r>
              <w:rPr>
                <w:rFonts w:eastAsiaTheme="minorEastAsia"/>
                <w:color w:val="FF0000"/>
                <w:lang w:eastAsia="ko-KR"/>
              </w:rPr>
              <w:t>l</w:t>
            </w:r>
            <w:r w:rsidRPr="007C3A43">
              <w:rPr>
                <w:rFonts w:eastAsiaTheme="minorEastAsia" w:hint="eastAsia"/>
                <w:lang w:eastAsia="ko-KR"/>
              </w:rPr>
              <w:t xml:space="preserve">egacy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reused. </w:t>
            </w:r>
          </w:p>
          <w:p w14:paraId="3EB1C12E" w14:textId="77777777" w:rsidR="00D57A0D" w:rsidRPr="007C3A43" w:rsidRDefault="00D57A0D" w:rsidP="00D57A0D">
            <w:pPr>
              <w:numPr>
                <w:ilvl w:val="0"/>
                <w:numId w:val="20"/>
              </w:numPr>
              <w:rPr>
                <w:rFonts w:eastAsiaTheme="minorEastAsia"/>
                <w:lang w:eastAsia="ko-KR"/>
              </w:rPr>
            </w:pPr>
            <w:r w:rsidRPr="007C3A43">
              <w:rPr>
                <w:rFonts w:eastAsiaTheme="minorEastAsia"/>
                <w:lang w:eastAsia="ko-KR"/>
              </w:rPr>
              <w:t>Option 2: Additional</w:t>
            </w:r>
            <w:r w:rsidRPr="007C3A43">
              <w:rPr>
                <w:rFonts w:eastAsiaTheme="minorEastAsia" w:hint="eastAsia"/>
                <w:lang w:eastAsia="ko-KR"/>
              </w:rPr>
              <w:t xml:space="preserve"> </w:t>
            </w:r>
            <w:r w:rsidRPr="007C3A43">
              <w:rPr>
                <w:rFonts w:eastAsiaTheme="minorEastAsia"/>
                <w:lang w:eastAsia="ko-KR"/>
              </w:rPr>
              <w:t xml:space="preserve">parameters for </w:t>
            </w:r>
            <w:r w:rsidRPr="007C3A43">
              <w:rPr>
                <w:rFonts w:eastAsiaTheme="minorEastAsia" w:hint="eastAsia"/>
                <w:lang w:eastAsia="ko-KR"/>
              </w:rPr>
              <w:t>openloop</w:t>
            </w:r>
            <w:r w:rsidRPr="007C3A43">
              <w:rPr>
                <w:rFonts w:eastAsiaTheme="minorEastAsia"/>
                <w:lang w:eastAsia="ko-KR"/>
              </w:rPr>
              <w:t xml:space="preserve"> power control can be introduced.</w:t>
            </w:r>
          </w:p>
          <w:p w14:paraId="65833BBE" w14:textId="77777777" w:rsidR="00D57A0D" w:rsidRDefault="00D57A0D" w:rsidP="00D57A0D">
            <w:pPr>
              <w:rPr>
                <w:rFonts w:eastAsiaTheme="minorEastAsia"/>
                <w:lang w:val="en-GB" w:eastAsia="ko-KR"/>
              </w:rPr>
            </w:pPr>
          </w:p>
        </w:tc>
      </w:tr>
    </w:tbl>
    <w:p w14:paraId="47ED0761" w14:textId="2855233B" w:rsidR="005D2651" w:rsidRPr="00612A0E" w:rsidRDefault="005D2651" w:rsidP="005D2651">
      <w:pPr>
        <w:spacing w:after="80"/>
        <w:rPr>
          <w:rFonts w:eastAsiaTheme="minorEastAsia"/>
          <w:b/>
          <w:lang w:val="en-GB" w:eastAsia="ko-KR"/>
        </w:rPr>
      </w:pPr>
    </w:p>
    <w:p w14:paraId="6535534A" w14:textId="77777777" w:rsidR="0020295A" w:rsidRPr="004200C1" w:rsidRDefault="0020295A" w:rsidP="005D2651">
      <w:pPr>
        <w:spacing w:after="80"/>
        <w:rPr>
          <w:rFonts w:eastAsiaTheme="minorEastAsia"/>
          <w:b/>
          <w:lang w:val="en-GB" w:eastAsia="ko-KR"/>
        </w:rPr>
      </w:pPr>
    </w:p>
    <w:p w14:paraId="6B41011B" w14:textId="77777777" w:rsidR="004B40C9" w:rsidRDefault="004B40C9" w:rsidP="004B40C9">
      <w:pPr>
        <w:pStyle w:val="Proposal2"/>
        <w:ind w:left="864" w:hanging="864"/>
        <w:rPr>
          <w:rFonts w:eastAsia="Yu Mincho"/>
        </w:rPr>
      </w:pPr>
      <w:r>
        <w:rPr>
          <w:rFonts w:eastAsia="Yu Mincho"/>
          <w:highlight w:val="cyan"/>
        </w:rPr>
        <w:t>Moderator Proposal #15-2</w:t>
      </w:r>
      <w:r>
        <w:rPr>
          <w:rFonts w:eastAsia="Yu Mincho"/>
        </w:rPr>
        <w:t xml:space="preserve"> (1) Observation</w:t>
      </w:r>
    </w:p>
    <w:p w14:paraId="37D46617" w14:textId="77777777" w:rsidR="004B40C9" w:rsidRDefault="004B40C9" w:rsidP="004B40C9">
      <w:r>
        <w:rPr>
          <w:rFonts w:eastAsiaTheme="minorEastAsia"/>
          <w:lang w:eastAsia="ko-KR"/>
        </w:rPr>
        <w:t xml:space="preserve">DL Tx power adjustment of aggressor gNB for gNB-to-gNB co-channel CLI handling </w:t>
      </w:r>
      <w:r>
        <w:t xml:space="preserve">may affect the DL coverage to all the UE, including the legacy UE. The DL Tx power adjustment has less/limited help for the </w:t>
      </w:r>
      <w:r>
        <w:rPr>
          <w:rFonts w:eastAsiaTheme="minorEastAsia"/>
          <w:lang w:eastAsia="ko-KR"/>
        </w:rPr>
        <w:t>gNB-to-gNB co-channel CLI handling</w:t>
      </w:r>
      <w:r>
        <w:t>.</w:t>
      </w:r>
    </w:p>
    <w:p w14:paraId="75C02BF9" w14:textId="77777777" w:rsidR="008122B9" w:rsidRDefault="008122B9" w:rsidP="008122B9">
      <w:pPr>
        <w:pStyle w:val="Proposal2"/>
        <w:ind w:left="864" w:hanging="864"/>
        <w:rPr>
          <w:rFonts w:eastAsia="Yu Mincho"/>
        </w:rPr>
      </w:pPr>
      <w:r>
        <w:rPr>
          <w:rFonts w:eastAsia="Yu Mincho"/>
          <w:highlight w:val="cyan"/>
        </w:rPr>
        <w:t>Moderator Proposal #15-</w:t>
      </w:r>
      <w:r>
        <w:rPr>
          <w:rFonts w:eastAsia="Yu Mincho"/>
        </w:rPr>
        <w:t xml:space="preserve">3 </w:t>
      </w:r>
    </w:p>
    <w:p w14:paraId="6863DF19" w14:textId="77777777" w:rsidR="008122B9" w:rsidRPr="008122B9" w:rsidRDefault="008122B9" w:rsidP="008122B9">
      <w:pPr>
        <w:rPr>
          <w:rFonts w:eastAsiaTheme="minorEastAsia"/>
          <w:color w:val="FF0000"/>
          <w:lang w:eastAsia="ko-KR"/>
        </w:rPr>
      </w:pPr>
      <w:r w:rsidRPr="008122B9">
        <w:rPr>
          <w:color w:val="FF0000"/>
        </w:rPr>
        <w:t>Study the performance of DL Tx power adjustment with focus on the cell-edge users to evaluate the feasibility of such scheme to overcome the gNB-to-gNB co-channel CLI.</w:t>
      </w:r>
    </w:p>
    <w:p w14:paraId="42EF69F1" w14:textId="77777777" w:rsidR="008122B9" w:rsidRPr="008122B9" w:rsidRDefault="008122B9" w:rsidP="004B40C9">
      <w:pPr>
        <w:rPr>
          <w:rFonts w:eastAsiaTheme="minorEastAsia"/>
          <w:lang w:eastAsia="ko-KR"/>
        </w:rPr>
      </w:pPr>
    </w:p>
    <w:p w14:paraId="6A5D4ECE" w14:textId="77777777" w:rsidR="004B40C9" w:rsidRDefault="004B40C9" w:rsidP="004B40C9">
      <w:pPr>
        <w:rPr>
          <w:lang w:val="en-GB"/>
        </w:rPr>
      </w:pPr>
    </w:p>
    <w:p w14:paraId="18A5157F" w14:textId="77777777" w:rsidR="004B40C9" w:rsidRDefault="004B40C9" w:rsidP="004B40C9">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4B40C9" w14:paraId="25952F6F" w14:textId="77777777" w:rsidTr="005C6941">
        <w:tc>
          <w:tcPr>
            <w:tcW w:w="2547" w:type="dxa"/>
            <w:shd w:val="clear" w:color="auto" w:fill="DBDBDB" w:themeFill="accent3" w:themeFillTint="66"/>
          </w:tcPr>
          <w:p w14:paraId="103668C1" w14:textId="77777777" w:rsidR="004B40C9" w:rsidRDefault="004B40C9" w:rsidP="005C6941">
            <w:pPr>
              <w:jc w:val="center"/>
              <w:rPr>
                <w:lang w:val="en-GB"/>
              </w:rPr>
            </w:pPr>
          </w:p>
        </w:tc>
        <w:tc>
          <w:tcPr>
            <w:tcW w:w="7079" w:type="dxa"/>
            <w:shd w:val="clear" w:color="auto" w:fill="DBDBDB" w:themeFill="accent3" w:themeFillTint="66"/>
          </w:tcPr>
          <w:p w14:paraId="125D6FC2" w14:textId="77777777" w:rsidR="004B40C9" w:rsidRDefault="004B40C9" w:rsidP="005C6941">
            <w:pPr>
              <w:jc w:val="center"/>
              <w:rPr>
                <w:lang w:val="en-GB"/>
              </w:rPr>
            </w:pPr>
            <w:r>
              <w:rPr>
                <w:rFonts w:eastAsia="SimSun" w:cs="Times New Roman"/>
                <w:b/>
              </w:rPr>
              <w:t>Companies</w:t>
            </w:r>
          </w:p>
        </w:tc>
      </w:tr>
      <w:tr w:rsidR="004B40C9" w14:paraId="6C1F5531" w14:textId="77777777" w:rsidTr="005C6941">
        <w:tc>
          <w:tcPr>
            <w:tcW w:w="2547" w:type="dxa"/>
          </w:tcPr>
          <w:p w14:paraId="67497383" w14:textId="77777777" w:rsidR="004B40C9" w:rsidRDefault="004B40C9" w:rsidP="005C6941">
            <w:pPr>
              <w:rPr>
                <w:rFonts w:eastAsiaTheme="minorEastAsia"/>
                <w:lang w:val="en-GB" w:eastAsia="ko-KR"/>
              </w:rPr>
            </w:pPr>
            <w:r>
              <w:rPr>
                <w:rFonts w:eastAsiaTheme="minorEastAsia"/>
                <w:lang w:val="en-GB" w:eastAsia="ko-KR"/>
              </w:rPr>
              <w:t>Support</w:t>
            </w:r>
          </w:p>
        </w:tc>
        <w:tc>
          <w:tcPr>
            <w:tcW w:w="7079" w:type="dxa"/>
          </w:tcPr>
          <w:p w14:paraId="07E15FA8" w14:textId="7ADB1876" w:rsidR="00535B86" w:rsidRDefault="00C66080">
            <w:r>
              <w:t>vivo, Huawei, HiSilicon</w:t>
            </w:r>
            <w:r w:rsidR="004155DD">
              <w:t>, Sony</w:t>
            </w:r>
            <w:r w:rsidR="0020295A">
              <w:t>, LG</w:t>
            </w:r>
            <w:r w:rsidR="00162989">
              <w:t>, ZTE</w:t>
            </w:r>
            <w:r w:rsidR="001014D3">
              <w:t>, Xiaomi</w:t>
            </w:r>
            <w:r w:rsidR="000D100D">
              <w:t>, CATT</w:t>
            </w:r>
          </w:p>
        </w:tc>
      </w:tr>
      <w:tr w:rsidR="004B40C9" w14:paraId="1EC0C649" w14:textId="77777777" w:rsidTr="005C6941">
        <w:tc>
          <w:tcPr>
            <w:tcW w:w="2547" w:type="dxa"/>
          </w:tcPr>
          <w:p w14:paraId="09143C9A" w14:textId="77777777" w:rsidR="004B40C9" w:rsidRDefault="004B40C9" w:rsidP="005C6941">
            <w:pPr>
              <w:rPr>
                <w:rFonts w:eastAsiaTheme="minorEastAsia"/>
                <w:lang w:val="en-GB" w:eastAsia="ko-KR"/>
              </w:rPr>
            </w:pPr>
            <w:r>
              <w:rPr>
                <w:rFonts w:eastAsiaTheme="minorEastAsia"/>
                <w:lang w:val="en-GB" w:eastAsia="ko-KR"/>
              </w:rPr>
              <w:t>Not support</w:t>
            </w:r>
          </w:p>
        </w:tc>
        <w:tc>
          <w:tcPr>
            <w:tcW w:w="7079" w:type="dxa"/>
          </w:tcPr>
          <w:p w14:paraId="6865A6E6" w14:textId="497DCCCD" w:rsidR="004B40C9" w:rsidRDefault="00BC4C5C" w:rsidP="005C6941">
            <w:r>
              <w:t>Nokia, NSB</w:t>
            </w:r>
            <w:r w:rsidR="006C22F4">
              <w:t>, QC</w:t>
            </w:r>
            <w:r w:rsidR="00E85B00">
              <w:t>, Lenovo/MM</w:t>
            </w:r>
          </w:p>
        </w:tc>
      </w:tr>
    </w:tbl>
    <w:p w14:paraId="6483943E" w14:textId="77777777" w:rsidR="004B40C9" w:rsidRDefault="004B40C9" w:rsidP="004B40C9">
      <w:pPr>
        <w:rPr>
          <w:rFonts w:eastAsia="SimSun" w:cs="Times New Roman"/>
          <w:b/>
        </w:rPr>
      </w:pPr>
    </w:p>
    <w:p w14:paraId="26DAF16E" w14:textId="77777777" w:rsidR="004B40C9" w:rsidRDefault="004B40C9" w:rsidP="004B40C9">
      <w:pPr>
        <w:rPr>
          <w:lang w:val="en-GB"/>
        </w:rPr>
      </w:pPr>
    </w:p>
    <w:tbl>
      <w:tblPr>
        <w:tblStyle w:val="afb"/>
        <w:tblW w:w="9627" w:type="dxa"/>
        <w:tblLook w:val="04A0" w:firstRow="1" w:lastRow="0" w:firstColumn="1" w:lastColumn="0" w:noHBand="0" w:noVBand="1"/>
      </w:tblPr>
      <w:tblGrid>
        <w:gridCol w:w="2547"/>
        <w:gridCol w:w="7080"/>
      </w:tblGrid>
      <w:tr w:rsidR="004B40C9" w14:paraId="0DB555F4" w14:textId="77777777" w:rsidTr="005C6941">
        <w:tc>
          <w:tcPr>
            <w:tcW w:w="2547" w:type="dxa"/>
            <w:shd w:val="clear" w:color="auto" w:fill="DBDBDB" w:themeFill="accent3" w:themeFillTint="66"/>
          </w:tcPr>
          <w:p w14:paraId="386CD9CF" w14:textId="77777777" w:rsidR="004B40C9" w:rsidRDefault="004B40C9" w:rsidP="005C6941">
            <w:pPr>
              <w:jc w:val="center"/>
              <w:rPr>
                <w:lang w:val="en-GB"/>
              </w:rPr>
            </w:pPr>
            <w:r>
              <w:rPr>
                <w:rFonts w:eastAsia="SimSun" w:cs="Times New Roman"/>
                <w:b/>
              </w:rPr>
              <w:t>Companies</w:t>
            </w:r>
          </w:p>
        </w:tc>
        <w:tc>
          <w:tcPr>
            <w:tcW w:w="7080" w:type="dxa"/>
            <w:shd w:val="clear" w:color="auto" w:fill="DBDBDB" w:themeFill="accent3" w:themeFillTint="66"/>
          </w:tcPr>
          <w:p w14:paraId="42ECB3AA" w14:textId="77777777" w:rsidR="004B40C9" w:rsidRDefault="004B40C9" w:rsidP="005C6941">
            <w:pPr>
              <w:jc w:val="center"/>
              <w:rPr>
                <w:lang w:val="en-GB"/>
              </w:rPr>
            </w:pPr>
            <w:r>
              <w:rPr>
                <w:rFonts w:eastAsia="SimSun" w:cs="Times New Roman"/>
                <w:b/>
              </w:rPr>
              <w:t>Views</w:t>
            </w:r>
          </w:p>
        </w:tc>
      </w:tr>
      <w:tr w:rsidR="004B40C9" w14:paraId="72B0F0E1" w14:textId="77777777" w:rsidTr="005C6941">
        <w:tc>
          <w:tcPr>
            <w:tcW w:w="2547" w:type="dxa"/>
          </w:tcPr>
          <w:p w14:paraId="00AF3947" w14:textId="77777777" w:rsidR="004B40C9" w:rsidRPr="004B40C9" w:rsidRDefault="004B40C9" w:rsidP="005C6941">
            <w:pPr>
              <w:rPr>
                <w:rFonts w:eastAsiaTheme="minorEastAsia"/>
                <w:lang w:val="en-GB" w:eastAsia="ko-KR"/>
              </w:rPr>
            </w:pPr>
            <w:r>
              <w:rPr>
                <w:rFonts w:eastAsiaTheme="minorEastAsia" w:hint="eastAsia"/>
                <w:lang w:val="en-GB" w:eastAsia="ko-KR"/>
              </w:rPr>
              <w:t>FL</w:t>
            </w:r>
          </w:p>
        </w:tc>
        <w:tc>
          <w:tcPr>
            <w:tcW w:w="7080" w:type="dxa"/>
          </w:tcPr>
          <w:p w14:paraId="5D34FEC8" w14:textId="77777777" w:rsidR="004B40C9" w:rsidRDefault="004B40C9" w:rsidP="004B40C9">
            <w:r>
              <w:rPr>
                <w:rFonts w:eastAsiaTheme="minorEastAsia" w:hint="eastAsia"/>
                <w:lang w:val="en-GB" w:eastAsia="ko-KR"/>
              </w:rPr>
              <w:t>From the inputs in 1</w:t>
            </w:r>
            <w:r w:rsidRPr="004B40C9">
              <w:rPr>
                <w:rFonts w:eastAsiaTheme="minorEastAsia" w:hint="eastAsia"/>
                <w:vertAlign w:val="superscript"/>
                <w:lang w:val="en-GB" w:eastAsia="ko-KR"/>
              </w:rPr>
              <w:t>st</w:t>
            </w:r>
            <w:r>
              <w:rPr>
                <w:rFonts w:eastAsiaTheme="minorEastAsia" w:hint="eastAsia"/>
                <w:lang w:val="en-GB" w:eastAsia="ko-KR"/>
              </w:rPr>
              <w:t xml:space="preserve"> </w:t>
            </w:r>
            <w:r>
              <w:rPr>
                <w:rFonts w:eastAsiaTheme="minorEastAsia"/>
                <w:lang w:val="en-GB" w:eastAsia="ko-KR"/>
              </w:rPr>
              <w:t>round discussion, it is observed that</w:t>
            </w:r>
            <w:r>
              <w:rPr>
                <w:rFonts w:eastAsiaTheme="minorEastAsia" w:hint="eastAsia"/>
                <w:lang w:val="en-GB" w:eastAsia="ko-KR"/>
              </w:rPr>
              <w:t xml:space="preserve"> </w:t>
            </w:r>
            <w:r>
              <w:rPr>
                <w:rFonts w:eastAsiaTheme="minorEastAsia"/>
                <w:lang w:val="en-GB" w:eastAsia="ko-KR"/>
              </w:rPr>
              <w:t xml:space="preserve">network vendors have negative view on DL Tx power adjustment of aggressor gNB for gNB-to-gNB coh-channel CLI handling because it may affect the DL coverage reduction to all the UE. Also, they have common understanding </w:t>
            </w:r>
            <w:r>
              <w:rPr>
                <w:rFonts w:eastAsiaTheme="minorEastAsia" w:hint="eastAsia"/>
                <w:lang w:val="en-GB" w:eastAsia="ko-KR"/>
              </w:rPr>
              <w:t xml:space="preserve">that is </w:t>
            </w:r>
            <w:r>
              <w:rPr>
                <w:rFonts w:eastAsiaTheme="minorEastAsia"/>
                <w:lang w:val="en-GB" w:eastAsia="ko-KR"/>
              </w:rPr>
              <w:t>t</w:t>
            </w:r>
            <w:r>
              <w:t xml:space="preserve">he DL Tx power adjustment has less/limited help for the </w:t>
            </w:r>
            <w:r>
              <w:rPr>
                <w:rFonts w:eastAsiaTheme="minorEastAsia"/>
                <w:lang w:eastAsia="ko-KR"/>
              </w:rPr>
              <w:t>gNB-to-gNB co-channel CLI handling</w:t>
            </w:r>
            <w:r>
              <w:t>.</w:t>
            </w:r>
          </w:p>
          <w:p w14:paraId="551F1C04" w14:textId="77777777" w:rsidR="004B40C9" w:rsidRDefault="004B40C9" w:rsidP="004B40C9">
            <w:pPr>
              <w:rPr>
                <w:rFonts w:eastAsia="SimSun"/>
              </w:rPr>
            </w:pPr>
          </w:p>
          <w:p w14:paraId="2582B732" w14:textId="77777777" w:rsidR="004B40C9" w:rsidRPr="004B40C9" w:rsidRDefault="004B40C9" w:rsidP="004B40C9">
            <w:pPr>
              <w:rPr>
                <w:rFonts w:eastAsiaTheme="minorEastAsia"/>
                <w:lang w:eastAsia="ko-KR"/>
              </w:rPr>
            </w:pPr>
            <w:r>
              <w:rPr>
                <w:rFonts w:eastAsiaTheme="minorEastAsia" w:hint="eastAsia"/>
                <w:lang w:eastAsia="ko-KR"/>
              </w:rPr>
              <w:t>If the observation</w:t>
            </w:r>
            <w:r>
              <w:rPr>
                <w:rFonts w:eastAsiaTheme="minorEastAsia"/>
                <w:lang w:eastAsia="ko-KR"/>
              </w:rPr>
              <w:t xml:space="preserve"> </w:t>
            </w:r>
            <w:r>
              <w:rPr>
                <w:rFonts w:eastAsiaTheme="minorEastAsia" w:hint="eastAsia"/>
                <w:lang w:eastAsia="ko-KR"/>
              </w:rPr>
              <w:t>as a result of the study is capture</w:t>
            </w:r>
            <w:r>
              <w:rPr>
                <w:rFonts w:eastAsiaTheme="minorEastAsia"/>
                <w:lang w:eastAsia="ko-KR"/>
              </w:rPr>
              <w:t>d</w:t>
            </w:r>
            <w:r>
              <w:rPr>
                <w:rFonts w:eastAsiaTheme="minorEastAsia" w:hint="eastAsia"/>
                <w:lang w:eastAsia="ko-KR"/>
              </w:rPr>
              <w:t xml:space="preserve"> in the TR,</w:t>
            </w:r>
            <w:r>
              <w:rPr>
                <w:rFonts w:eastAsiaTheme="minorEastAsia"/>
                <w:lang w:eastAsia="ko-KR"/>
              </w:rPr>
              <w:t xml:space="preserve"> we can discuss the observation. The moderator proposal #15-2 (1) can be a starting point of the discussion.</w:t>
            </w:r>
          </w:p>
          <w:p w14:paraId="22BAC8AA" w14:textId="77777777" w:rsidR="004B40C9" w:rsidRPr="004B40C9" w:rsidRDefault="004B40C9" w:rsidP="004B40C9">
            <w:pPr>
              <w:rPr>
                <w:rFonts w:eastAsiaTheme="minorEastAsia"/>
                <w:lang w:val="en-GB" w:eastAsia="ko-KR"/>
              </w:rPr>
            </w:pPr>
          </w:p>
        </w:tc>
      </w:tr>
      <w:tr w:rsidR="004155DD" w14:paraId="0BAEC078" w14:textId="77777777" w:rsidTr="005C6941">
        <w:tc>
          <w:tcPr>
            <w:tcW w:w="2547" w:type="dxa"/>
          </w:tcPr>
          <w:p w14:paraId="0915E0C0" w14:textId="7305382A" w:rsidR="004155DD" w:rsidRDefault="004155DD" w:rsidP="004155DD">
            <w:pPr>
              <w:rPr>
                <w:rFonts w:eastAsia="SimSun"/>
              </w:rPr>
            </w:pPr>
            <w:r>
              <w:rPr>
                <w:rFonts w:eastAsia="SimSun"/>
              </w:rPr>
              <w:t>Sony</w:t>
            </w:r>
          </w:p>
        </w:tc>
        <w:tc>
          <w:tcPr>
            <w:tcW w:w="7080" w:type="dxa"/>
          </w:tcPr>
          <w:p w14:paraId="275BE6B7" w14:textId="2A48A902" w:rsidR="004155DD" w:rsidRDefault="004155DD" w:rsidP="004155DD">
            <w:r>
              <w:t>DL power adjustment is a gNB implementation.</w:t>
            </w:r>
          </w:p>
        </w:tc>
      </w:tr>
      <w:tr w:rsidR="0020295A" w14:paraId="140E6B79" w14:textId="77777777" w:rsidTr="005C6941">
        <w:tc>
          <w:tcPr>
            <w:tcW w:w="2547" w:type="dxa"/>
          </w:tcPr>
          <w:p w14:paraId="4A1A61BB" w14:textId="72C06BC5" w:rsidR="0020295A" w:rsidRDefault="0020295A" w:rsidP="0020295A">
            <w:pPr>
              <w:rPr>
                <w:rFonts w:eastAsia="SimSun"/>
              </w:rPr>
            </w:pPr>
            <w:r w:rsidRPr="00DD3C43">
              <w:t>LG</w:t>
            </w:r>
          </w:p>
        </w:tc>
        <w:tc>
          <w:tcPr>
            <w:tcW w:w="7080" w:type="dxa"/>
          </w:tcPr>
          <w:p w14:paraId="71242E3A" w14:textId="5AF367FD" w:rsidR="0020295A" w:rsidRDefault="0020295A" w:rsidP="0020295A">
            <w:r w:rsidRPr="00DD3C43">
              <w:t>As far as our concern, similar function with DL Tx power control for gNB-to-gNB CLI handling would be desired/prohibited downlink power control in eIAB. Even such case, since the downlink power directly affects the coverage, it is not mandated to parent IAB-DU for DL power adjustment according to request from child IAB-MT. Since power control was not seriously considered even in IABs with a parent-child relationship, the observation that power control is difficult between different gNBs is evident.</w:t>
            </w:r>
          </w:p>
        </w:tc>
      </w:tr>
      <w:tr w:rsidR="004155DD" w14:paraId="08CDE537" w14:textId="77777777" w:rsidTr="005C6941">
        <w:tc>
          <w:tcPr>
            <w:tcW w:w="2547" w:type="dxa"/>
          </w:tcPr>
          <w:p w14:paraId="083DB2F0" w14:textId="46F51C1F" w:rsidR="004155DD" w:rsidRDefault="00BC4C5C" w:rsidP="004155DD">
            <w:pPr>
              <w:rPr>
                <w:rFonts w:eastAsia="SimSun"/>
                <w:lang w:val="en-GB"/>
              </w:rPr>
            </w:pPr>
            <w:r>
              <w:rPr>
                <w:rFonts w:eastAsia="SimSun"/>
                <w:lang w:val="en-GB"/>
              </w:rPr>
              <w:t>Nokia, NSB</w:t>
            </w:r>
          </w:p>
        </w:tc>
        <w:tc>
          <w:tcPr>
            <w:tcW w:w="7080" w:type="dxa"/>
          </w:tcPr>
          <w:p w14:paraId="42065A95" w14:textId="413405E5" w:rsidR="004155DD" w:rsidRPr="00BC4C5C" w:rsidRDefault="00BC4C5C" w:rsidP="00BC4C5C">
            <w:pPr>
              <w:pStyle w:val="af8"/>
            </w:pPr>
            <w:r>
              <w:t xml:space="preserve">It seems the proposal is completely the opposite from previous round. In fact, we have seen </w:t>
            </w:r>
            <w:r w:rsidRPr="00BC4C5C">
              <w:t xml:space="preserve">in simulations </w:t>
            </w:r>
            <w:r>
              <w:t xml:space="preserve">that the DL power backoff can help on the CLI without </w:t>
            </w:r>
            <w:r w:rsidRPr="00BC4C5C">
              <w:t>major</w:t>
            </w:r>
            <w:r>
              <w:t xml:space="preserve"> impact on the aggressor DL performance. Therefore, we are not sure the observation is fully objective and may give wrong/negative suggestion in the TR, at least for some scenarios.</w:t>
            </w:r>
            <w:r>
              <w:br/>
              <w:t>Therefore, we propose to study the performance of DL Tx power adjustment with focus on the cell-edge users to evaluate the feasibility of such scheme to overcome the gNB-to-gNB co-channel CLI.</w:t>
            </w:r>
          </w:p>
        </w:tc>
      </w:tr>
      <w:tr w:rsidR="006C22F4" w14:paraId="797249A2" w14:textId="77777777" w:rsidTr="005C6941">
        <w:tc>
          <w:tcPr>
            <w:tcW w:w="2547" w:type="dxa"/>
          </w:tcPr>
          <w:p w14:paraId="5DDF35B6" w14:textId="2A989C7E" w:rsidR="006C22F4" w:rsidRDefault="006C22F4" w:rsidP="006C22F4">
            <w:pPr>
              <w:rPr>
                <w:rFonts w:eastAsia="SimSun"/>
              </w:rPr>
            </w:pPr>
            <w:r>
              <w:rPr>
                <w:rFonts w:eastAsia="SimSun"/>
              </w:rPr>
              <w:t>QC</w:t>
            </w:r>
          </w:p>
        </w:tc>
        <w:tc>
          <w:tcPr>
            <w:tcW w:w="7080" w:type="dxa"/>
          </w:tcPr>
          <w:p w14:paraId="59C95F76" w14:textId="28395105" w:rsidR="00C27CD6" w:rsidRDefault="00C27CD6" w:rsidP="006C22F4">
            <w:r>
              <w:t>Agree with Nokia</w:t>
            </w:r>
            <w:r w:rsidR="00FF47ED">
              <w:t>’s</w:t>
            </w:r>
            <w:r>
              <w:t xml:space="preserve"> view.</w:t>
            </w:r>
          </w:p>
          <w:p w14:paraId="3BB86451" w14:textId="1D602256" w:rsidR="006C22F4" w:rsidRDefault="006C22F4" w:rsidP="006C22F4">
            <w:r>
              <w:t xml:space="preserve">It may be too early to have such observation to exclude such solution at all. </w:t>
            </w:r>
          </w:p>
          <w:p w14:paraId="0C12095F" w14:textId="77777777" w:rsidR="00C27CD6" w:rsidRDefault="00C27CD6" w:rsidP="006C22F4"/>
          <w:p w14:paraId="2BED4966" w14:textId="77777777" w:rsidR="006C22F4" w:rsidRDefault="006C22F4" w:rsidP="006C22F4">
            <w:r>
              <w:t>We understand the concern from companies about the DL coverage reduction; however, there are scenarios that are not coverage limited e.g. InH, and we also need evaluation results to study the exact impact on DL coverage with DL power adjustment and also study the enhancement on UL performance with DL power adjustment.</w:t>
            </w:r>
          </w:p>
          <w:p w14:paraId="49259CF4" w14:textId="77777777" w:rsidR="006C22F4" w:rsidRDefault="006C22F4" w:rsidP="006C22F4"/>
          <w:p w14:paraId="430320BF" w14:textId="77777777" w:rsidR="006C22F4" w:rsidRDefault="006C22F4" w:rsidP="006C22F4">
            <w:pPr>
              <w:rPr>
                <w:rFonts w:eastAsiaTheme="minorEastAsia"/>
                <w:lang w:val="en-GB" w:eastAsia="ko-KR"/>
              </w:rPr>
            </w:pPr>
            <w:r>
              <w:rPr>
                <w:rFonts w:eastAsiaTheme="minorEastAsia"/>
                <w:lang w:val="en-GB" w:eastAsia="ko-KR"/>
              </w:rPr>
              <w:t>In our contribution R1-</w:t>
            </w:r>
            <w:r w:rsidRPr="00BD0191">
              <w:rPr>
                <w:rFonts w:eastAsiaTheme="minorEastAsia"/>
                <w:lang w:val="en-GB" w:eastAsia="ko-KR"/>
              </w:rPr>
              <w:t>2303588</w:t>
            </w:r>
            <w:r>
              <w:rPr>
                <w:rFonts w:eastAsiaTheme="minorEastAsia"/>
                <w:lang w:val="en-GB" w:eastAsia="ko-KR"/>
              </w:rPr>
              <w:t xml:space="preserve">, we evaluated the impact of DL power adjustment (back-off) for InH. We observed that small power back-off (3 to 6 dB) can improve UL UPT by up to 49% with less than 11% of DL UPT impact. </w:t>
            </w:r>
          </w:p>
          <w:p w14:paraId="6A0C0CA3" w14:textId="77777777" w:rsidR="006C22F4" w:rsidRDefault="006C22F4" w:rsidP="006C22F4"/>
          <w:p w14:paraId="6B4DAD77" w14:textId="77777777" w:rsidR="006C22F4" w:rsidRPr="0056730B" w:rsidRDefault="006C22F4" w:rsidP="006C22F4">
            <w:pPr>
              <w:pStyle w:val="aa"/>
              <w:keepNext/>
              <w:jc w:val="center"/>
            </w:pPr>
            <w:r w:rsidRPr="0056730B">
              <w:t xml:space="preserve">Table </w:t>
            </w:r>
            <w:fldSimple w:instr=" STYLEREF 1 \s ">
              <w:r>
                <w:rPr>
                  <w:noProof/>
                </w:rPr>
                <w:t>4</w:t>
              </w:r>
            </w:fldSimple>
            <w:r w:rsidRPr="0056730B">
              <w:noBreakHyphen/>
            </w:r>
            <w:fldSimple w:instr=" SEQ Table \* ARABIC \s 1 ">
              <w:r>
                <w:rPr>
                  <w:noProof/>
                </w:rPr>
                <w:t>1</w:t>
              </w:r>
            </w:fldSimple>
            <w:r w:rsidRPr="0056730B">
              <w:rPr>
                <w:b w:val="0"/>
              </w:rPr>
              <w:t xml:space="preserve"> </w:t>
            </w:r>
            <w:r w:rsidRPr="0056730B">
              <w:t xml:space="preserve">Indoor office UPT % gain over baseline for </w:t>
            </w:r>
            <w:r w:rsidRPr="0056730B">
              <w:rPr>
                <w:lang w:val="en-GB"/>
              </w:rPr>
              <w:t xml:space="preserve">DL power </w:t>
            </w:r>
            <w:r>
              <w:rPr>
                <w:lang w:val="en-GB"/>
              </w:rPr>
              <w:t>control</w:t>
            </w:r>
          </w:p>
          <w:tbl>
            <w:tblPr>
              <w:tblStyle w:val="afb"/>
              <w:tblW w:w="0" w:type="auto"/>
              <w:jc w:val="center"/>
              <w:tblLook w:val="06A0" w:firstRow="1" w:lastRow="0" w:firstColumn="1" w:lastColumn="0" w:noHBand="1" w:noVBand="1"/>
            </w:tblPr>
            <w:tblGrid>
              <w:gridCol w:w="758"/>
              <w:gridCol w:w="603"/>
              <w:gridCol w:w="704"/>
              <w:gridCol w:w="683"/>
              <w:gridCol w:w="655"/>
              <w:gridCol w:w="587"/>
              <w:gridCol w:w="587"/>
              <w:gridCol w:w="587"/>
              <w:gridCol w:w="519"/>
              <w:gridCol w:w="583"/>
              <w:gridCol w:w="588"/>
            </w:tblGrid>
            <w:tr w:rsidR="006C22F4" w:rsidRPr="0056730B" w14:paraId="6C50D53C" w14:textId="77777777" w:rsidTr="005E057E">
              <w:trPr>
                <w:trHeight w:val="688"/>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1E04AFC9" w14:textId="77777777" w:rsidR="006C22F4" w:rsidRPr="0056730B" w:rsidRDefault="006C22F4" w:rsidP="006C22F4">
                  <w:pPr>
                    <w:jc w:val="center"/>
                    <w:rPr>
                      <w:b/>
                      <w:bCs/>
                      <w:color w:val="000000" w:themeColor="text1"/>
                      <w:szCs w:val="20"/>
                    </w:rPr>
                  </w:pPr>
                  <w:r w:rsidRPr="0056730B">
                    <w:rPr>
                      <w:b/>
                      <w:bCs/>
                      <w:color w:val="000000" w:themeColor="text1"/>
                      <w:szCs w:val="20"/>
                    </w:rPr>
                    <w:t>Load</w:t>
                  </w:r>
                </w:p>
              </w:tc>
              <w:tc>
                <w:tcPr>
                  <w:tcW w:w="2893"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34D867BE"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High </w:t>
                  </w:r>
                </w:p>
              </w:tc>
              <w:tc>
                <w:tcPr>
                  <w:tcW w:w="2445"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6D10C6ED"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Medium </w:t>
                  </w:r>
                </w:p>
              </w:tc>
              <w:tc>
                <w:tcPr>
                  <w:tcW w:w="2446" w:type="dxa"/>
                  <w:gridSpan w:val="3"/>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37AC694F" w14:textId="77777777" w:rsidR="006C22F4" w:rsidRPr="0056730B" w:rsidRDefault="006C22F4" w:rsidP="006C22F4">
                  <w:pPr>
                    <w:jc w:val="center"/>
                    <w:rPr>
                      <w:b/>
                      <w:bCs/>
                      <w:color w:val="000000" w:themeColor="text1"/>
                      <w:szCs w:val="20"/>
                    </w:rPr>
                  </w:pPr>
                  <w:r w:rsidRPr="0056730B">
                    <w:rPr>
                      <w:b/>
                      <w:bCs/>
                      <w:color w:val="000000" w:themeColor="text1"/>
                      <w:szCs w:val="20"/>
                    </w:rPr>
                    <w:t xml:space="preserve">Low </w:t>
                  </w:r>
                </w:p>
              </w:tc>
            </w:tr>
            <w:tr w:rsidR="006C22F4" w:rsidRPr="0056730B" w14:paraId="5F071FEA" w14:textId="77777777" w:rsidTr="005E057E">
              <w:trPr>
                <w:trHeight w:val="575"/>
                <w:jc w:val="center"/>
              </w:trPr>
              <w:tc>
                <w:tcPr>
                  <w:tcW w:w="1606" w:type="dxa"/>
                  <w:gridSpan w:val="2"/>
                  <w:tcBorders>
                    <w:top w:val="single" w:sz="4" w:space="0" w:color="auto"/>
                    <w:left w:val="single" w:sz="4" w:space="0" w:color="000000" w:themeColor="text1"/>
                    <w:bottom w:val="single" w:sz="4" w:space="0" w:color="000000" w:themeColor="text1"/>
                    <w:right w:val="single" w:sz="4" w:space="0" w:color="000000" w:themeColor="text1"/>
                  </w:tcBorders>
                  <w:shd w:val="clear" w:color="auto" w:fill="DEEAF6" w:themeFill="accent1" w:themeFillTint="33"/>
                  <w:tcMar>
                    <w:top w:w="15" w:type="dxa"/>
                    <w:left w:w="15" w:type="dxa"/>
                    <w:right w:w="15" w:type="dxa"/>
                  </w:tcMar>
                </w:tcPr>
                <w:p w14:paraId="74116152" w14:textId="77777777" w:rsidR="006C22F4" w:rsidRPr="0056730B" w:rsidRDefault="006C22F4" w:rsidP="006C22F4">
                  <w:pPr>
                    <w:jc w:val="center"/>
                    <w:rPr>
                      <w:b/>
                      <w:bCs/>
                      <w:color w:val="000000" w:themeColor="text1"/>
                      <w:szCs w:val="20"/>
                    </w:rPr>
                  </w:pPr>
                  <w:r w:rsidRPr="0056730B">
                    <w:rPr>
                      <w:b/>
                      <w:bCs/>
                      <w:color w:val="000000" w:themeColor="text1"/>
                      <w:szCs w:val="20"/>
                    </w:rPr>
                    <w:t>Power back off</w:t>
                  </w:r>
                </w:p>
              </w:tc>
              <w:tc>
                <w:tcPr>
                  <w:tcW w:w="1178"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59CF70D0"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900"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627B64E"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3C89808A"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0214FC70"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A25010B"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78A5F137"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123C33E" w14:textId="77777777" w:rsidR="006C22F4" w:rsidRPr="0056730B" w:rsidRDefault="006C22F4" w:rsidP="006C22F4">
                  <w:pPr>
                    <w:jc w:val="center"/>
                    <w:rPr>
                      <w:b/>
                      <w:bCs/>
                      <w:color w:val="000000" w:themeColor="text1"/>
                      <w:szCs w:val="20"/>
                    </w:rPr>
                  </w:pPr>
                  <w:r w:rsidRPr="0056730B">
                    <w:rPr>
                      <w:b/>
                      <w:bCs/>
                      <w:color w:val="000000" w:themeColor="text1"/>
                      <w:szCs w:val="20"/>
                    </w:rPr>
                    <w:t>3dB</w:t>
                  </w:r>
                </w:p>
              </w:tc>
              <w:tc>
                <w:tcPr>
                  <w:tcW w:w="815"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2405E988" w14:textId="77777777" w:rsidR="006C22F4" w:rsidRPr="0056730B" w:rsidRDefault="006C22F4" w:rsidP="006C22F4">
                  <w:pPr>
                    <w:jc w:val="center"/>
                    <w:rPr>
                      <w:b/>
                      <w:bCs/>
                      <w:color w:val="000000" w:themeColor="text1"/>
                      <w:szCs w:val="20"/>
                    </w:rPr>
                  </w:pPr>
                  <w:r w:rsidRPr="0056730B">
                    <w:rPr>
                      <w:b/>
                      <w:bCs/>
                      <w:color w:val="000000" w:themeColor="text1"/>
                      <w:szCs w:val="20"/>
                    </w:rPr>
                    <w:t>6dB</w:t>
                  </w:r>
                </w:p>
              </w:tc>
              <w:tc>
                <w:tcPr>
                  <w:tcW w:w="816" w:type="dxa"/>
                  <w:tcBorders>
                    <w:top w:val="single" w:sz="4" w:space="0" w:color="auto"/>
                    <w:left w:val="single" w:sz="4" w:space="0" w:color="auto"/>
                    <w:bottom w:val="single" w:sz="4" w:space="0" w:color="auto"/>
                    <w:right w:val="single" w:sz="4" w:space="0" w:color="auto"/>
                  </w:tcBorders>
                  <w:shd w:val="clear" w:color="auto" w:fill="DEEAF6" w:themeFill="accent1" w:themeFillTint="33"/>
                  <w:tcMar>
                    <w:top w:w="15" w:type="dxa"/>
                    <w:left w:w="15" w:type="dxa"/>
                    <w:right w:w="15" w:type="dxa"/>
                  </w:tcMar>
                </w:tcPr>
                <w:p w14:paraId="11DCCF3D" w14:textId="77777777" w:rsidR="006C22F4" w:rsidRPr="0056730B" w:rsidRDefault="006C22F4" w:rsidP="006C22F4">
                  <w:pPr>
                    <w:jc w:val="center"/>
                    <w:rPr>
                      <w:b/>
                      <w:bCs/>
                      <w:color w:val="000000" w:themeColor="text1"/>
                      <w:szCs w:val="20"/>
                    </w:rPr>
                  </w:pPr>
                  <w:r w:rsidRPr="0056730B">
                    <w:rPr>
                      <w:b/>
                      <w:bCs/>
                      <w:color w:val="000000" w:themeColor="text1"/>
                      <w:szCs w:val="20"/>
                    </w:rPr>
                    <w:t>10dB</w:t>
                  </w:r>
                </w:p>
              </w:tc>
            </w:tr>
            <w:tr w:rsidR="006C22F4" w:rsidRPr="0056730B" w14:paraId="6182AD38" w14:textId="77777777" w:rsidTr="005E057E">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2F603C29" w14:textId="77777777" w:rsidR="006C22F4" w:rsidRPr="0056730B" w:rsidRDefault="006C22F4" w:rsidP="006C22F4">
                  <w:pPr>
                    <w:jc w:val="center"/>
                    <w:rPr>
                      <w:b/>
                      <w:bCs/>
                      <w:color w:val="000000" w:themeColor="text1"/>
                      <w:szCs w:val="20"/>
                    </w:rPr>
                  </w:pPr>
                  <w:r w:rsidRPr="0056730B">
                    <w:rPr>
                      <w:b/>
                      <w:bCs/>
                      <w:color w:val="000000" w:themeColor="text1"/>
                      <w:szCs w:val="20"/>
                    </w:rPr>
                    <w:t>Average DL UPT CDF</w:t>
                  </w: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19F0B6CE" w14:textId="77777777" w:rsidR="006C22F4" w:rsidRPr="0056730B" w:rsidRDefault="006C22F4" w:rsidP="006C22F4">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A1C25F" w14:textId="77777777" w:rsidR="006C22F4" w:rsidRPr="000E5498" w:rsidRDefault="006C22F4" w:rsidP="006C22F4">
                  <w:pPr>
                    <w:jc w:val="center"/>
                    <w:rPr>
                      <w:color w:val="FF0000"/>
                      <w:szCs w:val="20"/>
                    </w:rPr>
                  </w:pPr>
                  <w:r w:rsidRPr="000E5498">
                    <w:rPr>
                      <w:color w:val="FF0000"/>
                      <w:szCs w:val="20"/>
                    </w:rPr>
                    <w:t>-4.98 </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AA7F91" w14:textId="77777777" w:rsidR="006C22F4" w:rsidRPr="000E5498" w:rsidRDefault="006C22F4" w:rsidP="006C22F4">
                  <w:pPr>
                    <w:jc w:val="center"/>
                    <w:rPr>
                      <w:color w:val="FF0000"/>
                      <w:szCs w:val="20"/>
                    </w:rPr>
                  </w:pPr>
                  <w:r w:rsidRPr="000E5498">
                    <w:rPr>
                      <w:color w:val="FF0000"/>
                      <w:szCs w:val="20"/>
                    </w:rPr>
                    <w:t>-10.99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1ECBB55" w14:textId="77777777" w:rsidR="006C22F4" w:rsidRPr="00A30B66" w:rsidRDefault="006C22F4" w:rsidP="006C22F4">
                  <w:pPr>
                    <w:jc w:val="center"/>
                    <w:rPr>
                      <w:szCs w:val="20"/>
                    </w:rPr>
                  </w:pPr>
                  <w:r w:rsidRPr="00A30B66">
                    <w:rPr>
                      <w:szCs w:val="20"/>
                    </w:rPr>
                    <w:t>-20.21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1DBAE08" w14:textId="77777777" w:rsidR="006C22F4" w:rsidRPr="000E5498" w:rsidRDefault="006C22F4" w:rsidP="006C22F4">
                  <w:pPr>
                    <w:jc w:val="center"/>
                    <w:rPr>
                      <w:color w:val="FF0000"/>
                      <w:szCs w:val="20"/>
                    </w:rPr>
                  </w:pPr>
                  <w:r w:rsidRPr="000E5498">
                    <w:rPr>
                      <w:color w:val="FF0000"/>
                      <w:szCs w:val="20"/>
                    </w:rPr>
                    <w:t>-3.78</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B03004" w14:textId="77777777" w:rsidR="006C22F4" w:rsidRPr="000E5498" w:rsidRDefault="006C22F4" w:rsidP="006C22F4">
                  <w:pPr>
                    <w:jc w:val="center"/>
                    <w:rPr>
                      <w:color w:val="FF0000"/>
                      <w:szCs w:val="20"/>
                    </w:rPr>
                  </w:pPr>
                  <w:r w:rsidRPr="000E5498">
                    <w:rPr>
                      <w:color w:val="FF0000"/>
                      <w:szCs w:val="20"/>
                    </w:rPr>
                    <w:t>-7.89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2ECB65" w14:textId="77777777" w:rsidR="006C22F4" w:rsidRPr="00A30B66" w:rsidRDefault="006C22F4" w:rsidP="006C22F4">
                  <w:pPr>
                    <w:jc w:val="center"/>
                    <w:rPr>
                      <w:szCs w:val="20"/>
                    </w:rPr>
                  </w:pPr>
                  <w:r w:rsidRPr="00A30B66">
                    <w:rPr>
                      <w:szCs w:val="20"/>
                    </w:rPr>
                    <w:t>-14.30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33D8F2D" w14:textId="77777777" w:rsidR="006C22F4" w:rsidRPr="00A30B66" w:rsidRDefault="006C22F4" w:rsidP="006C22F4">
                  <w:pPr>
                    <w:jc w:val="center"/>
                    <w:rPr>
                      <w:szCs w:val="20"/>
                    </w:rPr>
                  </w:pPr>
                  <w:r w:rsidRPr="00A30B66">
                    <w:rPr>
                      <w:szCs w:val="20"/>
                    </w:rPr>
                    <w:t>-2.65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BAA6EA3" w14:textId="77777777" w:rsidR="006C22F4" w:rsidRPr="00A30B66" w:rsidRDefault="006C22F4" w:rsidP="006C22F4">
                  <w:pPr>
                    <w:jc w:val="center"/>
                    <w:rPr>
                      <w:szCs w:val="20"/>
                    </w:rPr>
                  </w:pPr>
                  <w:r w:rsidRPr="00A30B66">
                    <w:rPr>
                      <w:szCs w:val="20"/>
                    </w:rPr>
                    <w:t>-5.87</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34635362" w14:textId="77777777" w:rsidR="006C22F4" w:rsidRPr="00A30B66" w:rsidRDefault="006C22F4" w:rsidP="006C22F4">
                  <w:pPr>
                    <w:jc w:val="center"/>
                    <w:rPr>
                      <w:szCs w:val="20"/>
                    </w:rPr>
                  </w:pPr>
                  <w:r w:rsidRPr="00A30B66">
                    <w:rPr>
                      <w:rFonts w:eastAsia="Calibri"/>
                      <w:szCs w:val="20"/>
                    </w:rPr>
                    <w:t>-10.</w:t>
                  </w:r>
                  <w:r w:rsidRPr="00A30B66">
                    <w:rPr>
                      <w:szCs w:val="20"/>
                    </w:rPr>
                    <w:t>99</w:t>
                  </w:r>
                </w:p>
              </w:tc>
            </w:tr>
            <w:tr w:rsidR="006C22F4" w:rsidRPr="0056730B" w14:paraId="2FA85D2F" w14:textId="77777777" w:rsidTr="005E057E">
              <w:trPr>
                <w:trHeight w:val="540"/>
                <w:jc w:val="center"/>
              </w:trPr>
              <w:tc>
                <w:tcPr>
                  <w:tcW w:w="826" w:type="dxa"/>
                  <w:vMerge/>
                </w:tcPr>
                <w:p w14:paraId="6D3C1648"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52FB94D" w14:textId="77777777" w:rsidR="006C22F4" w:rsidRPr="0056730B" w:rsidRDefault="006C22F4" w:rsidP="006C22F4">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02E47D3E" w14:textId="77777777" w:rsidR="006C22F4" w:rsidRPr="00A30B66" w:rsidRDefault="006C22F4" w:rsidP="006C22F4">
                  <w:pPr>
                    <w:jc w:val="center"/>
                    <w:rPr>
                      <w:szCs w:val="20"/>
                    </w:rPr>
                  </w:pPr>
                  <w:r w:rsidRPr="00A30B66">
                    <w:rPr>
                      <w:szCs w:val="20"/>
                    </w:rPr>
                    <w:t>-7.17</w:t>
                  </w:r>
                </w:p>
              </w:tc>
              <w:tc>
                <w:tcPr>
                  <w:tcW w:w="900"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12A564D4" w14:textId="77777777" w:rsidR="006C22F4" w:rsidRPr="00A30B66" w:rsidRDefault="006C22F4" w:rsidP="006C22F4">
                  <w:pPr>
                    <w:jc w:val="center"/>
                    <w:rPr>
                      <w:szCs w:val="20"/>
                    </w:rPr>
                  </w:pPr>
                  <w:r w:rsidRPr="00A30B66">
                    <w:rPr>
                      <w:szCs w:val="20"/>
                    </w:rPr>
                    <w:t>-13.77</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6E19E06C" w14:textId="77777777" w:rsidR="006C22F4" w:rsidRPr="00A30B66" w:rsidRDefault="006C22F4" w:rsidP="006C22F4">
                  <w:pPr>
                    <w:jc w:val="center"/>
                    <w:rPr>
                      <w:szCs w:val="20"/>
                    </w:rPr>
                  </w:pPr>
                  <w:r w:rsidRPr="00A30B66">
                    <w:rPr>
                      <w:szCs w:val="20"/>
                    </w:rPr>
                    <w:t>-27.89</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1C3840B" w14:textId="77777777" w:rsidR="006C22F4" w:rsidRPr="00A30B66" w:rsidRDefault="006C22F4" w:rsidP="006C22F4">
                  <w:pPr>
                    <w:jc w:val="center"/>
                    <w:rPr>
                      <w:szCs w:val="20"/>
                    </w:rPr>
                  </w:pPr>
                  <w:r w:rsidRPr="00A30B66">
                    <w:rPr>
                      <w:szCs w:val="20"/>
                    </w:rPr>
                    <w:t>-4.46</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74ADA117" w14:textId="77777777" w:rsidR="006C22F4" w:rsidRPr="00A30B66" w:rsidRDefault="006C22F4" w:rsidP="006C22F4">
                  <w:pPr>
                    <w:jc w:val="center"/>
                    <w:rPr>
                      <w:szCs w:val="20"/>
                    </w:rPr>
                  </w:pPr>
                  <w:r w:rsidRPr="00A30B66">
                    <w:rPr>
                      <w:szCs w:val="20"/>
                    </w:rPr>
                    <w:t>-9.40</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409DC60" w14:textId="77777777" w:rsidR="006C22F4" w:rsidRPr="00A30B66" w:rsidRDefault="006C22F4" w:rsidP="006C22F4">
                  <w:pPr>
                    <w:jc w:val="center"/>
                    <w:rPr>
                      <w:szCs w:val="20"/>
                    </w:rPr>
                  </w:pPr>
                  <w:r w:rsidRPr="00A30B66">
                    <w:rPr>
                      <w:szCs w:val="20"/>
                    </w:rPr>
                    <w:t>-16.64</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495833CE" w14:textId="77777777" w:rsidR="006C22F4" w:rsidRPr="00A30B66" w:rsidRDefault="006C22F4" w:rsidP="006C22F4">
                  <w:pPr>
                    <w:jc w:val="center"/>
                    <w:rPr>
                      <w:szCs w:val="20"/>
                    </w:rPr>
                  </w:pPr>
                  <w:r w:rsidRPr="00A30B66">
                    <w:rPr>
                      <w:szCs w:val="20"/>
                    </w:rPr>
                    <w:t>-6.38</w:t>
                  </w:r>
                </w:p>
              </w:tc>
              <w:tc>
                <w:tcPr>
                  <w:tcW w:w="815"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57C83303" w14:textId="77777777" w:rsidR="006C22F4" w:rsidRPr="00A30B66" w:rsidRDefault="006C22F4" w:rsidP="006C22F4">
                  <w:pPr>
                    <w:jc w:val="center"/>
                    <w:rPr>
                      <w:szCs w:val="20"/>
                    </w:rPr>
                  </w:pPr>
                  <w:r w:rsidRPr="00A30B66">
                    <w:rPr>
                      <w:szCs w:val="20"/>
                    </w:rPr>
                    <w:t>-11.43</w:t>
                  </w:r>
                </w:p>
              </w:tc>
              <w:tc>
                <w:tcPr>
                  <w:tcW w:w="816" w:type="dxa"/>
                  <w:tcBorders>
                    <w:top w:val="single" w:sz="4" w:space="0" w:color="auto"/>
                    <w:left w:val="single" w:sz="4" w:space="0" w:color="auto"/>
                    <w:bottom w:val="single" w:sz="4" w:space="0" w:color="auto"/>
                    <w:right w:val="single" w:sz="4" w:space="0" w:color="auto"/>
                  </w:tcBorders>
                  <w:shd w:val="clear" w:color="auto" w:fill="FFFFFF" w:themeFill="background1"/>
                  <w:tcMar>
                    <w:top w:w="15" w:type="dxa"/>
                    <w:left w:w="15" w:type="dxa"/>
                    <w:right w:w="15" w:type="dxa"/>
                  </w:tcMar>
                  <w:vAlign w:val="center"/>
                </w:tcPr>
                <w:p w14:paraId="3659D760" w14:textId="77777777" w:rsidR="006C22F4" w:rsidRPr="00A30B66" w:rsidRDefault="006C22F4" w:rsidP="006C22F4">
                  <w:pPr>
                    <w:jc w:val="center"/>
                    <w:rPr>
                      <w:szCs w:val="20"/>
                    </w:rPr>
                  </w:pPr>
                  <w:r w:rsidRPr="00A30B66">
                    <w:rPr>
                      <w:rFonts w:eastAsia="Calibri"/>
                      <w:szCs w:val="20"/>
                    </w:rPr>
                    <w:t>-18.</w:t>
                  </w:r>
                  <w:r w:rsidRPr="00A30B66">
                    <w:rPr>
                      <w:szCs w:val="20"/>
                    </w:rPr>
                    <w:t>82</w:t>
                  </w:r>
                </w:p>
              </w:tc>
            </w:tr>
            <w:tr w:rsidR="006C22F4" w:rsidRPr="0056730B" w14:paraId="267149D5" w14:textId="77777777" w:rsidTr="005E057E">
              <w:trPr>
                <w:trHeight w:val="540"/>
                <w:jc w:val="center"/>
              </w:trPr>
              <w:tc>
                <w:tcPr>
                  <w:tcW w:w="826" w:type="dxa"/>
                  <w:vMerge/>
                </w:tcPr>
                <w:p w14:paraId="690BAFB6"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0060B894" w14:textId="77777777" w:rsidR="006C22F4" w:rsidRPr="0056730B" w:rsidRDefault="006C22F4" w:rsidP="006C22F4">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95C8FB" w14:textId="77777777" w:rsidR="006C22F4" w:rsidRPr="00A30B66" w:rsidRDefault="006C22F4" w:rsidP="006C22F4">
                  <w:pPr>
                    <w:jc w:val="center"/>
                    <w:rPr>
                      <w:szCs w:val="20"/>
                    </w:rPr>
                  </w:pPr>
                  <w:r w:rsidRPr="00A30B66">
                    <w:rPr>
                      <w:szCs w:val="20"/>
                    </w:rPr>
                    <w:t>-4.67</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24BF60A" w14:textId="77777777" w:rsidR="006C22F4" w:rsidRPr="00A30B66" w:rsidRDefault="006C22F4" w:rsidP="006C22F4">
                  <w:pPr>
                    <w:jc w:val="center"/>
                    <w:rPr>
                      <w:szCs w:val="20"/>
                    </w:rPr>
                  </w:pPr>
                  <w:r w:rsidRPr="00A30B66">
                    <w:rPr>
                      <w:szCs w:val="20"/>
                    </w:rPr>
                    <w:t>-12.16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72AAFF6" w14:textId="77777777" w:rsidR="006C22F4" w:rsidRPr="00A30B66" w:rsidRDefault="006C22F4" w:rsidP="006C22F4">
                  <w:pPr>
                    <w:jc w:val="center"/>
                    <w:rPr>
                      <w:szCs w:val="20"/>
                    </w:rPr>
                  </w:pPr>
                  <w:r w:rsidRPr="00A30B66">
                    <w:rPr>
                      <w:szCs w:val="20"/>
                    </w:rPr>
                    <w:t>-23.34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BAD439D" w14:textId="77777777" w:rsidR="006C22F4" w:rsidRPr="00A30B66" w:rsidRDefault="006C22F4" w:rsidP="006C22F4">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107B04E" w14:textId="77777777" w:rsidR="006C22F4" w:rsidRPr="00A30B66" w:rsidRDefault="006C22F4" w:rsidP="006C22F4">
                  <w:pPr>
                    <w:jc w:val="center"/>
                    <w:rPr>
                      <w:szCs w:val="20"/>
                    </w:rPr>
                  </w:pPr>
                  <w:r w:rsidRPr="00A30B66">
                    <w:rPr>
                      <w:szCs w:val="20"/>
                    </w:rPr>
                    <w:t>-7.91</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7F038B1B" w14:textId="77777777" w:rsidR="006C22F4" w:rsidRPr="00A30B66" w:rsidRDefault="006C22F4" w:rsidP="006C22F4">
                  <w:pPr>
                    <w:jc w:val="center"/>
                    <w:rPr>
                      <w:szCs w:val="20"/>
                    </w:rPr>
                  </w:pPr>
                  <w:r w:rsidRPr="00A30B66">
                    <w:rPr>
                      <w:szCs w:val="20"/>
                    </w:rPr>
                    <w:t>-15.46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5FC84CB" w14:textId="77777777" w:rsidR="006C22F4" w:rsidRPr="00A30B66" w:rsidRDefault="006C22F4" w:rsidP="006C22F4">
                  <w:pPr>
                    <w:jc w:val="center"/>
                    <w:rPr>
                      <w:szCs w:val="20"/>
                    </w:rPr>
                  </w:pPr>
                  <w:r w:rsidRPr="00A30B66">
                    <w:rPr>
                      <w:szCs w:val="20"/>
                    </w:rPr>
                    <w:t>-2.24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37F2E80" w14:textId="77777777" w:rsidR="006C22F4" w:rsidRPr="00A30B66" w:rsidRDefault="006C22F4" w:rsidP="006C22F4">
                  <w:pPr>
                    <w:jc w:val="center"/>
                    <w:rPr>
                      <w:szCs w:val="20"/>
                    </w:rPr>
                  </w:pPr>
                  <w:r w:rsidRPr="00A30B66">
                    <w:rPr>
                      <w:szCs w:val="20"/>
                    </w:rPr>
                    <w:t>-5.09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27944E" w14:textId="77777777" w:rsidR="006C22F4" w:rsidRPr="00A30B66" w:rsidRDefault="006C22F4" w:rsidP="006C22F4">
                  <w:pPr>
                    <w:jc w:val="center"/>
                    <w:rPr>
                      <w:szCs w:val="20"/>
                    </w:rPr>
                  </w:pPr>
                  <w:r w:rsidRPr="00A30B66">
                    <w:rPr>
                      <w:rFonts w:eastAsia="Calibri"/>
                      <w:szCs w:val="20"/>
                    </w:rPr>
                    <w:t>-11.</w:t>
                  </w:r>
                  <w:r w:rsidRPr="00A30B66">
                    <w:rPr>
                      <w:szCs w:val="20"/>
                    </w:rPr>
                    <w:t>24</w:t>
                  </w:r>
                </w:p>
              </w:tc>
            </w:tr>
            <w:tr w:rsidR="006C22F4" w:rsidRPr="0056730B" w14:paraId="7A67A9AA" w14:textId="77777777" w:rsidTr="005E057E">
              <w:trPr>
                <w:trHeight w:val="540"/>
                <w:jc w:val="center"/>
              </w:trPr>
              <w:tc>
                <w:tcPr>
                  <w:tcW w:w="826" w:type="dxa"/>
                  <w:vMerge w:val="restart"/>
                  <w:tcBorders>
                    <w:top w:val="single" w:sz="4" w:space="0" w:color="auto"/>
                    <w:left w:val="single" w:sz="4" w:space="0" w:color="000000" w:themeColor="text1"/>
                    <w:right w:val="single" w:sz="4" w:space="0" w:color="000000" w:themeColor="text1"/>
                  </w:tcBorders>
                  <w:shd w:val="clear" w:color="auto" w:fill="DEEAF6" w:themeFill="accent1" w:themeFillTint="33"/>
                  <w:tcMar>
                    <w:top w:w="15" w:type="dxa"/>
                    <w:left w:w="15" w:type="dxa"/>
                    <w:right w:w="15" w:type="dxa"/>
                  </w:tcMar>
                  <w:vAlign w:val="center"/>
                </w:tcPr>
                <w:p w14:paraId="632A2D85" w14:textId="77777777" w:rsidR="006C22F4" w:rsidRPr="0056730B" w:rsidRDefault="006C22F4" w:rsidP="006C22F4">
                  <w:pPr>
                    <w:jc w:val="center"/>
                    <w:rPr>
                      <w:b/>
                      <w:bCs/>
                      <w:color w:val="000000" w:themeColor="text1"/>
                      <w:szCs w:val="20"/>
                    </w:rPr>
                  </w:pPr>
                  <w:r w:rsidRPr="0056730B">
                    <w:rPr>
                      <w:b/>
                      <w:bCs/>
                      <w:color w:val="000000" w:themeColor="text1"/>
                      <w:szCs w:val="20"/>
                    </w:rPr>
                    <w:t>Average UL UPT CDF</w:t>
                  </w:r>
                </w:p>
                <w:p w14:paraId="6421298C" w14:textId="77777777" w:rsidR="006C22F4" w:rsidRPr="0056730B" w:rsidRDefault="006C22F4" w:rsidP="006C22F4">
                  <w:pPr>
                    <w:jc w:val="center"/>
                    <w:rPr>
                      <w:b/>
                      <w:bCs/>
                      <w:color w:val="000000" w:themeColor="text1"/>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6743BEB7" w14:textId="77777777" w:rsidR="006C22F4" w:rsidRPr="0056730B" w:rsidRDefault="006C22F4" w:rsidP="006C22F4">
                  <w:pPr>
                    <w:jc w:val="center"/>
                    <w:rPr>
                      <w:b/>
                      <w:bCs/>
                      <w:color w:val="000000" w:themeColor="text1"/>
                      <w:szCs w:val="20"/>
                    </w:rPr>
                  </w:pPr>
                  <w:r w:rsidRPr="0056730B">
                    <w:rPr>
                      <w:b/>
                      <w:bCs/>
                      <w:color w:val="000000" w:themeColor="text1"/>
                      <w:szCs w:val="20"/>
                    </w:rPr>
                    <w:t>Mean</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CF87109" w14:textId="77777777" w:rsidR="006C22F4" w:rsidRPr="00A30B66" w:rsidRDefault="006C22F4" w:rsidP="006C22F4">
                  <w:pPr>
                    <w:jc w:val="center"/>
                    <w:rPr>
                      <w:color w:val="00B050"/>
                      <w:szCs w:val="20"/>
                    </w:rPr>
                  </w:pPr>
                  <w:r w:rsidRPr="00A30B66">
                    <w:rPr>
                      <w:color w:val="00B050"/>
                      <w:szCs w:val="20"/>
                    </w:rPr>
                    <w:t>24.11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2153817" w14:textId="77777777" w:rsidR="006C22F4" w:rsidRPr="00A30B66" w:rsidRDefault="006C22F4" w:rsidP="006C22F4">
                  <w:pPr>
                    <w:jc w:val="center"/>
                    <w:rPr>
                      <w:color w:val="00B050"/>
                      <w:szCs w:val="20"/>
                    </w:rPr>
                  </w:pPr>
                  <w:r w:rsidRPr="00A30B66">
                    <w:rPr>
                      <w:color w:val="00B050"/>
                      <w:szCs w:val="20"/>
                    </w:rPr>
                    <w:t>48.70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315B1AF" w14:textId="77777777" w:rsidR="006C22F4" w:rsidRPr="00A30B66" w:rsidRDefault="006C22F4" w:rsidP="006C22F4">
                  <w:pPr>
                    <w:jc w:val="center"/>
                    <w:rPr>
                      <w:szCs w:val="20"/>
                    </w:rPr>
                  </w:pPr>
                  <w:r w:rsidRPr="00A30B66">
                    <w:rPr>
                      <w:szCs w:val="20"/>
                    </w:rPr>
                    <w:t>82.33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24E4C8F" w14:textId="77777777" w:rsidR="006C22F4" w:rsidRPr="00A30B66" w:rsidRDefault="006C22F4" w:rsidP="006C22F4">
                  <w:pPr>
                    <w:jc w:val="center"/>
                    <w:rPr>
                      <w:color w:val="00B050"/>
                      <w:szCs w:val="20"/>
                    </w:rPr>
                  </w:pPr>
                  <w:r w:rsidRPr="00A30B66">
                    <w:rPr>
                      <w:color w:val="00B050"/>
                      <w:szCs w:val="20"/>
                    </w:rPr>
                    <w:t>16.06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DBD673" w14:textId="77777777" w:rsidR="006C22F4" w:rsidRPr="00A30B66" w:rsidRDefault="006C22F4" w:rsidP="006C22F4">
                  <w:pPr>
                    <w:jc w:val="center"/>
                    <w:rPr>
                      <w:color w:val="00B050"/>
                      <w:szCs w:val="20"/>
                    </w:rPr>
                  </w:pPr>
                  <w:r w:rsidRPr="00A30B66">
                    <w:rPr>
                      <w:color w:val="00B050"/>
                      <w:szCs w:val="20"/>
                    </w:rPr>
                    <w:t>33.45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CBEE514" w14:textId="77777777" w:rsidR="006C22F4" w:rsidRPr="00A30B66" w:rsidRDefault="006C22F4" w:rsidP="006C22F4">
                  <w:pPr>
                    <w:jc w:val="center"/>
                    <w:rPr>
                      <w:szCs w:val="20"/>
                    </w:rPr>
                  </w:pPr>
                  <w:r w:rsidRPr="00A30B66">
                    <w:rPr>
                      <w:szCs w:val="20"/>
                    </w:rPr>
                    <w:t>56.24</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266E7F0" w14:textId="77777777" w:rsidR="006C22F4" w:rsidRPr="00A30B66" w:rsidRDefault="006C22F4" w:rsidP="006C22F4">
                  <w:pPr>
                    <w:jc w:val="center"/>
                    <w:rPr>
                      <w:szCs w:val="20"/>
                    </w:rPr>
                  </w:pPr>
                  <w:r w:rsidRPr="00A30B66">
                    <w:rPr>
                      <w:szCs w:val="20"/>
                    </w:rPr>
                    <w:t>2.76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0DCBA75" w14:textId="77777777" w:rsidR="006C22F4" w:rsidRPr="00A30B66" w:rsidRDefault="006C22F4" w:rsidP="006C22F4">
                  <w:pPr>
                    <w:jc w:val="center"/>
                    <w:rPr>
                      <w:szCs w:val="20"/>
                    </w:rPr>
                  </w:pPr>
                  <w:r w:rsidRPr="00A30B66">
                    <w:rPr>
                      <w:szCs w:val="20"/>
                    </w:rPr>
                    <w:t>6.15</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EE9CCEE" w14:textId="77777777" w:rsidR="006C22F4" w:rsidRPr="00A30B66" w:rsidRDefault="006C22F4" w:rsidP="006C22F4">
                  <w:pPr>
                    <w:jc w:val="center"/>
                    <w:rPr>
                      <w:szCs w:val="20"/>
                    </w:rPr>
                  </w:pPr>
                  <w:r w:rsidRPr="00A30B66">
                    <w:rPr>
                      <w:rFonts w:eastAsia="Calibri"/>
                      <w:szCs w:val="20"/>
                    </w:rPr>
                    <w:t>9.</w:t>
                  </w:r>
                  <w:r w:rsidRPr="00A30B66">
                    <w:rPr>
                      <w:szCs w:val="20"/>
                    </w:rPr>
                    <w:t>81</w:t>
                  </w:r>
                </w:p>
              </w:tc>
            </w:tr>
            <w:tr w:rsidR="006C22F4" w:rsidRPr="0056730B" w14:paraId="3D3F7DE6" w14:textId="77777777" w:rsidTr="005E057E">
              <w:trPr>
                <w:trHeight w:val="540"/>
                <w:jc w:val="center"/>
              </w:trPr>
              <w:tc>
                <w:tcPr>
                  <w:tcW w:w="826" w:type="dxa"/>
                  <w:vMerge/>
                </w:tcPr>
                <w:p w14:paraId="75E4CB7A"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655EF6BD" w14:textId="77777777" w:rsidR="006C22F4" w:rsidRPr="0056730B" w:rsidRDefault="006C22F4" w:rsidP="006C22F4">
                  <w:pPr>
                    <w:jc w:val="center"/>
                    <w:rPr>
                      <w:b/>
                      <w:bCs/>
                      <w:color w:val="000000" w:themeColor="text1"/>
                      <w:szCs w:val="20"/>
                    </w:rPr>
                  </w:pPr>
                  <w:r w:rsidRPr="0056730B">
                    <w:rPr>
                      <w:b/>
                      <w:bCs/>
                      <w:color w:val="000000" w:themeColor="text1"/>
                      <w:szCs w:val="20"/>
                    </w:rPr>
                    <w:t>5%</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72C8E66" w14:textId="77777777" w:rsidR="006C22F4" w:rsidRPr="00A30B66" w:rsidRDefault="006C22F4" w:rsidP="006C22F4">
                  <w:pPr>
                    <w:jc w:val="center"/>
                    <w:rPr>
                      <w:szCs w:val="20"/>
                    </w:rPr>
                  </w:pPr>
                  <w:r w:rsidRPr="00A30B66">
                    <w:rPr>
                      <w:szCs w:val="20"/>
                    </w:rPr>
                    <w:t>50.71</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35F9B72" w14:textId="77777777" w:rsidR="006C22F4" w:rsidRPr="00A30B66" w:rsidRDefault="006C22F4" w:rsidP="006C22F4">
                  <w:pPr>
                    <w:jc w:val="center"/>
                    <w:rPr>
                      <w:szCs w:val="20"/>
                    </w:rPr>
                  </w:pPr>
                  <w:r w:rsidRPr="00A30B66">
                    <w:rPr>
                      <w:szCs w:val="20"/>
                    </w:rPr>
                    <w:t>101.46</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DB4DB1" w14:textId="77777777" w:rsidR="006C22F4" w:rsidRPr="00A30B66" w:rsidRDefault="006C22F4" w:rsidP="006C22F4">
                  <w:pPr>
                    <w:jc w:val="center"/>
                    <w:rPr>
                      <w:szCs w:val="20"/>
                    </w:rPr>
                  </w:pPr>
                  <w:r w:rsidRPr="00A30B66">
                    <w:rPr>
                      <w:szCs w:val="20"/>
                    </w:rPr>
                    <w:t>177.17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9403AA6" w14:textId="77777777" w:rsidR="006C22F4" w:rsidRPr="00A30B66" w:rsidRDefault="006C22F4" w:rsidP="006C22F4">
                  <w:pPr>
                    <w:jc w:val="center"/>
                    <w:rPr>
                      <w:szCs w:val="20"/>
                    </w:rPr>
                  </w:pPr>
                  <w:r w:rsidRPr="00A30B66">
                    <w:rPr>
                      <w:szCs w:val="20"/>
                    </w:rPr>
                    <w:t>19.37</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016A063" w14:textId="77777777" w:rsidR="006C22F4" w:rsidRPr="00A30B66" w:rsidRDefault="006C22F4" w:rsidP="006C22F4">
                  <w:pPr>
                    <w:jc w:val="center"/>
                    <w:rPr>
                      <w:szCs w:val="20"/>
                    </w:rPr>
                  </w:pPr>
                  <w:r w:rsidRPr="00A30B66">
                    <w:rPr>
                      <w:szCs w:val="20"/>
                    </w:rPr>
                    <w:t>44.55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F13C4A5" w14:textId="77777777" w:rsidR="006C22F4" w:rsidRPr="00A30B66" w:rsidRDefault="006C22F4" w:rsidP="006C22F4">
                  <w:pPr>
                    <w:jc w:val="center"/>
                    <w:rPr>
                      <w:szCs w:val="20"/>
                    </w:rPr>
                  </w:pPr>
                  <w:r w:rsidRPr="00A30B66">
                    <w:rPr>
                      <w:szCs w:val="20"/>
                    </w:rPr>
                    <w:t>71.80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46B96C8" w14:textId="77777777" w:rsidR="006C22F4" w:rsidRPr="00A30B66" w:rsidRDefault="006C22F4" w:rsidP="006C22F4">
                  <w:pPr>
                    <w:jc w:val="center"/>
                    <w:rPr>
                      <w:szCs w:val="20"/>
                    </w:rPr>
                  </w:pPr>
                  <w:r w:rsidRPr="00A30B66">
                    <w:rPr>
                      <w:szCs w:val="20"/>
                    </w:rPr>
                    <w:t>3.19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E8429E9" w14:textId="77777777" w:rsidR="006C22F4" w:rsidRPr="00A30B66" w:rsidRDefault="006C22F4" w:rsidP="006C22F4">
                  <w:pPr>
                    <w:jc w:val="center"/>
                    <w:rPr>
                      <w:szCs w:val="20"/>
                    </w:rPr>
                  </w:pPr>
                  <w:r w:rsidRPr="00A30B66">
                    <w:rPr>
                      <w:szCs w:val="20"/>
                    </w:rPr>
                    <w:t>7.61</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F488C6A" w14:textId="77777777" w:rsidR="006C22F4" w:rsidRPr="00A30B66" w:rsidRDefault="006C22F4" w:rsidP="006C22F4">
                  <w:pPr>
                    <w:jc w:val="center"/>
                    <w:rPr>
                      <w:szCs w:val="20"/>
                    </w:rPr>
                  </w:pPr>
                  <w:r w:rsidRPr="00A30B66">
                    <w:rPr>
                      <w:rFonts w:eastAsia="Calibri"/>
                      <w:szCs w:val="20"/>
                    </w:rPr>
                    <w:t>16.</w:t>
                  </w:r>
                  <w:r w:rsidRPr="00A30B66">
                    <w:rPr>
                      <w:szCs w:val="20"/>
                    </w:rPr>
                    <w:t>42</w:t>
                  </w:r>
                </w:p>
              </w:tc>
            </w:tr>
            <w:tr w:rsidR="006C22F4" w:rsidRPr="0056730B" w14:paraId="7D16136A" w14:textId="77777777" w:rsidTr="005E057E">
              <w:trPr>
                <w:trHeight w:val="540"/>
                <w:jc w:val="center"/>
              </w:trPr>
              <w:tc>
                <w:tcPr>
                  <w:tcW w:w="826" w:type="dxa"/>
                  <w:vMerge/>
                </w:tcPr>
                <w:p w14:paraId="47CDADA8" w14:textId="77777777" w:rsidR="006C22F4" w:rsidRPr="0056730B" w:rsidRDefault="006C22F4" w:rsidP="006C22F4">
                  <w:pPr>
                    <w:rPr>
                      <w:szCs w:val="20"/>
                    </w:rPr>
                  </w:pPr>
                </w:p>
              </w:tc>
              <w:tc>
                <w:tcPr>
                  <w:tcW w:w="780" w:type="dxa"/>
                  <w:tcBorders>
                    <w:top w:val="single" w:sz="4" w:space="0" w:color="auto"/>
                    <w:left w:val="single" w:sz="4" w:space="0" w:color="000000" w:themeColor="text1"/>
                    <w:bottom w:val="single" w:sz="4" w:space="0" w:color="auto"/>
                    <w:right w:val="single" w:sz="4" w:space="0" w:color="auto"/>
                  </w:tcBorders>
                  <w:shd w:val="clear" w:color="auto" w:fill="DEEAF6" w:themeFill="accent1" w:themeFillTint="33"/>
                  <w:tcMar>
                    <w:top w:w="15" w:type="dxa"/>
                    <w:left w:w="15" w:type="dxa"/>
                    <w:right w:w="15" w:type="dxa"/>
                  </w:tcMar>
                </w:tcPr>
                <w:p w14:paraId="388BDC59" w14:textId="77777777" w:rsidR="006C22F4" w:rsidRPr="0056730B" w:rsidRDefault="006C22F4" w:rsidP="006C22F4">
                  <w:pPr>
                    <w:jc w:val="center"/>
                    <w:rPr>
                      <w:b/>
                      <w:bCs/>
                      <w:color w:val="000000" w:themeColor="text1"/>
                      <w:szCs w:val="20"/>
                    </w:rPr>
                  </w:pPr>
                  <w:r w:rsidRPr="0056730B">
                    <w:rPr>
                      <w:b/>
                      <w:bCs/>
                      <w:color w:val="000000" w:themeColor="text1"/>
                      <w:szCs w:val="20"/>
                    </w:rPr>
                    <w:t>50%</w:t>
                  </w:r>
                </w:p>
              </w:tc>
              <w:tc>
                <w:tcPr>
                  <w:tcW w:w="1178"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89125C2" w14:textId="77777777" w:rsidR="006C22F4" w:rsidRPr="00A30B66" w:rsidRDefault="006C22F4" w:rsidP="006C22F4">
                  <w:pPr>
                    <w:jc w:val="center"/>
                    <w:rPr>
                      <w:szCs w:val="20"/>
                    </w:rPr>
                  </w:pPr>
                  <w:r w:rsidRPr="00A30B66">
                    <w:rPr>
                      <w:szCs w:val="20"/>
                    </w:rPr>
                    <w:t>26.00</w:t>
                  </w:r>
                </w:p>
              </w:tc>
              <w:tc>
                <w:tcPr>
                  <w:tcW w:w="900"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362851B" w14:textId="77777777" w:rsidR="006C22F4" w:rsidRPr="00A30B66" w:rsidRDefault="006C22F4" w:rsidP="006C22F4">
                  <w:pPr>
                    <w:jc w:val="center"/>
                    <w:rPr>
                      <w:szCs w:val="20"/>
                    </w:rPr>
                  </w:pPr>
                  <w:r w:rsidRPr="00A30B66">
                    <w:rPr>
                      <w:szCs w:val="20"/>
                    </w:rPr>
                    <w:t>53.40</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1599196E" w14:textId="77777777" w:rsidR="006C22F4" w:rsidRPr="00A30B66" w:rsidRDefault="006C22F4" w:rsidP="006C22F4">
                  <w:pPr>
                    <w:jc w:val="center"/>
                    <w:rPr>
                      <w:szCs w:val="20"/>
                    </w:rPr>
                  </w:pPr>
                  <w:r w:rsidRPr="00A30B66">
                    <w:rPr>
                      <w:szCs w:val="20"/>
                    </w:rPr>
                    <w:t>93.13</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2D71426A" w14:textId="77777777" w:rsidR="006C22F4" w:rsidRPr="00A30B66" w:rsidRDefault="006C22F4" w:rsidP="006C22F4">
                  <w:pPr>
                    <w:jc w:val="center"/>
                    <w:rPr>
                      <w:szCs w:val="20"/>
                    </w:rPr>
                  </w:pPr>
                  <w:r w:rsidRPr="00A30B66">
                    <w:rPr>
                      <w:szCs w:val="20"/>
                    </w:rPr>
                    <w:t>17.02</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6D0DB1D9" w14:textId="77777777" w:rsidR="006C22F4" w:rsidRPr="00A30B66" w:rsidRDefault="006C22F4" w:rsidP="006C22F4">
                  <w:pPr>
                    <w:jc w:val="center"/>
                    <w:rPr>
                      <w:szCs w:val="20"/>
                    </w:rPr>
                  </w:pPr>
                  <w:r w:rsidRPr="00A30B66">
                    <w:rPr>
                      <w:szCs w:val="20"/>
                    </w:rPr>
                    <w:t>32.69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16CCDC4" w14:textId="77777777" w:rsidR="006C22F4" w:rsidRPr="00A30B66" w:rsidRDefault="006C22F4" w:rsidP="006C22F4">
                  <w:pPr>
                    <w:jc w:val="center"/>
                    <w:rPr>
                      <w:szCs w:val="20"/>
                    </w:rPr>
                  </w:pPr>
                  <w:r w:rsidRPr="00A30B66">
                    <w:rPr>
                      <w:szCs w:val="20"/>
                    </w:rPr>
                    <w:t>57.29</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061E9C77" w14:textId="77777777" w:rsidR="006C22F4" w:rsidRPr="00A30B66" w:rsidRDefault="006C22F4" w:rsidP="006C22F4">
                  <w:pPr>
                    <w:jc w:val="center"/>
                    <w:rPr>
                      <w:szCs w:val="20"/>
                    </w:rPr>
                  </w:pPr>
                  <w:r w:rsidRPr="00A30B66">
                    <w:rPr>
                      <w:szCs w:val="20"/>
                    </w:rPr>
                    <w:t>4.35</w:t>
                  </w:r>
                </w:p>
              </w:tc>
              <w:tc>
                <w:tcPr>
                  <w:tcW w:w="815"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5F6546EA" w14:textId="77777777" w:rsidR="006C22F4" w:rsidRPr="00A30B66" w:rsidRDefault="006C22F4" w:rsidP="006C22F4">
                  <w:pPr>
                    <w:jc w:val="center"/>
                    <w:rPr>
                      <w:szCs w:val="20"/>
                    </w:rPr>
                  </w:pPr>
                  <w:r w:rsidRPr="00A30B66">
                    <w:rPr>
                      <w:szCs w:val="20"/>
                    </w:rPr>
                    <w:t>8.29</w:t>
                  </w:r>
                </w:p>
              </w:tc>
              <w:tc>
                <w:tcPr>
                  <w:tcW w:w="816" w:type="dxa"/>
                  <w:tcBorders>
                    <w:top w:val="single" w:sz="4" w:space="0" w:color="auto"/>
                    <w:left w:val="single" w:sz="4" w:space="0" w:color="auto"/>
                    <w:bottom w:val="single" w:sz="4" w:space="0" w:color="auto"/>
                    <w:right w:val="single" w:sz="4" w:space="0" w:color="auto"/>
                  </w:tcBorders>
                  <w:tcMar>
                    <w:top w:w="15" w:type="dxa"/>
                    <w:left w:w="15" w:type="dxa"/>
                    <w:right w:w="15" w:type="dxa"/>
                  </w:tcMar>
                  <w:vAlign w:val="center"/>
                </w:tcPr>
                <w:p w14:paraId="4B5E5600" w14:textId="77777777" w:rsidR="006C22F4" w:rsidRPr="00A30B66" w:rsidRDefault="006C22F4" w:rsidP="006C22F4">
                  <w:pPr>
                    <w:jc w:val="center"/>
                    <w:rPr>
                      <w:szCs w:val="20"/>
                    </w:rPr>
                  </w:pPr>
                  <w:r w:rsidRPr="00A30B66">
                    <w:rPr>
                      <w:rFonts w:eastAsia="Calibri"/>
                      <w:szCs w:val="20"/>
                    </w:rPr>
                    <w:t>11.</w:t>
                  </w:r>
                  <w:r w:rsidRPr="00A30B66">
                    <w:rPr>
                      <w:szCs w:val="20"/>
                    </w:rPr>
                    <w:t>93</w:t>
                  </w:r>
                </w:p>
              </w:tc>
            </w:tr>
          </w:tbl>
          <w:p w14:paraId="52F3CC68" w14:textId="77777777" w:rsidR="006C22F4" w:rsidRPr="0056730B" w:rsidRDefault="006C22F4" w:rsidP="006C22F4">
            <w:pPr>
              <w:rPr>
                <w:b/>
                <w:bCs/>
                <w:szCs w:val="20"/>
                <w:lang w:val="en-GB"/>
              </w:rPr>
            </w:pPr>
          </w:p>
          <w:p w14:paraId="6DF59835" w14:textId="77777777" w:rsidR="006C22F4" w:rsidRDefault="006C22F4" w:rsidP="006C22F4"/>
          <w:p w14:paraId="01DD0EB6" w14:textId="77777777" w:rsidR="006C22F4" w:rsidRDefault="006C22F4" w:rsidP="006C22F4"/>
          <w:p w14:paraId="188A0D7F" w14:textId="77777777" w:rsidR="006C22F4" w:rsidRDefault="006C22F4" w:rsidP="006C22F4">
            <w:r>
              <w:t>In addition, i</w:t>
            </w:r>
            <w:r w:rsidRPr="00F44D5F">
              <w:t>n R17 IAB, to handle SI from IAB-DU to IAB-MT or CLI from neighbor UE/MT, IAB node can feed back the desired parent node DL Tx power adjustment to its parent node</w:t>
            </w:r>
            <w:r>
              <w:t>. Similar framework could be extended to gNB CLI mitigation.</w:t>
            </w:r>
          </w:p>
          <w:p w14:paraId="571C72F0" w14:textId="77777777" w:rsidR="006C22F4" w:rsidRDefault="006C22F4" w:rsidP="006C22F4">
            <w:pPr>
              <w:rPr>
                <w:rFonts w:eastAsia="SimSun"/>
                <w:lang w:val="en-GB"/>
              </w:rPr>
            </w:pPr>
          </w:p>
        </w:tc>
      </w:tr>
      <w:tr w:rsidR="00E85B00" w14:paraId="716ED225" w14:textId="77777777" w:rsidTr="005C6941">
        <w:tc>
          <w:tcPr>
            <w:tcW w:w="2547" w:type="dxa"/>
          </w:tcPr>
          <w:p w14:paraId="307FD3FF" w14:textId="77FA4E31" w:rsidR="00E85B00" w:rsidRDefault="00E85B00" w:rsidP="00E85B00">
            <w:pPr>
              <w:rPr>
                <w:rFonts w:eastAsia="SimSun"/>
                <w:lang w:val="en-GB"/>
              </w:rPr>
            </w:pPr>
            <w:r w:rsidRPr="001E5B2E">
              <w:rPr>
                <w:rFonts w:eastAsiaTheme="minorEastAsia"/>
                <w:bCs/>
                <w:lang w:val="en-GB" w:eastAsia="ko-KR"/>
              </w:rPr>
              <w:t>Lenovo, Motorola Mobility</w:t>
            </w:r>
          </w:p>
        </w:tc>
        <w:tc>
          <w:tcPr>
            <w:tcW w:w="7080" w:type="dxa"/>
          </w:tcPr>
          <w:p w14:paraId="32F4B920" w14:textId="5896A097" w:rsidR="00E85B00" w:rsidRDefault="00E85B00" w:rsidP="00E85B00">
            <w:pPr>
              <w:rPr>
                <w:lang w:val="en-GB"/>
              </w:rPr>
            </w:pPr>
            <w:r>
              <w:rPr>
                <w:lang w:val="en-GB"/>
              </w:rPr>
              <w:t>Agree with Nokia’s comment.</w:t>
            </w:r>
          </w:p>
        </w:tc>
      </w:tr>
      <w:tr w:rsidR="00E85B00" w14:paraId="5E059149" w14:textId="77777777" w:rsidTr="005C6941">
        <w:tc>
          <w:tcPr>
            <w:tcW w:w="2547" w:type="dxa"/>
          </w:tcPr>
          <w:p w14:paraId="4380C742" w14:textId="77777777" w:rsidR="00E85B00" w:rsidRDefault="00E85B00" w:rsidP="00E85B00">
            <w:pPr>
              <w:rPr>
                <w:rFonts w:eastAsia="SimSun"/>
              </w:rPr>
            </w:pPr>
          </w:p>
        </w:tc>
        <w:tc>
          <w:tcPr>
            <w:tcW w:w="7080" w:type="dxa"/>
          </w:tcPr>
          <w:p w14:paraId="3E690585" w14:textId="77777777" w:rsidR="00E85B00" w:rsidRPr="004744C4" w:rsidRDefault="00E85B00" w:rsidP="00E85B00">
            <w:pPr>
              <w:rPr>
                <w:rFonts w:eastAsiaTheme="minorEastAsia"/>
                <w:color w:val="000000" w:themeColor="text1"/>
                <w:lang w:val="en-GB" w:eastAsia="ko-KR"/>
              </w:rPr>
            </w:pPr>
          </w:p>
        </w:tc>
      </w:tr>
      <w:tr w:rsidR="00E85B00" w14:paraId="4D9B9417" w14:textId="77777777" w:rsidTr="005C6941">
        <w:tc>
          <w:tcPr>
            <w:tcW w:w="2547" w:type="dxa"/>
          </w:tcPr>
          <w:p w14:paraId="16A392C9" w14:textId="77777777" w:rsidR="00E85B00" w:rsidRDefault="00E85B00" w:rsidP="00E85B00">
            <w:pPr>
              <w:rPr>
                <w:rFonts w:eastAsia="SimSun"/>
              </w:rPr>
            </w:pPr>
          </w:p>
        </w:tc>
        <w:tc>
          <w:tcPr>
            <w:tcW w:w="7080" w:type="dxa"/>
          </w:tcPr>
          <w:p w14:paraId="1C42E6C3" w14:textId="77777777" w:rsidR="00E85B00" w:rsidRDefault="00E85B00" w:rsidP="00E85B00">
            <w:pPr>
              <w:rPr>
                <w:rFonts w:eastAsia="SimSun"/>
                <w:lang w:val="en-GB"/>
              </w:rPr>
            </w:pPr>
          </w:p>
        </w:tc>
      </w:tr>
    </w:tbl>
    <w:p w14:paraId="648D1A9C" w14:textId="77777777" w:rsidR="004B40C9" w:rsidRDefault="004B40C9" w:rsidP="004B40C9">
      <w:pPr>
        <w:rPr>
          <w:rFonts w:eastAsiaTheme="minorEastAsia"/>
          <w:lang w:val="en-GB" w:eastAsia="ko-KR"/>
        </w:rPr>
      </w:pPr>
    </w:p>
    <w:p w14:paraId="1442ADDD" w14:textId="77777777" w:rsidR="005D2651" w:rsidRPr="008122B9" w:rsidRDefault="005D2651" w:rsidP="007C3A43">
      <w:pPr>
        <w:rPr>
          <w:rFonts w:eastAsia="SimSun"/>
        </w:rPr>
      </w:pPr>
    </w:p>
    <w:p w14:paraId="5D14ACEF" w14:textId="77777777" w:rsidR="00526C85" w:rsidRPr="007C3A43" w:rsidRDefault="00526C85">
      <w:pPr>
        <w:rPr>
          <w:rFonts w:eastAsia="SimSun"/>
          <w:lang w:val="en-GB"/>
        </w:rPr>
      </w:pPr>
    </w:p>
    <w:p w14:paraId="7D3B28C2" w14:textId="77777777" w:rsidR="00526C85" w:rsidRDefault="00526C85"/>
    <w:p w14:paraId="619795CF" w14:textId="77777777" w:rsidR="00526C85" w:rsidRDefault="001617DA">
      <w:pPr>
        <w:pStyle w:val="2"/>
        <w:numPr>
          <w:ilvl w:val="1"/>
          <w:numId w:val="3"/>
        </w:numPr>
        <w:ind w:left="578" w:hanging="578"/>
      </w:pPr>
      <w:r>
        <w:t>3</w:t>
      </w:r>
      <w:r>
        <w:rPr>
          <w:vertAlign w:val="superscript"/>
        </w:rPr>
        <w:t>rd</w:t>
      </w:r>
      <w:r>
        <w:t xml:space="preserve"> Round Discussion</w:t>
      </w:r>
    </w:p>
    <w:p w14:paraId="0F5AFF71" w14:textId="77777777" w:rsidR="00526C85" w:rsidRDefault="001617DA">
      <w:pPr>
        <w:pStyle w:val="3"/>
        <w:numPr>
          <w:ilvl w:val="2"/>
          <w:numId w:val="3"/>
        </w:numPr>
      </w:pPr>
      <w:r>
        <w:t>gNB-to-gNB co-channel CLI measurement for gNB-to-gNB CLI handling</w:t>
      </w:r>
    </w:p>
    <w:p w14:paraId="31065257" w14:textId="77777777" w:rsidR="00526C85" w:rsidRDefault="00526C85">
      <w:pPr>
        <w:spacing w:after="80"/>
        <w:rPr>
          <w:rFonts w:eastAsiaTheme="minorEastAsia"/>
          <w:b/>
          <w:lang w:eastAsia="ko-KR"/>
        </w:rPr>
      </w:pPr>
    </w:p>
    <w:p w14:paraId="5A91A799" w14:textId="77777777" w:rsidR="00526C85" w:rsidRDefault="001617DA">
      <w:pPr>
        <w:pStyle w:val="3"/>
        <w:numPr>
          <w:ilvl w:val="2"/>
          <w:numId w:val="3"/>
        </w:numPr>
      </w:pPr>
      <w:r>
        <w:t xml:space="preserve">Coordinated scheduling for time/frequency resources between gNBs </w:t>
      </w:r>
    </w:p>
    <w:p w14:paraId="20D78A2D" w14:textId="77777777" w:rsidR="00526C85" w:rsidRDefault="00526C85">
      <w:pPr>
        <w:spacing w:after="80"/>
        <w:rPr>
          <w:rFonts w:eastAsiaTheme="minorEastAsia"/>
          <w:sz w:val="18"/>
          <w:lang w:val="en-GB" w:eastAsia="ko-KR"/>
        </w:rPr>
      </w:pPr>
    </w:p>
    <w:p w14:paraId="07DCA1EA" w14:textId="77777777" w:rsidR="00526C85" w:rsidRDefault="001617DA">
      <w:pPr>
        <w:pStyle w:val="3"/>
        <w:numPr>
          <w:ilvl w:val="2"/>
          <w:numId w:val="3"/>
        </w:numPr>
      </w:pPr>
      <w:r>
        <w:t xml:space="preserve">Spatial domain coordination method for gNB-to-gNB CLI handling </w:t>
      </w:r>
    </w:p>
    <w:p w14:paraId="363C3F03" w14:textId="77777777" w:rsidR="00526C85" w:rsidRDefault="00526C85">
      <w:pPr>
        <w:rPr>
          <w:rFonts w:eastAsia="SimSun"/>
          <w:lang w:val="en-GB"/>
        </w:rPr>
      </w:pPr>
    </w:p>
    <w:p w14:paraId="404A27FD" w14:textId="77777777" w:rsidR="00526C85" w:rsidRDefault="001617DA">
      <w:pPr>
        <w:pStyle w:val="3"/>
        <w:numPr>
          <w:ilvl w:val="2"/>
          <w:numId w:val="3"/>
        </w:numPr>
      </w:pPr>
      <w:r>
        <w:t xml:space="preserve">UE and gNB transmission and reception timing </w:t>
      </w:r>
    </w:p>
    <w:p w14:paraId="77ECDCD7" w14:textId="77777777" w:rsidR="00526C85" w:rsidRDefault="00526C85">
      <w:pPr>
        <w:rPr>
          <w:rFonts w:eastAsia="SimSun"/>
          <w:lang w:val="en-GB"/>
        </w:rPr>
      </w:pPr>
    </w:p>
    <w:p w14:paraId="54E10C54" w14:textId="77777777" w:rsidR="00526C85" w:rsidRDefault="001617DA">
      <w:pPr>
        <w:pStyle w:val="3"/>
        <w:numPr>
          <w:ilvl w:val="2"/>
          <w:numId w:val="3"/>
        </w:numPr>
      </w:pPr>
      <w:r>
        <w:t xml:space="preserve">Power control based solution </w:t>
      </w:r>
    </w:p>
    <w:p w14:paraId="58A2E5D4" w14:textId="77777777" w:rsidR="00526C85" w:rsidRDefault="00526C85">
      <w:pPr>
        <w:rPr>
          <w:rFonts w:eastAsia="SimSun"/>
        </w:rPr>
      </w:pPr>
    </w:p>
    <w:p w14:paraId="78DC0AB1" w14:textId="77777777" w:rsidR="00BC27DD" w:rsidRDefault="00BC27DD">
      <w:pPr>
        <w:rPr>
          <w:rFonts w:eastAsia="SimSun"/>
        </w:rPr>
      </w:pPr>
    </w:p>
    <w:p w14:paraId="232F9DED" w14:textId="77777777" w:rsidR="00BC27DD" w:rsidRDefault="00BC27DD" w:rsidP="00BC27DD"/>
    <w:p w14:paraId="74CA5E2B" w14:textId="572C2610" w:rsidR="00BC27DD" w:rsidRDefault="00BC27DD" w:rsidP="00BC27DD">
      <w:pPr>
        <w:pStyle w:val="2"/>
        <w:numPr>
          <w:ilvl w:val="1"/>
          <w:numId w:val="3"/>
        </w:numPr>
        <w:ind w:left="578" w:hanging="578"/>
      </w:pPr>
      <w:r>
        <w:t>4</w:t>
      </w:r>
      <w:r w:rsidRPr="00BC27DD">
        <w:rPr>
          <w:vertAlign w:val="superscript"/>
        </w:rPr>
        <w:t>th</w:t>
      </w:r>
      <w:r>
        <w:t xml:space="preserve"> Round Discussion</w:t>
      </w:r>
    </w:p>
    <w:p w14:paraId="128B85FE" w14:textId="77777777" w:rsidR="00BC27DD" w:rsidRDefault="00BC27DD" w:rsidP="00BC27DD">
      <w:pPr>
        <w:pStyle w:val="3"/>
        <w:numPr>
          <w:ilvl w:val="2"/>
          <w:numId w:val="3"/>
        </w:numPr>
      </w:pPr>
      <w:r>
        <w:t>gNB-to-gNB co-channel CLI measurement for gNB-to-gNB CLI handling</w:t>
      </w:r>
    </w:p>
    <w:p w14:paraId="0DA02A2F" w14:textId="77777777" w:rsidR="00BC27DD" w:rsidRDefault="00BC27DD" w:rsidP="00BC27DD">
      <w:pPr>
        <w:spacing w:after="80"/>
        <w:rPr>
          <w:rFonts w:eastAsiaTheme="minorEastAsia"/>
          <w:b/>
          <w:lang w:eastAsia="ko-KR"/>
        </w:rPr>
      </w:pPr>
    </w:p>
    <w:p w14:paraId="547EF66F" w14:textId="77777777" w:rsidR="00BC27DD" w:rsidRDefault="00BC27DD" w:rsidP="00BC27DD">
      <w:pPr>
        <w:pStyle w:val="3"/>
        <w:numPr>
          <w:ilvl w:val="2"/>
          <w:numId w:val="3"/>
        </w:numPr>
      </w:pPr>
      <w:r>
        <w:t xml:space="preserve">Coordinated scheduling for time/frequency resources between gNBs </w:t>
      </w:r>
    </w:p>
    <w:p w14:paraId="25C0E45B" w14:textId="77777777" w:rsidR="00BC27DD" w:rsidRDefault="00BC27DD" w:rsidP="00BC27DD">
      <w:pPr>
        <w:spacing w:after="80"/>
        <w:rPr>
          <w:rFonts w:eastAsiaTheme="minorEastAsia"/>
          <w:sz w:val="18"/>
          <w:lang w:val="en-GB" w:eastAsia="ko-KR"/>
        </w:rPr>
      </w:pPr>
    </w:p>
    <w:p w14:paraId="74053D57" w14:textId="77777777" w:rsidR="00BC27DD" w:rsidRDefault="00BC27DD" w:rsidP="00BC27DD">
      <w:pPr>
        <w:pStyle w:val="3"/>
        <w:numPr>
          <w:ilvl w:val="2"/>
          <w:numId w:val="3"/>
        </w:numPr>
      </w:pPr>
      <w:r>
        <w:t xml:space="preserve">Spatial domain coordination method for gNB-to-gNB CLI handling </w:t>
      </w:r>
    </w:p>
    <w:p w14:paraId="080F1AFC" w14:textId="77777777" w:rsidR="00BC27DD" w:rsidRDefault="00BC27DD" w:rsidP="00BC27DD">
      <w:pPr>
        <w:rPr>
          <w:rFonts w:eastAsia="SimSun"/>
          <w:lang w:val="en-GB"/>
        </w:rPr>
      </w:pPr>
    </w:p>
    <w:p w14:paraId="468AEA12" w14:textId="77777777" w:rsidR="00BC27DD" w:rsidRDefault="00BC27DD" w:rsidP="00BC27DD">
      <w:pPr>
        <w:pStyle w:val="3"/>
        <w:numPr>
          <w:ilvl w:val="2"/>
          <w:numId w:val="3"/>
        </w:numPr>
      </w:pPr>
      <w:r>
        <w:t xml:space="preserve">UE and gNB transmission and reception timing </w:t>
      </w:r>
    </w:p>
    <w:p w14:paraId="5A429B0A" w14:textId="77777777" w:rsidR="00BC27DD" w:rsidRDefault="00BC27DD" w:rsidP="00BC27DD">
      <w:pPr>
        <w:rPr>
          <w:rFonts w:eastAsia="SimSun"/>
          <w:lang w:val="en-GB"/>
        </w:rPr>
      </w:pPr>
    </w:p>
    <w:p w14:paraId="4842BB0E" w14:textId="77777777" w:rsidR="00BC27DD" w:rsidRDefault="00BC27DD" w:rsidP="00BC27DD">
      <w:pPr>
        <w:pStyle w:val="3"/>
        <w:numPr>
          <w:ilvl w:val="2"/>
          <w:numId w:val="3"/>
        </w:numPr>
      </w:pPr>
      <w:r>
        <w:t xml:space="preserve">Power control based solution </w:t>
      </w:r>
    </w:p>
    <w:p w14:paraId="430EDB8E" w14:textId="77777777" w:rsidR="00BC27DD" w:rsidRDefault="00BC27DD" w:rsidP="00BC27DD">
      <w:pPr>
        <w:rPr>
          <w:rFonts w:eastAsia="SimSun"/>
        </w:rPr>
      </w:pPr>
    </w:p>
    <w:p w14:paraId="2C931F97" w14:textId="77777777" w:rsidR="00BC27DD" w:rsidRDefault="00BC27DD">
      <w:pPr>
        <w:rPr>
          <w:rFonts w:eastAsia="SimSun"/>
        </w:rPr>
      </w:pPr>
    </w:p>
    <w:p w14:paraId="7C57E4C2" w14:textId="77777777" w:rsidR="00526C85" w:rsidRDefault="00526C85">
      <w:pPr>
        <w:rPr>
          <w:rFonts w:eastAsia="SimSun"/>
        </w:rPr>
      </w:pPr>
    </w:p>
    <w:p w14:paraId="52EFD226" w14:textId="77777777" w:rsidR="00526C85" w:rsidRDefault="001617DA">
      <w:pPr>
        <w:pStyle w:val="1"/>
        <w:numPr>
          <w:ilvl w:val="0"/>
          <w:numId w:val="3"/>
        </w:numPr>
      </w:pPr>
      <w:r>
        <w:rPr>
          <w:rFonts w:eastAsia="SimSun"/>
          <w:sz w:val="36"/>
        </w:rPr>
        <w:t>UE-to-UE inter-cell co-channel interference</w:t>
      </w:r>
    </w:p>
    <w:p w14:paraId="555DD664" w14:textId="77777777" w:rsidR="00526C85" w:rsidRDefault="00526C85">
      <w:pPr>
        <w:rPr>
          <w:rFonts w:eastAsiaTheme="minorEastAsia"/>
          <w:lang w:eastAsia="ko-KR"/>
        </w:rPr>
      </w:pPr>
    </w:p>
    <w:p w14:paraId="0BF6AB53" w14:textId="77777777" w:rsidR="00526C85" w:rsidRDefault="001617DA">
      <w:r>
        <w:t>1 UE-to-UE co-channel CLI measurement and reporting for UE-to-UE co-channel CLI handling</w:t>
      </w:r>
    </w:p>
    <w:p w14:paraId="11173F56" w14:textId="77777777" w:rsidR="00526C85" w:rsidRDefault="001617DA">
      <w:pPr>
        <w:rPr>
          <w:rFonts w:cs="Times New Roman"/>
          <w:szCs w:val="20"/>
        </w:rPr>
      </w:pPr>
      <w:r>
        <w:rPr>
          <w:rFonts w:cs="Times New Roman"/>
          <w:szCs w:val="20"/>
        </w:rPr>
        <w:t xml:space="preserve">2 Coordinated scheduling for time/frequency resources between gNBs (if needed) for UE-to-UE co-channel CLI handling </w:t>
      </w:r>
    </w:p>
    <w:p w14:paraId="43E571DA" w14:textId="77777777" w:rsidR="00526C85" w:rsidRDefault="001617DA">
      <w:pPr>
        <w:rPr>
          <w:rFonts w:cs="Times New Roman"/>
          <w:szCs w:val="20"/>
        </w:rPr>
      </w:pPr>
      <w:r>
        <w:rPr>
          <w:rFonts w:cs="Times New Roman"/>
          <w:szCs w:val="20"/>
        </w:rPr>
        <w:t xml:space="preserve">3 Spatial domain coordination method for UE-to-UE co-channel CLI handling </w:t>
      </w:r>
    </w:p>
    <w:p w14:paraId="544D8718" w14:textId="77777777" w:rsidR="00526C85" w:rsidRDefault="001617DA">
      <w:pPr>
        <w:rPr>
          <w:rFonts w:cs="Times New Roman"/>
          <w:szCs w:val="20"/>
        </w:rPr>
      </w:pPr>
      <w:r>
        <w:rPr>
          <w:rFonts w:cs="Times New Roman"/>
          <w:szCs w:val="20"/>
        </w:rPr>
        <w:t xml:space="preserve">4 UE and gNB transmission and reception timing </w:t>
      </w:r>
    </w:p>
    <w:p w14:paraId="3D4487D3" w14:textId="77777777" w:rsidR="00526C85" w:rsidRDefault="001617DA">
      <w:pPr>
        <w:rPr>
          <w:rFonts w:cs="Times New Roman"/>
          <w:szCs w:val="20"/>
        </w:rPr>
      </w:pPr>
      <w:r>
        <w:rPr>
          <w:rFonts w:cs="Times New Roman"/>
          <w:szCs w:val="20"/>
        </w:rPr>
        <w:t>5 Power control based solution</w:t>
      </w:r>
    </w:p>
    <w:p w14:paraId="091B76E8" w14:textId="77777777" w:rsidR="00526C85" w:rsidRDefault="00526C85">
      <w:pPr>
        <w:rPr>
          <w:rFonts w:eastAsiaTheme="minorEastAsia"/>
          <w:lang w:eastAsia="ko-KR"/>
        </w:rPr>
      </w:pPr>
    </w:p>
    <w:p w14:paraId="7DAD602B"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19AA9D26" w14:textId="77777777">
        <w:tc>
          <w:tcPr>
            <w:tcW w:w="9628" w:type="dxa"/>
          </w:tcPr>
          <w:p w14:paraId="7F4F532B"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67FED78F" w14:textId="77777777">
              <w:tc>
                <w:tcPr>
                  <w:tcW w:w="9628" w:type="dxa"/>
                </w:tcPr>
                <w:p w14:paraId="21369B13" w14:textId="77777777" w:rsidR="00526C85" w:rsidRDefault="001617DA">
                  <w:pPr>
                    <w:rPr>
                      <w:rStyle w:val="a3"/>
                      <w:szCs w:val="20"/>
                      <w:lang w:eastAsia="ko-KR"/>
                    </w:rPr>
                  </w:pPr>
                  <w:r>
                    <w:rPr>
                      <w:rStyle w:val="a3"/>
                      <w:szCs w:val="20"/>
                      <w:lang w:eastAsia="ko-KR"/>
                    </w:rPr>
                    <w:t>RAN1#110</w:t>
                  </w:r>
                </w:p>
                <w:p w14:paraId="46E7E485"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49369A22"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4EC3DFB2"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4B69853B"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2A2912E9"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04C72C65"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023CC408" w14:textId="77777777">
              <w:tc>
                <w:tcPr>
                  <w:tcW w:w="9628" w:type="dxa"/>
                </w:tcPr>
                <w:p w14:paraId="36A083FB" w14:textId="77777777" w:rsidR="00526C85" w:rsidRDefault="00526C85">
                  <w:pPr>
                    <w:widowControl/>
                    <w:rPr>
                      <w:rStyle w:val="a3"/>
                      <w:szCs w:val="20"/>
                      <w:lang w:eastAsia="ko-KR"/>
                    </w:rPr>
                  </w:pPr>
                </w:p>
                <w:p w14:paraId="46F417C3" w14:textId="77777777" w:rsidR="00526C85" w:rsidRDefault="001617DA">
                  <w:pPr>
                    <w:widowControl/>
                    <w:rPr>
                      <w:rStyle w:val="a3"/>
                      <w:szCs w:val="20"/>
                      <w:lang w:eastAsia="ko-KR"/>
                    </w:rPr>
                  </w:pPr>
                  <w:r>
                    <w:rPr>
                      <w:rStyle w:val="a3"/>
                      <w:szCs w:val="20"/>
                      <w:lang w:eastAsia="ko-KR"/>
                    </w:rPr>
                    <w:t xml:space="preserve">RAN1#110-bis-e </w:t>
                  </w:r>
                </w:p>
                <w:p w14:paraId="1D407D0B" w14:textId="77777777" w:rsidR="00526C85" w:rsidRDefault="001617DA">
                  <w:pPr>
                    <w:rPr>
                      <w:b/>
                      <w:bCs/>
                      <w:szCs w:val="20"/>
                      <w:highlight w:val="green"/>
                      <w:lang w:eastAsia="ko-KR"/>
                    </w:rPr>
                  </w:pPr>
                  <w:r>
                    <w:rPr>
                      <w:b/>
                      <w:bCs/>
                      <w:szCs w:val="20"/>
                      <w:highlight w:val="green"/>
                      <w:lang w:eastAsia="ko-KR"/>
                    </w:rPr>
                    <w:t>Agreement</w:t>
                  </w:r>
                </w:p>
                <w:p w14:paraId="4E09C35F"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6798EC13"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70A58990"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199B5266" w14:textId="77777777" w:rsidR="00526C85" w:rsidRDefault="001617DA">
                  <w:pPr>
                    <w:rPr>
                      <w:b/>
                      <w:bCs/>
                      <w:szCs w:val="20"/>
                      <w:highlight w:val="green"/>
                      <w:lang w:eastAsia="ko-KR"/>
                    </w:rPr>
                  </w:pPr>
                  <w:r>
                    <w:rPr>
                      <w:b/>
                      <w:bCs/>
                      <w:szCs w:val="20"/>
                      <w:highlight w:val="green"/>
                      <w:lang w:eastAsia="ko-KR"/>
                    </w:rPr>
                    <w:t>Agreement</w:t>
                  </w:r>
                </w:p>
                <w:p w14:paraId="76B4DAE8"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133EFDE8"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729F5810"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66025326"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7039179B" w14:textId="77777777" w:rsidR="00526C85" w:rsidRDefault="00526C85">
            <w:pPr>
              <w:rPr>
                <w:rStyle w:val="a3"/>
                <w:szCs w:val="20"/>
                <w:lang w:eastAsia="ko-KR"/>
              </w:rPr>
            </w:pPr>
          </w:p>
          <w:p w14:paraId="594B980F" w14:textId="77777777" w:rsidR="00526C85" w:rsidRDefault="001617DA">
            <w:pPr>
              <w:rPr>
                <w:rFonts w:eastAsia="SimSun" w:cs="Times New Roman"/>
                <w:szCs w:val="20"/>
                <w:lang w:val="en-GB"/>
              </w:rPr>
            </w:pPr>
            <w:r>
              <w:rPr>
                <w:rStyle w:val="a3"/>
                <w:szCs w:val="20"/>
                <w:lang w:eastAsia="ko-KR"/>
              </w:rPr>
              <w:t>RAN1#111</w:t>
            </w:r>
          </w:p>
          <w:p w14:paraId="441566DE" w14:textId="77777777" w:rsidR="00526C85" w:rsidRDefault="001617DA">
            <w:pPr>
              <w:rPr>
                <w:b/>
                <w:bCs/>
                <w:szCs w:val="20"/>
                <w:highlight w:val="green"/>
                <w:lang w:eastAsia="ko-KR"/>
              </w:rPr>
            </w:pPr>
            <w:r>
              <w:rPr>
                <w:b/>
                <w:bCs/>
                <w:szCs w:val="20"/>
                <w:highlight w:val="green"/>
                <w:lang w:eastAsia="ko-KR"/>
              </w:rPr>
              <w:t>Agreement</w:t>
            </w:r>
          </w:p>
          <w:p w14:paraId="04183050"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2F02227D"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7FF1DC70"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7CA2BC61"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0A21D3A5"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4EC124E7" w14:textId="77777777" w:rsidR="00526C85" w:rsidRDefault="00526C85">
            <w:pPr>
              <w:rPr>
                <w:rFonts w:eastAsia="SimSun" w:cs="Times New Roman"/>
                <w:szCs w:val="20"/>
                <w:lang w:val="en-GB"/>
              </w:rPr>
            </w:pPr>
          </w:p>
          <w:p w14:paraId="62B18217" w14:textId="77777777" w:rsidR="00526C85" w:rsidRDefault="001617DA">
            <w:pPr>
              <w:rPr>
                <w:rFonts w:eastAsia="SimSun" w:cs="Times New Roman"/>
                <w:szCs w:val="20"/>
                <w:lang w:val="en-GB"/>
              </w:rPr>
            </w:pPr>
            <w:r>
              <w:rPr>
                <w:rStyle w:val="a3"/>
                <w:szCs w:val="20"/>
                <w:lang w:eastAsia="ko-KR"/>
              </w:rPr>
              <w:t>RAN1#112</w:t>
            </w:r>
          </w:p>
          <w:p w14:paraId="4ED893D5" w14:textId="77777777" w:rsidR="00526C85" w:rsidRDefault="001617DA">
            <w:pPr>
              <w:rPr>
                <w:b/>
                <w:bCs/>
                <w:highlight w:val="green"/>
                <w:lang w:eastAsia="ko-KR"/>
              </w:rPr>
            </w:pPr>
            <w:r>
              <w:rPr>
                <w:b/>
                <w:bCs/>
                <w:highlight w:val="green"/>
                <w:lang w:eastAsia="ko-KR"/>
              </w:rPr>
              <w:t>Agreement</w:t>
            </w:r>
          </w:p>
          <w:p w14:paraId="65AC264C" w14:textId="77777777" w:rsidR="00526C85" w:rsidRDefault="001617DA">
            <w:pPr>
              <w:rPr>
                <w:szCs w:val="20"/>
              </w:rPr>
            </w:pPr>
            <w:r>
              <w:rPr>
                <w:rFonts w:eastAsia="맑은 고딕"/>
                <w:szCs w:val="20"/>
                <w:lang w:eastAsia="ko-KR"/>
              </w:rPr>
              <w:t>For L1/L2 based UE-to-UE CLI measurement, SRS-RSRP and CLI-RSSI are to be further studied as baseline metrics.</w:t>
            </w:r>
          </w:p>
          <w:p w14:paraId="18461C3C" w14:textId="77777777" w:rsidR="00526C85" w:rsidRDefault="00526C85">
            <w:pPr>
              <w:rPr>
                <w:lang w:eastAsia="ko-KR"/>
              </w:rPr>
            </w:pPr>
          </w:p>
          <w:p w14:paraId="54B5EF7B" w14:textId="77777777" w:rsidR="00526C85" w:rsidRDefault="001617DA">
            <w:pPr>
              <w:rPr>
                <w:b/>
                <w:bCs/>
                <w:highlight w:val="green"/>
                <w:lang w:eastAsia="ko-KR"/>
              </w:rPr>
            </w:pPr>
            <w:r>
              <w:rPr>
                <w:b/>
                <w:bCs/>
                <w:highlight w:val="green"/>
                <w:lang w:eastAsia="ko-KR"/>
              </w:rPr>
              <w:t>Agreement</w:t>
            </w:r>
          </w:p>
          <w:p w14:paraId="62B118AC"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3F0C7A44" w14:textId="77777777" w:rsidR="00526C85" w:rsidRDefault="00526C85">
            <w:pPr>
              <w:rPr>
                <w:lang w:eastAsia="ko-KR"/>
              </w:rPr>
            </w:pPr>
          </w:p>
          <w:p w14:paraId="5CBB5F3D" w14:textId="77777777" w:rsidR="00526C85" w:rsidRDefault="001617DA">
            <w:pPr>
              <w:rPr>
                <w:b/>
                <w:bCs/>
                <w:highlight w:val="green"/>
                <w:lang w:eastAsia="ko-KR"/>
              </w:rPr>
            </w:pPr>
            <w:r>
              <w:rPr>
                <w:b/>
                <w:bCs/>
                <w:highlight w:val="green"/>
                <w:lang w:eastAsia="ko-KR"/>
              </w:rPr>
              <w:t>Agreement</w:t>
            </w:r>
          </w:p>
          <w:p w14:paraId="1B418D84"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3CDEB913"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476EE99D"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p w14:paraId="05051277" w14:textId="77777777" w:rsidR="00526C85" w:rsidRDefault="00526C85">
            <w:pPr>
              <w:rPr>
                <w:lang w:eastAsia="ko-KR"/>
              </w:rPr>
            </w:pPr>
          </w:p>
          <w:p w14:paraId="2EA21E52" w14:textId="77777777" w:rsidR="00526C85" w:rsidRDefault="00526C85">
            <w:pPr>
              <w:rPr>
                <w:rFonts w:eastAsia="SimSun" w:cs="Times New Roman"/>
                <w:szCs w:val="20"/>
                <w:lang w:val="en-GB"/>
              </w:rPr>
            </w:pPr>
          </w:p>
          <w:p w14:paraId="1C720762"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7AFF4455" w14:textId="77777777">
              <w:tc>
                <w:tcPr>
                  <w:tcW w:w="9628" w:type="dxa"/>
                </w:tcPr>
                <w:p w14:paraId="5D91FB0A" w14:textId="77777777" w:rsidR="00526C85" w:rsidRDefault="001617DA">
                  <w:pPr>
                    <w:widowControl/>
                    <w:rPr>
                      <w:rStyle w:val="a3"/>
                      <w:szCs w:val="20"/>
                      <w:lang w:eastAsia="ko-KR"/>
                    </w:rPr>
                  </w:pPr>
                  <w:r>
                    <w:rPr>
                      <w:rStyle w:val="a3"/>
                      <w:szCs w:val="20"/>
                      <w:lang w:eastAsia="ko-KR"/>
                    </w:rPr>
                    <w:t>RAN1#110</w:t>
                  </w:r>
                </w:p>
                <w:p w14:paraId="44589090"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14AECDAA"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1114B513"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627343DC"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2DED62EC" w14:textId="77777777" w:rsidR="00526C85" w:rsidRDefault="00526C85">
            <w:pPr>
              <w:rPr>
                <w:rFonts w:eastAsia="SimSun" w:cs="Times New Roman"/>
                <w:szCs w:val="20"/>
                <w:lang w:val="en-GB"/>
              </w:rPr>
            </w:pPr>
          </w:p>
          <w:p w14:paraId="06F8BCE6" w14:textId="77777777" w:rsidR="00526C85" w:rsidRDefault="00526C85">
            <w:pPr>
              <w:rPr>
                <w:rFonts w:eastAsia="SimSun" w:cs="Times New Roman"/>
                <w:szCs w:val="20"/>
                <w:lang w:val="en-GB"/>
              </w:rPr>
            </w:pPr>
          </w:p>
          <w:p w14:paraId="0F7369C5"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299A29E1" w14:textId="77777777">
              <w:tc>
                <w:tcPr>
                  <w:tcW w:w="9628" w:type="dxa"/>
                </w:tcPr>
                <w:p w14:paraId="59AD7678" w14:textId="77777777" w:rsidR="00526C85" w:rsidRDefault="001617DA">
                  <w:pPr>
                    <w:widowControl/>
                    <w:rPr>
                      <w:rStyle w:val="a3"/>
                      <w:szCs w:val="20"/>
                      <w:lang w:eastAsia="ko-KR"/>
                    </w:rPr>
                  </w:pPr>
                  <w:r>
                    <w:rPr>
                      <w:rStyle w:val="a3"/>
                      <w:szCs w:val="20"/>
                      <w:lang w:eastAsia="ko-KR"/>
                    </w:rPr>
                    <w:t>RAN1#110</w:t>
                  </w:r>
                </w:p>
                <w:p w14:paraId="6EA6B381"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0C415ADF"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4247CBFE"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5769A4D7"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0AE5B695"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1A45559D" w14:textId="77777777" w:rsidR="00526C85" w:rsidRDefault="00526C85">
            <w:pPr>
              <w:rPr>
                <w:rFonts w:eastAsia="SimSun" w:cs="Times New Roman"/>
                <w:szCs w:val="20"/>
              </w:rPr>
            </w:pPr>
          </w:p>
          <w:p w14:paraId="70F21657" w14:textId="77777777" w:rsidR="00526C85" w:rsidRDefault="00526C85">
            <w:pPr>
              <w:rPr>
                <w:rFonts w:eastAsia="SimSun" w:cs="Times New Roman"/>
                <w:szCs w:val="20"/>
              </w:rPr>
            </w:pPr>
          </w:p>
          <w:p w14:paraId="124FEB30" w14:textId="77777777" w:rsidR="00526C85" w:rsidRDefault="001617DA">
            <w:pPr>
              <w:rPr>
                <w:rFonts w:cs="Times New Roman"/>
                <w:b/>
                <w:szCs w:val="20"/>
                <w:u w:val="single"/>
              </w:rPr>
            </w:pPr>
            <w:r>
              <w:rPr>
                <w:rFonts w:cs="Times New Roman"/>
                <w:b/>
                <w:szCs w:val="20"/>
                <w:u w:val="single"/>
              </w:rPr>
              <w:t xml:space="preserve">4 UE and gNB transmission and reception timing </w:t>
            </w:r>
          </w:p>
          <w:p w14:paraId="1EFE535A" w14:textId="77777777" w:rsidR="00526C85" w:rsidRDefault="001617DA">
            <w:pPr>
              <w:rPr>
                <w:rStyle w:val="a3"/>
                <w:rFonts w:cs="Times New Roman"/>
                <w:b w:val="0"/>
                <w:szCs w:val="20"/>
              </w:rPr>
            </w:pPr>
            <w:r>
              <w:rPr>
                <w:rStyle w:val="a3"/>
                <w:rFonts w:cs="Times New Roman"/>
                <w:b w:val="0"/>
                <w:szCs w:val="20"/>
              </w:rPr>
              <w:t>So far, no consensus</w:t>
            </w:r>
          </w:p>
          <w:p w14:paraId="1DD05F0A" w14:textId="77777777" w:rsidR="00526C85" w:rsidRDefault="00526C85">
            <w:pPr>
              <w:rPr>
                <w:rFonts w:eastAsia="SimSun" w:cs="Times New Roman"/>
                <w:szCs w:val="20"/>
              </w:rPr>
            </w:pPr>
          </w:p>
          <w:p w14:paraId="5DDAD713" w14:textId="77777777" w:rsidR="00526C85" w:rsidRDefault="00526C85">
            <w:pPr>
              <w:rPr>
                <w:rFonts w:eastAsia="SimSun" w:cs="Times New Roman"/>
                <w:szCs w:val="20"/>
              </w:rPr>
            </w:pPr>
          </w:p>
          <w:p w14:paraId="2F79E8F1" w14:textId="77777777" w:rsidR="00526C85" w:rsidRDefault="001617DA">
            <w:pPr>
              <w:rPr>
                <w:rFonts w:cs="Times New Roman"/>
                <w:b/>
                <w:szCs w:val="20"/>
                <w:u w:val="single"/>
              </w:rPr>
            </w:pPr>
            <w:r>
              <w:rPr>
                <w:rFonts w:cs="Times New Roman"/>
                <w:b/>
                <w:szCs w:val="20"/>
                <w:u w:val="single"/>
              </w:rPr>
              <w:t>5 Power control based solution</w:t>
            </w:r>
          </w:p>
          <w:p w14:paraId="72EA34BF"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1DF6835E"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151A69EB"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315E1BC3" w14:textId="77777777" w:rsidR="00526C85" w:rsidRDefault="00526C85">
            <w:pPr>
              <w:rPr>
                <w:rFonts w:eastAsia="SimSun" w:cs="Times New Roman"/>
                <w:szCs w:val="20"/>
              </w:rPr>
            </w:pPr>
          </w:p>
          <w:p w14:paraId="025BD4F2" w14:textId="77777777" w:rsidR="00526C85" w:rsidRDefault="001617DA">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526C85" w14:paraId="7E880351" w14:textId="77777777">
              <w:tc>
                <w:tcPr>
                  <w:tcW w:w="9628" w:type="dxa"/>
                </w:tcPr>
                <w:p w14:paraId="1804F7DF" w14:textId="77777777" w:rsidR="00526C85" w:rsidRDefault="001617DA">
                  <w:pPr>
                    <w:widowControl/>
                    <w:rPr>
                      <w:rStyle w:val="a3"/>
                      <w:szCs w:val="20"/>
                      <w:lang w:eastAsia="ko-KR"/>
                    </w:rPr>
                  </w:pPr>
                  <w:r>
                    <w:rPr>
                      <w:rStyle w:val="a3"/>
                      <w:szCs w:val="20"/>
                      <w:lang w:eastAsia="ko-KR"/>
                    </w:rPr>
                    <w:t xml:space="preserve">RAN1#110-bis-e </w:t>
                  </w:r>
                </w:p>
                <w:p w14:paraId="11A5E315" w14:textId="77777777" w:rsidR="00526C85" w:rsidRDefault="001617DA">
                  <w:pPr>
                    <w:rPr>
                      <w:b/>
                      <w:bCs/>
                      <w:szCs w:val="20"/>
                      <w:lang w:eastAsia="ko-KR"/>
                    </w:rPr>
                  </w:pPr>
                  <w:r>
                    <w:rPr>
                      <w:b/>
                      <w:bCs/>
                      <w:szCs w:val="20"/>
                      <w:lang w:eastAsia="ko-KR"/>
                    </w:rPr>
                    <w:t xml:space="preserve">Conclusion </w:t>
                  </w:r>
                </w:p>
                <w:p w14:paraId="24056889" w14:textId="77777777" w:rsidR="00526C85" w:rsidRDefault="001617DA">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42F4396E" w14:textId="77777777" w:rsidR="00526C85" w:rsidRDefault="00526C85">
            <w:pPr>
              <w:rPr>
                <w:rFonts w:eastAsia="SimSun" w:cs="Times New Roman"/>
                <w:szCs w:val="20"/>
                <w:lang w:val="en-GB"/>
              </w:rPr>
            </w:pPr>
          </w:p>
          <w:p w14:paraId="2E4C064E" w14:textId="77777777" w:rsidR="00526C85" w:rsidRDefault="001617DA">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526C85" w14:paraId="6F2F20EB" w14:textId="77777777">
              <w:tc>
                <w:tcPr>
                  <w:tcW w:w="9628" w:type="dxa"/>
                </w:tcPr>
                <w:p w14:paraId="359AB3E8" w14:textId="77777777" w:rsidR="00526C85" w:rsidRDefault="001617DA">
                  <w:pPr>
                    <w:widowControl/>
                    <w:rPr>
                      <w:rStyle w:val="a3"/>
                      <w:szCs w:val="20"/>
                      <w:lang w:eastAsia="ko-KR"/>
                    </w:rPr>
                  </w:pPr>
                  <w:r>
                    <w:rPr>
                      <w:rStyle w:val="a3"/>
                      <w:szCs w:val="20"/>
                      <w:lang w:eastAsia="ko-KR"/>
                    </w:rPr>
                    <w:t xml:space="preserve">RAN1#110-bis-e </w:t>
                  </w:r>
                </w:p>
                <w:p w14:paraId="0AF48F65" w14:textId="77777777" w:rsidR="00526C85" w:rsidRDefault="001617DA">
                  <w:pPr>
                    <w:rPr>
                      <w:b/>
                      <w:bCs/>
                      <w:szCs w:val="20"/>
                      <w:lang w:eastAsia="ko-KR"/>
                    </w:rPr>
                  </w:pPr>
                  <w:r>
                    <w:rPr>
                      <w:b/>
                      <w:bCs/>
                      <w:szCs w:val="20"/>
                      <w:lang w:eastAsia="ko-KR"/>
                    </w:rPr>
                    <w:t>Conclusion</w:t>
                  </w:r>
                </w:p>
                <w:p w14:paraId="632DCD70" w14:textId="77777777" w:rsidR="00526C85" w:rsidRDefault="001617DA">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7E0ED266" w14:textId="77777777" w:rsidR="00526C85" w:rsidRDefault="00526C85">
            <w:pPr>
              <w:rPr>
                <w:rFonts w:eastAsiaTheme="minorEastAsia"/>
                <w:lang w:eastAsia="ko-KR"/>
              </w:rPr>
            </w:pPr>
          </w:p>
        </w:tc>
      </w:tr>
    </w:tbl>
    <w:p w14:paraId="415B8BA7" w14:textId="77777777" w:rsidR="00526C85" w:rsidRDefault="00526C85">
      <w:pPr>
        <w:spacing w:after="80"/>
        <w:rPr>
          <w:rFonts w:eastAsiaTheme="minorEastAsia"/>
          <w:lang w:val="en-GB" w:eastAsia="ko-KR"/>
        </w:rPr>
      </w:pPr>
    </w:p>
    <w:p w14:paraId="70095F21" w14:textId="77777777" w:rsidR="00526C85" w:rsidRDefault="001617DA">
      <w:pPr>
        <w:pStyle w:val="2"/>
        <w:numPr>
          <w:ilvl w:val="1"/>
          <w:numId w:val="3"/>
        </w:numPr>
        <w:ind w:left="578" w:hanging="578"/>
      </w:pPr>
      <w:r>
        <w:t>1</w:t>
      </w:r>
      <w:r>
        <w:rPr>
          <w:vertAlign w:val="superscript"/>
        </w:rPr>
        <w:t>st</w:t>
      </w:r>
      <w:r>
        <w:t xml:space="preserve"> Round Discussion</w:t>
      </w:r>
    </w:p>
    <w:p w14:paraId="3293708C"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5D517290"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18A4F800"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7B0F6DE8" w14:textId="77777777">
        <w:tc>
          <w:tcPr>
            <w:tcW w:w="9628" w:type="dxa"/>
          </w:tcPr>
          <w:p w14:paraId="0BCACAE1"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7D2CC0AC" w14:textId="77777777">
              <w:tc>
                <w:tcPr>
                  <w:tcW w:w="9628" w:type="dxa"/>
                </w:tcPr>
                <w:p w14:paraId="7DD5DA06" w14:textId="77777777" w:rsidR="00526C85" w:rsidRDefault="001617DA">
                  <w:pPr>
                    <w:rPr>
                      <w:rStyle w:val="a3"/>
                      <w:szCs w:val="20"/>
                      <w:lang w:eastAsia="ko-KR"/>
                    </w:rPr>
                  </w:pPr>
                  <w:r>
                    <w:rPr>
                      <w:rStyle w:val="a3"/>
                      <w:szCs w:val="20"/>
                      <w:lang w:eastAsia="ko-KR"/>
                    </w:rPr>
                    <w:t>RAN1#110</w:t>
                  </w:r>
                </w:p>
                <w:p w14:paraId="101A128A"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5346036F"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FFEA838"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27883F97"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30FC5621"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5B80F465"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64B764BA" w14:textId="77777777">
              <w:tc>
                <w:tcPr>
                  <w:tcW w:w="9628" w:type="dxa"/>
                </w:tcPr>
                <w:p w14:paraId="38E87B99" w14:textId="77777777" w:rsidR="00526C85" w:rsidRDefault="00526C85">
                  <w:pPr>
                    <w:widowControl/>
                    <w:rPr>
                      <w:rStyle w:val="a3"/>
                      <w:szCs w:val="20"/>
                      <w:lang w:eastAsia="ko-KR"/>
                    </w:rPr>
                  </w:pPr>
                </w:p>
                <w:p w14:paraId="49DA72D3" w14:textId="77777777" w:rsidR="00526C85" w:rsidRDefault="001617DA">
                  <w:pPr>
                    <w:widowControl/>
                    <w:rPr>
                      <w:rStyle w:val="a3"/>
                      <w:szCs w:val="20"/>
                      <w:lang w:eastAsia="ko-KR"/>
                    </w:rPr>
                  </w:pPr>
                  <w:r>
                    <w:rPr>
                      <w:rStyle w:val="a3"/>
                      <w:szCs w:val="20"/>
                      <w:lang w:eastAsia="ko-KR"/>
                    </w:rPr>
                    <w:t xml:space="preserve">RAN1#110-bis-e </w:t>
                  </w:r>
                </w:p>
                <w:p w14:paraId="5C73E51D" w14:textId="77777777" w:rsidR="00526C85" w:rsidRDefault="001617DA">
                  <w:pPr>
                    <w:rPr>
                      <w:b/>
                      <w:bCs/>
                      <w:szCs w:val="20"/>
                      <w:highlight w:val="green"/>
                      <w:lang w:eastAsia="ko-KR"/>
                    </w:rPr>
                  </w:pPr>
                  <w:r>
                    <w:rPr>
                      <w:b/>
                      <w:bCs/>
                      <w:szCs w:val="20"/>
                      <w:highlight w:val="green"/>
                      <w:lang w:eastAsia="ko-KR"/>
                    </w:rPr>
                    <w:t>Agreement</w:t>
                  </w:r>
                </w:p>
                <w:p w14:paraId="652968EB"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00AAE1FB"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36AC0F29"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01CE5B7C" w14:textId="77777777" w:rsidR="00526C85" w:rsidRDefault="001617DA">
                  <w:pPr>
                    <w:rPr>
                      <w:b/>
                      <w:bCs/>
                      <w:szCs w:val="20"/>
                      <w:highlight w:val="green"/>
                      <w:lang w:eastAsia="ko-KR"/>
                    </w:rPr>
                  </w:pPr>
                  <w:r>
                    <w:rPr>
                      <w:b/>
                      <w:bCs/>
                      <w:szCs w:val="20"/>
                      <w:highlight w:val="green"/>
                      <w:lang w:eastAsia="ko-KR"/>
                    </w:rPr>
                    <w:t>Agreement</w:t>
                  </w:r>
                </w:p>
                <w:p w14:paraId="64985CD7"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442E982C"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4A90A853"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2A9657EA"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6AA020AA" w14:textId="77777777" w:rsidR="00526C85" w:rsidRDefault="00526C85">
            <w:pPr>
              <w:rPr>
                <w:rStyle w:val="a3"/>
                <w:szCs w:val="20"/>
                <w:lang w:eastAsia="ko-KR"/>
              </w:rPr>
            </w:pPr>
          </w:p>
          <w:p w14:paraId="1C120595" w14:textId="77777777" w:rsidR="00526C85" w:rsidRDefault="001617DA">
            <w:pPr>
              <w:rPr>
                <w:rFonts w:eastAsia="SimSun" w:cs="Times New Roman"/>
                <w:szCs w:val="20"/>
                <w:lang w:val="en-GB"/>
              </w:rPr>
            </w:pPr>
            <w:r>
              <w:rPr>
                <w:rStyle w:val="a3"/>
                <w:szCs w:val="20"/>
                <w:lang w:eastAsia="ko-KR"/>
              </w:rPr>
              <w:t>RAN1#111</w:t>
            </w:r>
          </w:p>
          <w:p w14:paraId="7A6CE736" w14:textId="77777777" w:rsidR="00526C85" w:rsidRDefault="001617DA">
            <w:pPr>
              <w:rPr>
                <w:b/>
                <w:bCs/>
                <w:szCs w:val="20"/>
                <w:highlight w:val="green"/>
                <w:lang w:eastAsia="ko-KR"/>
              </w:rPr>
            </w:pPr>
            <w:r>
              <w:rPr>
                <w:b/>
                <w:bCs/>
                <w:szCs w:val="20"/>
                <w:highlight w:val="green"/>
                <w:lang w:eastAsia="ko-KR"/>
              </w:rPr>
              <w:t>Agreement</w:t>
            </w:r>
          </w:p>
          <w:p w14:paraId="3EEF0AC3"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737CB653"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126B860A"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4201F916"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60BD9775"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646854DE" w14:textId="77777777" w:rsidR="00526C85" w:rsidRDefault="00526C85">
            <w:pPr>
              <w:rPr>
                <w:rFonts w:eastAsia="SimSun" w:cs="Times New Roman"/>
                <w:szCs w:val="20"/>
                <w:lang w:val="en-GB"/>
              </w:rPr>
            </w:pPr>
          </w:p>
          <w:p w14:paraId="118CC209" w14:textId="77777777" w:rsidR="00526C85" w:rsidRDefault="001617DA">
            <w:pPr>
              <w:rPr>
                <w:rFonts w:eastAsia="SimSun" w:cs="Times New Roman"/>
                <w:szCs w:val="20"/>
                <w:lang w:val="en-GB"/>
              </w:rPr>
            </w:pPr>
            <w:r>
              <w:rPr>
                <w:rStyle w:val="a3"/>
                <w:szCs w:val="20"/>
                <w:lang w:eastAsia="ko-KR"/>
              </w:rPr>
              <w:t>RAN1#112</w:t>
            </w:r>
          </w:p>
          <w:p w14:paraId="5FFC90A2" w14:textId="77777777" w:rsidR="00526C85" w:rsidRDefault="001617DA">
            <w:pPr>
              <w:rPr>
                <w:b/>
                <w:bCs/>
                <w:highlight w:val="green"/>
                <w:lang w:eastAsia="ko-KR"/>
              </w:rPr>
            </w:pPr>
            <w:r>
              <w:rPr>
                <w:b/>
                <w:bCs/>
                <w:highlight w:val="green"/>
                <w:lang w:eastAsia="ko-KR"/>
              </w:rPr>
              <w:t>Agreement</w:t>
            </w:r>
          </w:p>
          <w:p w14:paraId="77458DFC" w14:textId="77777777" w:rsidR="00526C85" w:rsidRDefault="001617DA">
            <w:pPr>
              <w:rPr>
                <w:szCs w:val="20"/>
              </w:rPr>
            </w:pPr>
            <w:r>
              <w:rPr>
                <w:rFonts w:eastAsia="맑은 고딕"/>
                <w:szCs w:val="20"/>
                <w:lang w:eastAsia="ko-KR"/>
              </w:rPr>
              <w:t>For L1/L2 based UE-to-UE CLI measurement, SRS-RSRP and CLI-RSSI are to be further studied as baseline metrics.</w:t>
            </w:r>
          </w:p>
          <w:p w14:paraId="4264F568" w14:textId="77777777" w:rsidR="00526C85" w:rsidRDefault="00526C85">
            <w:pPr>
              <w:rPr>
                <w:lang w:eastAsia="ko-KR"/>
              </w:rPr>
            </w:pPr>
          </w:p>
          <w:p w14:paraId="3627702C" w14:textId="77777777" w:rsidR="00526C85" w:rsidRDefault="001617DA">
            <w:pPr>
              <w:rPr>
                <w:b/>
                <w:bCs/>
                <w:highlight w:val="green"/>
                <w:lang w:eastAsia="ko-KR"/>
              </w:rPr>
            </w:pPr>
            <w:r>
              <w:rPr>
                <w:b/>
                <w:bCs/>
                <w:highlight w:val="green"/>
                <w:lang w:eastAsia="ko-KR"/>
              </w:rPr>
              <w:t>Agreement</w:t>
            </w:r>
          </w:p>
          <w:p w14:paraId="22071636"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4EBE160" w14:textId="77777777" w:rsidR="00526C85" w:rsidRDefault="00526C85">
            <w:pPr>
              <w:rPr>
                <w:lang w:eastAsia="ko-KR"/>
              </w:rPr>
            </w:pPr>
          </w:p>
          <w:p w14:paraId="6831C57D" w14:textId="77777777" w:rsidR="00526C85" w:rsidRDefault="001617DA">
            <w:pPr>
              <w:rPr>
                <w:b/>
                <w:bCs/>
                <w:highlight w:val="green"/>
                <w:lang w:eastAsia="ko-KR"/>
              </w:rPr>
            </w:pPr>
            <w:r>
              <w:rPr>
                <w:b/>
                <w:bCs/>
                <w:highlight w:val="green"/>
                <w:lang w:eastAsia="ko-KR"/>
              </w:rPr>
              <w:t>Agreement</w:t>
            </w:r>
          </w:p>
          <w:p w14:paraId="58722D4B"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2F406AC4"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554CB6D8"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tc>
      </w:tr>
    </w:tbl>
    <w:p w14:paraId="19F85DA3" w14:textId="77777777" w:rsidR="00526C85" w:rsidRDefault="001617DA">
      <w:pPr>
        <w:spacing w:after="80"/>
        <w:rPr>
          <w:rFonts w:eastAsiaTheme="minorEastAsia" w:cs="Times New Roman"/>
          <w:szCs w:val="18"/>
          <w:lang w:eastAsia="ko-KR"/>
        </w:rPr>
      </w:pPr>
      <w:r>
        <w:rPr>
          <w:rFonts w:eastAsiaTheme="minorEastAsia" w:cs="Times New Roman"/>
          <w:szCs w:val="18"/>
          <w:lang w:eastAsia="ko-KR"/>
        </w:rPr>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3322F952" w14:textId="77777777">
        <w:tc>
          <w:tcPr>
            <w:tcW w:w="9628" w:type="dxa"/>
          </w:tcPr>
          <w:p w14:paraId="682CEF88" w14:textId="77777777" w:rsidR="00526C85" w:rsidRDefault="001617DA">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1EEE32E3" w14:textId="77777777" w:rsidR="00526C85" w:rsidRDefault="001617DA">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5FC383DF" w14:textId="77777777" w:rsidR="00526C85" w:rsidRDefault="00526C85">
      <w:pPr>
        <w:spacing w:after="80"/>
        <w:rPr>
          <w:rFonts w:eastAsiaTheme="minorEastAsia" w:cs="Times New Roman"/>
          <w:szCs w:val="18"/>
          <w:lang w:eastAsia="ko-KR"/>
        </w:rPr>
      </w:pPr>
    </w:p>
    <w:p w14:paraId="6AA6EDFB"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2104AC93" w14:textId="77777777" w:rsidR="00526C85" w:rsidRDefault="00526C85">
      <w:pPr>
        <w:spacing w:after="80"/>
        <w:rPr>
          <w:rFonts w:eastAsiaTheme="minorEastAsia" w:cs="Times New Roman"/>
          <w:szCs w:val="18"/>
          <w:lang w:eastAsia="ko-KR"/>
        </w:rPr>
      </w:pPr>
    </w:p>
    <w:p w14:paraId="4B5D3694" w14:textId="77777777" w:rsidR="00526C85" w:rsidRDefault="001617DA">
      <w:pPr>
        <w:spacing w:after="80"/>
        <w:rPr>
          <w:rFonts w:eastAsiaTheme="minorEastAsia" w:cs="Times New Roman"/>
          <w:b/>
          <w:szCs w:val="18"/>
          <w:lang w:eastAsia="ko-KR"/>
        </w:rPr>
      </w:pPr>
      <w:r>
        <w:rPr>
          <w:rFonts w:eastAsiaTheme="minorEastAsia" w:cs="Times New Roman"/>
          <w:b/>
          <w:szCs w:val="18"/>
          <w:highlight w:val="yellow"/>
          <w:lang w:eastAsia="ko-KR"/>
        </w:rPr>
        <w:t>TO BE UPDATED</w:t>
      </w:r>
    </w:p>
    <w:p w14:paraId="5203A7ED" w14:textId="77777777" w:rsidR="00526C85" w:rsidRDefault="00526C85">
      <w:pPr>
        <w:spacing w:after="80"/>
        <w:rPr>
          <w:rFonts w:eastAsiaTheme="minorEastAsia" w:cs="Times New Roman"/>
          <w:szCs w:val="18"/>
          <w:lang w:eastAsia="ko-KR"/>
        </w:rPr>
      </w:pPr>
    </w:p>
    <w:p w14:paraId="714E18F8" w14:textId="77777777" w:rsidR="00526C85" w:rsidRDefault="00526C85">
      <w:pPr>
        <w:spacing w:after="80"/>
        <w:rPr>
          <w:rFonts w:eastAsiaTheme="minorEastAsia" w:cs="Times New Roman"/>
          <w:szCs w:val="18"/>
          <w:lang w:eastAsia="ko-KR"/>
        </w:rPr>
      </w:pPr>
    </w:p>
    <w:p w14:paraId="5C20D52F" w14:textId="77777777" w:rsidR="00526C85" w:rsidRDefault="00526C85">
      <w:pPr>
        <w:spacing w:after="80"/>
        <w:rPr>
          <w:rFonts w:eastAsiaTheme="minorEastAsia" w:cs="Times New Roman"/>
          <w:b/>
          <w:sz w:val="18"/>
          <w:szCs w:val="18"/>
          <w:lang w:eastAsia="ko-KR"/>
        </w:rPr>
      </w:pPr>
    </w:p>
    <w:p w14:paraId="729F45E9"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6349F3AE" w14:textId="77777777" w:rsidR="00526C85" w:rsidRDefault="001617DA">
      <w:pPr>
        <w:pStyle w:val="Proposal2"/>
        <w:ind w:left="864" w:hanging="864"/>
        <w:rPr>
          <w:rFonts w:eastAsia="Yu Mincho"/>
        </w:rPr>
      </w:pPr>
      <w:r>
        <w:rPr>
          <w:rFonts w:eastAsia="Yu Mincho"/>
        </w:rPr>
        <w:t>Moderator Proposal #21-1</w:t>
      </w:r>
      <w:r>
        <w:rPr>
          <w:rFonts w:eastAsia="Yu Mincho"/>
          <w:highlight w:val="cyan"/>
        </w:rPr>
        <w:t xml:space="preserve"> </w:t>
      </w:r>
    </w:p>
    <w:p w14:paraId="271633C1" w14:textId="77777777" w:rsidR="00526C85" w:rsidRDefault="001617DA">
      <w:pPr>
        <w:rPr>
          <w:lang w:val="en-GB"/>
        </w:rPr>
      </w:pPr>
      <w:r>
        <w:rPr>
          <w:rFonts w:eastAsiaTheme="minorEastAsia" w:cs="Times New Roman"/>
          <w:kern w:val="0"/>
          <w:sz w:val="18"/>
          <w:szCs w:val="18"/>
          <w:lang w:val="en-GB" w:eastAsia="ko-KR"/>
        </w:rPr>
        <w:t>.</w:t>
      </w:r>
    </w:p>
    <w:p w14:paraId="19CC28EA" w14:textId="77777777" w:rsidR="00526C85" w:rsidRDefault="00526C85">
      <w:pPr>
        <w:rPr>
          <w:lang w:val="en-GB"/>
        </w:rPr>
      </w:pPr>
    </w:p>
    <w:p w14:paraId="484A5C85"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6760A569" w14:textId="77777777">
        <w:tc>
          <w:tcPr>
            <w:tcW w:w="2547" w:type="dxa"/>
            <w:shd w:val="clear" w:color="auto" w:fill="DBDBDB" w:themeFill="accent3" w:themeFillTint="66"/>
          </w:tcPr>
          <w:p w14:paraId="67CC270A" w14:textId="77777777" w:rsidR="00526C85" w:rsidRDefault="00526C85">
            <w:pPr>
              <w:jc w:val="center"/>
              <w:rPr>
                <w:lang w:val="en-GB"/>
              </w:rPr>
            </w:pPr>
          </w:p>
        </w:tc>
        <w:tc>
          <w:tcPr>
            <w:tcW w:w="7079" w:type="dxa"/>
            <w:shd w:val="clear" w:color="auto" w:fill="DBDBDB" w:themeFill="accent3" w:themeFillTint="66"/>
          </w:tcPr>
          <w:p w14:paraId="1E02AAD6" w14:textId="77777777" w:rsidR="00526C85" w:rsidRDefault="001617DA">
            <w:pPr>
              <w:jc w:val="center"/>
              <w:rPr>
                <w:lang w:val="en-GB"/>
              </w:rPr>
            </w:pPr>
            <w:r>
              <w:rPr>
                <w:rFonts w:eastAsia="SimSun" w:cs="Times New Roman"/>
                <w:b/>
              </w:rPr>
              <w:t>Companies</w:t>
            </w:r>
          </w:p>
        </w:tc>
      </w:tr>
      <w:tr w:rsidR="00526C85" w14:paraId="08FDE16A" w14:textId="77777777">
        <w:tc>
          <w:tcPr>
            <w:tcW w:w="2547" w:type="dxa"/>
          </w:tcPr>
          <w:p w14:paraId="01B6ACE7"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5813C1C7" w14:textId="77777777" w:rsidR="00526C85" w:rsidRDefault="00526C85"/>
        </w:tc>
      </w:tr>
      <w:tr w:rsidR="00526C85" w14:paraId="12513766" w14:textId="77777777">
        <w:tc>
          <w:tcPr>
            <w:tcW w:w="2547" w:type="dxa"/>
          </w:tcPr>
          <w:p w14:paraId="0EBD5C21"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1840F72" w14:textId="77777777" w:rsidR="00526C85" w:rsidRDefault="00526C85">
            <w:pPr>
              <w:rPr>
                <w:rFonts w:eastAsia="SimSun"/>
                <w:lang w:val="en-GB"/>
              </w:rPr>
            </w:pPr>
          </w:p>
        </w:tc>
      </w:tr>
    </w:tbl>
    <w:p w14:paraId="50C6F342" w14:textId="77777777" w:rsidR="00526C85" w:rsidRDefault="00526C85">
      <w:pPr>
        <w:rPr>
          <w:rFonts w:eastAsia="SimSun" w:cs="Times New Roman"/>
          <w:b/>
        </w:rPr>
      </w:pPr>
    </w:p>
    <w:p w14:paraId="7B6F1572"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1B8C28C6" w14:textId="77777777">
        <w:tc>
          <w:tcPr>
            <w:tcW w:w="2547" w:type="dxa"/>
            <w:shd w:val="clear" w:color="auto" w:fill="DBDBDB" w:themeFill="accent3" w:themeFillTint="66"/>
          </w:tcPr>
          <w:p w14:paraId="6F96BAE2"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048C75B4" w14:textId="77777777" w:rsidR="00526C85" w:rsidRDefault="001617DA">
            <w:pPr>
              <w:jc w:val="center"/>
              <w:rPr>
                <w:lang w:val="en-GB"/>
              </w:rPr>
            </w:pPr>
            <w:r>
              <w:rPr>
                <w:rFonts w:eastAsia="SimSun" w:cs="Times New Roman"/>
                <w:b/>
              </w:rPr>
              <w:t>Views</w:t>
            </w:r>
          </w:p>
        </w:tc>
      </w:tr>
      <w:tr w:rsidR="00526C85" w14:paraId="39744339" w14:textId="77777777">
        <w:tc>
          <w:tcPr>
            <w:tcW w:w="2547" w:type="dxa"/>
          </w:tcPr>
          <w:p w14:paraId="6B04F81D" w14:textId="77777777" w:rsidR="00526C85" w:rsidRDefault="00526C85">
            <w:pPr>
              <w:rPr>
                <w:rFonts w:eastAsia="SimSun"/>
                <w:lang w:val="en-GB"/>
              </w:rPr>
            </w:pPr>
          </w:p>
        </w:tc>
        <w:tc>
          <w:tcPr>
            <w:tcW w:w="7079" w:type="dxa"/>
          </w:tcPr>
          <w:p w14:paraId="38AF559D" w14:textId="77777777" w:rsidR="00526C85" w:rsidRDefault="00526C85">
            <w:pPr>
              <w:rPr>
                <w:lang w:val="en-GB"/>
              </w:rPr>
            </w:pPr>
          </w:p>
        </w:tc>
      </w:tr>
    </w:tbl>
    <w:p w14:paraId="3C43BDB8" w14:textId="77777777" w:rsidR="00526C85" w:rsidRDefault="001617DA">
      <w:pPr>
        <w:pStyle w:val="Proposal2"/>
        <w:ind w:left="864" w:hanging="864"/>
        <w:rPr>
          <w:rFonts w:eastAsia="Yu Mincho"/>
        </w:rPr>
      </w:pPr>
      <w:r>
        <w:rPr>
          <w:rFonts w:eastAsia="Yu Mincho"/>
        </w:rPr>
        <w:t>Moderator Proposal #21-2</w:t>
      </w:r>
      <w:r>
        <w:rPr>
          <w:rFonts w:eastAsia="Yu Mincho"/>
          <w:highlight w:val="cyan"/>
        </w:rPr>
        <w:t xml:space="preserve"> </w:t>
      </w:r>
    </w:p>
    <w:p w14:paraId="0DD217C9" w14:textId="77777777" w:rsidR="00526C85" w:rsidRDefault="001617DA">
      <w:pPr>
        <w:rPr>
          <w:rFonts w:eastAsiaTheme="minorEastAsia"/>
          <w:sz w:val="18"/>
          <w:szCs w:val="18"/>
          <w:lang w:eastAsia="ko-KR"/>
        </w:rPr>
      </w:pPr>
      <w:r>
        <w:rPr>
          <w:rFonts w:eastAsiaTheme="minorEastAsia"/>
          <w:sz w:val="18"/>
          <w:szCs w:val="18"/>
          <w:lang w:eastAsia="ko-KR"/>
        </w:rPr>
        <w:t>.</w:t>
      </w:r>
    </w:p>
    <w:p w14:paraId="4FE728A0" w14:textId="77777777" w:rsidR="00526C85" w:rsidRDefault="00526C85">
      <w:pPr>
        <w:rPr>
          <w:rFonts w:eastAsia="SimSun"/>
          <w:lang w:val="en-GB"/>
        </w:rPr>
      </w:pPr>
    </w:p>
    <w:p w14:paraId="720E5B36" w14:textId="77777777" w:rsidR="00526C85" w:rsidRDefault="00526C85">
      <w:pPr>
        <w:rPr>
          <w:rFonts w:eastAsia="SimSun"/>
          <w:lang w:val="en-GB"/>
        </w:rPr>
      </w:pPr>
    </w:p>
    <w:p w14:paraId="2BCE25B2"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65255AA9" w14:textId="77777777">
        <w:tc>
          <w:tcPr>
            <w:tcW w:w="2547" w:type="dxa"/>
            <w:shd w:val="clear" w:color="auto" w:fill="DBDBDB" w:themeFill="accent3" w:themeFillTint="66"/>
          </w:tcPr>
          <w:p w14:paraId="1E88F9E7" w14:textId="77777777" w:rsidR="00526C85" w:rsidRDefault="00526C85">
            <w:pPr>
              <w:jc w:val="center"/>
              <w:rPr>
                <w:lang w:val="en-GB"/>
              </w:rPr>
            </w:pPr>
          </w:p>
        </w:tc>
        <w:tc>
          <w:tcPr>
            <w:tcW w:w="7079" w:type="dxa"/>
            <w:shd w:val="clear" w:color="auto" w:fill="DBDBDB" w:themeFill="accent3" w:themeFillTint="66"/>
          </w:tcPr>
          <w:p w14:paraId="07E7DD67" w14:textId="77777777" w:rsidR="00526C85" w:rsidRDefault="001617DA">
            <w:pPr>
              <w:jc w:val="center"/>
              <w:rPr>
                <w:lang w:val="en-GB"/>
              </w:rPr>
            </w:pPr>
            <w:r>
              <w:rPr>
                <w:rFonts w:eastAsia="SimSun" w:cs="Times New Roman"/>
                <w:b/>
              </w:rPr>
              <w:t>Companies</w:t>
            </w:r>
          </w:p>
        </w:tc>
      </w:tr>
      <w:tr w:rsidR="00526C85" w14:paraId="3F623070" w14:textId="77777777">
        <w:tc>
          <w:tcPr>
            <w:tcW w:w="2547" w:type="dxa"/>
          </w:tcPr>
          <w:p w14:paraId="6513DF9B"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467631D2" w14:textId="77777777" w:rsidR="00526C85" w:rsidRDefault="00526C85"/>
        </w:tc>
      </w:tr>
      <w:tr w:rsidR="00526C85" w14:paraId="6978FE15" w14:textId="77777777">
        <w:tc>
          <w:tcPr>
            <w:tcW w:w="2547" w:type="dxa"/>
          </w:tcPr>
          <w:p w14:paraId="34E908C9"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6B02E786" w14:textId="77777777" w:rsidR="00526C85" w:rsidRDefault="00526C85">
            <w:pPr>
              <w:rPr>
                <w:rFonts w:eastAsia="SimSun"/>
                <w:lang w:val="en-GB"/>
              </w:rPr>
            </w:pPr>
          </w:p>
        </w:tc>
      </w:tr>
    </w:tbl>
    <w:p w14:paraId="61B855F3" w14:textId="77777777" w:rsidR="00526C85" w:rsidRDefault="00526C85">
      <w:pPr>
        <w:rPr>
          <w:rFonts w:eastAsia="SimSun" w:cs="Times New Roman"/>
          <w:b/>
        </w:rPr>
      </w:pPr>
    </w:p>
    <w:p w14:paraId="77C641D0"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8F442B7" w14:textId="77777777">
        <w:tc>
          <w:tcPr>
            <w:tcW w:w="2547" w:type="dxa"/>
            <w:shd w:val="clear" w:color="auto" w:fill="DBDBDB" w:themeFill="accent3" w:themeFillTint="66"/>
          </w:tcPr>
          <w:p w14:paraId="0BD7B00B"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6C8943A0" w14:textId="77777777" w:rsidR="00526C85" w:rsidRDefault="001617DA">
            <w:pPr>
              <w:jc w:val="center"/>
              <w:rPr>
                <w:lang w:val="en-GB"/>
              </w:rPr>
            </w:pPr>
            <w:r>
              <w:rPr>
                <w:rFonts w:eastAsia="SimSun" w:cs="Times New Roman"/>
                <w:b/>
              </w:rPr>
              <w:t>Views</w:t>
            </w:r>
          </w:p>
        </w:tc>
      </w:tr>
      <w:tr w:rsidR="00526C85" w14:paraId="37975ADA" w14:textId="77777777">
        <w:tc>
          <w:tcPr>
            <w:tcW w:w="2547" w:type="dxa"/>
          </w:tcPr>
          <w:p w14:paraId="7DB04E67" w14:textId="77777777" w:rsidR="00526C85" w:rsidRDefault="00526C85">
            <w:pPr>
              <w:rPr>
                <w:lang w:val="en-GB"/>
              </w:rPr>
            </w:pPr>
          </w:p>
        </w:tc>
        <w:tc>
          <w:tcPr>
            <w:tcW w:w="7079" w:type="dxa"/>
          </w:tcPr>
          <w:p w14:paraId="6FBCC325" w14:textId="77777777" w:rsidR="00526C85" w:rsidRDefault="00526C85">
            <w:pPr>
              <w:rPr>
                <w:lang w:val="en-GB"/>
              </w:rPr>
            </w:pPr>
          </w:p>
        </w:tc>
      </w:tr>
    </w:tbl>
    <w:p w14:paraId="44853323" w14:textId="77777777" w:rsidR="00526C85" w:rsidRDefault="00526C85"/>
    <w:p w14:paraId="4507ACAB" w14:textId="77777777" w:rsidR="00526C85" w:rsidRDefault="00526C85">
      <w:pPr>
        <w:rPr>
          <w:rFonts w:eastAsia="SimSun"/>
        </w:rPr>
      </w:pPr>
    </w:p>
    <w:p w14:paraId="5277E5A0" w14:textId="77777777" w:rsidR="00526C85" w:rsidRDefault="001617DA">
      <w:pPr>
        <w:pStyle w:val="Proposal2"/>
        <w:ind w:left="864" w:hanging="864"/>
        <w:rPr>
          <w:rFonts w:eastAsia="Yu Mincho"/>
        </w:rPr>
      </w:pPr>
      <w:r>
        <w:rPr>
          <w:rFonts w:eastAsia="Yu Mincho"/>
        </w:rPr>
        <w:t>Moderator Proposal #21-3</w:t>
      </w:r>
      <w:r>
        <w:rPr>
          <w:rFonts w:eastAsia="Yu Mincho"/>
          <w:highlight w:val="cyan"/>
        </w:rPr>
        <w:t xml:space="preserve"> </w:t>
      </w:r>
    </w:p>
    <w:p w14:paraId="5CB10C3B" w14:textId="77777777" w:rsidR="00526C85" w:rsidRDefault="001617DA">
      <w:pPr>
        <w:rPr>
          <w:rFonts w:eastAsiaTheme="minorEastAsia"/>
          <w:sz w:val="18"/>
          <w:szCs w:val="18"/>
          <w:lang w:eastAsia="ko-KR"/>
        </w:rPr>
      </w:pPr>
      <w:r>
        <w:rPr>
          <w:rFonts w:eastAsiaTheme="minorEastAsia"/>
          <w:sz w:val="18"/>
          <w:szCs w:val="18"/>
          <w:lang w:eastAsia="ko-KR"/>
        </w:rPr>
        <w:t>.</w:t>
      </w:r>
    </w:p>
    <w:p w14:paraId="0F2F1CDC" w14:textId="77777777" w:rsidR="00526C85" w:rsidRDefault="00526C85"/>
    <w:p w14:paraId="1D72ED34" w14:textId="77777777" w:rsidR="00526C85" w:rsidRDefault="00526C85">
      <w:pPr>
        <w:rPr>
          <w:lang w:val="en-GB"/>
        </w:rPr>
      </w:pPr>
    </w:p>
    <w:p w14:paraId="5D02B017"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1855035A" w14:textId="77777777">
        <w:tc>
          <w:tcPr>
            <w:tcW w:w="2547" w:type="dxa"/>
            <w:shd w:val="clear" w:color="auto" w:fill="DBDBDB" w:themeFill="accent3" w:themeFillTint="66"/>
          </w:tcPr>
          <w:p w14:paraId="4B2A5824" w14:textId="77777777" w:rsidR="00526C85" w:rsidRDefault="00526C85">
            <w:pPr>
              <w:jc w:val="center"/>
              <w:rPr>
                <w:lang w:val="en-GB"/>
              </w:rPr>
            </w:pPr>
          </w:p>
        </w:tc>
        <w:tc>
          <w:tcPr>
            <w:tcW w:w="7079" w:type="dxa"/>
            <w:shd w:val="clear" w:color="auto" w:fill="DBDBDB" w:themeFill="accent3" w:themeFillTint="66"/>
          </w:tcPr>
          <w:p w14:paraId="32844B99" w14:textId="77777777" w:rsidR="00526C85" w:rsidRDefault="001617DA">
            <w:pPr>
              <w:jc w:val="center"/>
              <w:rPr>
                <w:lang w:val="en-GB"/>
              </w:rPr>
            </w:pPr>
            <w:r>
              <w:rPr>
                <w:rFonts w:eastAsia="SimSun" w:cs="Times New Roman"/>
                <w:b/>
              </w:rPr>
              <w:t>Companies</w:t>
            </w:r>
          </w:p>
        </w:tc>
      </w:tr>
      <w:tr w:rsidR="00526C85" w14:paraId="10A5E366" w14:textId="77777777">
        <w:tc>
          <w:tcPr>
            <w:tcW w:w="2547" w:type="dxa"/>
          </w:tcPr>
          <w:p w14:paraId="106E5436"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73A15E27" w14:textId="77777777" w:rsidR="00526C85" w:rsidRDefault="00526C85">
            <w:pPr>
              <w:rPr>
                <w:rFonts w:eastAsia="MS Mincho"/>
                <w:lang w:val="en-GB" w:eastAsia="ja-JP"/>
              </w:rPr>
            </w:pPr>
          </w:p>
        </w:tc>
      </w:tr>
      <w:tr w:rsidR="00526C85" w14:paraId="3F680C5A" w14:textId="77777777">
        <w:tc>
          <w:tcPr>
            <w:tcW w:w="2547" w:type="dxa"/>
          </w:tcPr>
          <w:p w14:paraId="471182D1"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05D45FB3" w14:textId="77777777" w:rsidR="00526C85" w:rsidRDefault="00526C85">
            <w:pPr>
              <w:rPr>
                <w:rFonts w:eastAsia="SimSun"/>
                <w:lang w:val="en-GB"/>
              </w:rPr>
            </w:pPr>
          </w:p>
        </w:tc>
      </w:tr>
    </w:tbl>
    <w:p w14:paraId="15AEA6A0" w14:textId="77777777" w:rsidR="00526C85" w:rsidRDefault="00526C85">
      <w:pPr>
        <w:rPr>
          <w:rFonts w:eastAsia="SimSun" w:cs="Times New Roman"/>
          <w:b/>
        </w:rPr>
      </w:pPr>
    </w:p>
    <w:p w14:paraId="683AF80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D836BDF" w14:textId="77777777">
        <w:tc>
          <w:tcPr>
            <w:tcW w:w="2547" w:type="dxa"/>
            <w:shd w:val="clear" w:color="auto" w:fill="DBDBDB" w:themeFill="accent3" w:themeFillTint="66"/>
          </w:tcPr>
          <w:p w14:paraId="39491AD3"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4496F009" w14:textId="77777777" w:rsidR="00526C85" w:rsidRDefault="001617DA">
            <w:pPr>
              <w:jc w:val="center"/>
              <w:rPr>
                <w:lang w:val="en-GB"/>
              </w:rPr>
            </w:pPr>
            <w:r>
              <w:rPr>
                <w:rFonts w:eastAsia="SimSun" w:cs="Times New Roman"/>
                <w:b/>
              </w:rPr>
              <w:t>Views</w:t>
            </w:r>
          </w:p>
        </w:tc>
      </w:tr>
      <w:tr w:rsidR="00526C85" w14:paraId="212392BE" w14:textId="77777777">
        <w:tc>
          <w:tcPr>
            <w:tcW w:w="2547" w:type="dxa"/>
          </w:tcPr>
          <w:p w14:paraId="65CE4BB6" w14:textId="77777777" w:rsidR="00526C85" w:rsidRDefault="00526C85">
            <w:pPr>
              <w:rPr>
                <w:lang w:val="en-GB"/>
              </w:rPr>
            </w:pPr>
          </w:p>
        </w:tc>
        <w:tc>
          <w:tcPr>
            <w:tcW w:w="7079" w:type="dxa"/>
          </w:tcPr>
          <w:p w14:paraId="363B6F24" w14:textId="77777777" w:rsidR="00526C85" w:rsidRDefault="00526C85">
            <w:pPr>
              <w:rPr>
                <w:lang w:val="en-GB"/>
              </w:rPr>
            </w:pPr>
          </w:p>
        </w:tc>
      </w:tr>
    </w:tbl>
    <w:p w14:paraId="6CC1549E" w14:textId="77777777" w:rsidR="00526C85" w:rsidRDefault="00526C85">
      <w:pPr>
        <w:spacing w:after="80"/>
        <w:rPr>
          <w:rFonts w:eastAsiaTheme="minorEastAsia"/>
          <w:lang w:val="en-GB" w:eastAsia="ko-KR"/>
        </w:rPr>
      </w:pPr>
    </w:p>
    <w:p w14:paraId="4FD82A2F" w14:textId="77777777" w:rsidR="00526C85" w:rsidRDefault="00526C85">
      <w:pPr>
        <w:spacing w:after="80"/>
        <w:rPr>
          <w:rFonts w:eastAsiaTheme="minorEastAsia"/>
          <w:lang w:val="en-GB" w:eastAsia="ko-KR"/>
        </w:rPr>
      </w:pPr>
    </w:p>
    <w:p w14:paraId="32D71F6C"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01DD3D9E"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1F917F89"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4288A09E" w14:textId="77777777">
        <w:tc>
          <w:tcPr>
            <w:tcW w:w="9628" w:type="dxa"/>
          </w:tcPr>
          <w:p w14:paraId="2BD679E6"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069BA1D3" w14:textId="77777777">
              <w:tc>
                <w:tcPr>
                  <w:tcW w:w="9628" w:type="dxa"/>
                </w:tcPr>
                <w:p w14:paraId="5E0F2FD7" w14:textId="77777777" w:rsidR="00526C85" w:rsidRDefault="001617DA">
                  <w:pPr>
                    <w:widowControl/>
                    <w:rPr>
                      <w:rStyle w:val="a3"/>
                      <w:szCs w:val="20"/>
                      <w:lang w:eastAsia="ko-KR"/>
                    </w:rPr>
                  </w:pPr>
                  <w:r>
                    <w:rPr>
                      <w:rStyle w:val="a3"/>
                      <w:szCs w:val="20"/>
                      <w:lang w:eastAsia="ko-KR"/>
                    </w:rPr>
                    <w:t>RAN1#110</w:t>
                  </w:r>
                </w:p>
                <w:p w14:paraId="07AB294B"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4C5BE216"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7BFD3689"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3C223016"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1B9BC95C" w14:textId="77777777" w:rsidR="00526C85" w:rsidRDefault="00526C85">
            <w:pPr>
              <w:rPr>
                <w:rFonts w:eastAsiaTheme="minorEastAsia"/>
                <w:lang w:eastAsia="ko-KR"/>
              </w:rPr>
            </w:pPr>
          </w:p>
        </w:tc>
      </w:tr>
    </w:tbl>
    <w:p w14:paraId="0E86B135" w14:textId="77777777" w:rsidR="00526C85" w:rsidRDefault="00526C85">
      <w:pPr>
        <w:spacing w:after="80"/>
        <w:rPr>
          <w:rFonts w:eastAsiaTheme="minorEastAsia"/>
          <w:b/>
          <w:sz w:val="18"/>
          <w:szCs w:val="18"/>
          <w:lang w:eastAsia="ko-KR"/>
        </w:rPr>
      </w:pPr>
    </w:p>
    <w:p w14:paraId="6048EFA1"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691DE839"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3B62D2C3"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(if needed) for UE-to-UE co-channel CLI handling, at least </w:t>
      </w:r>
      <w:r>
        <w:rPr>
          <w:rFonts w:eastAsia="맑은 고딕" w:cs="Times New Roman"/>
          <w:b/>
          <w:kern w:val="0"/>
          <w:szCs w:val="20"/>
          <w:u w:val="single"/>
          <w:lang w:val="en-GB" w:eastAsia="ko-KR"/>
        </w:rPr>
        <w:t>DL/UL resource blanking/reservation/muting</w:t>
      </w:r>
      <w:r>
        <w:rPr>
          <w:rFonts w:eastAsia="맑은 고딕" w:cs="Times New Roman"/>
          <w:kern w:val="0"/>
          <w:szCs w:val="20"/>
          <w:lang w:val="en-GB" w:eastAsia="ko-KR"/>
        </w:rPr>
        <w:t xml:space="preserve"> including time/frequency resource can be studied. Besides, followings can also be studied.</w:t>
      </w:r>
    </w:p>
    <w:p w14:paraId="593C4693"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Potential impact of </w:t>
      </w:r>
      <w:r>
        <w:rPr>
          <w:rFonts w:eastAsia="맑은 고딕" w:cs="Times New Roman"/>
          <w:b/>
          <w:kern w:val="0"/>
          <w:szCs w:val="20"/>
          <w:lang w:val="en-GB" w:eastAsia="ko-KR"/>
        </w:rPr>
        <w:t>traffic load</w:t>
      </w:r>
      <w:r>
        <w:rPr>
          <w:rFonts w:eastAsia="맑은 고딕" w:cs="Times New Roman"/>
          <w:kern w:val="0"/>
          <w:szCs w:val="20"/>
          <w:lang w:val="en-GB" w:eastAsia="ko-KR"/>
        </w:rPr>
        <w:t>.</w:t>
      </w:r>
    </w:p>
    <w:p w14:paraId="786C5708"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6F53C1BE"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 that for details of coordinated scheduling for time/frequency resources between gNBs for UE-to-UE co-channel CLI handling,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 xml:space="preserve"> can be studied.</w:t>
      </w:r>
    </w:p>
    <w:p w14:paraId="7B3C8F54"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coordinated scheduling schemes focusing on:</w:t>
      </w:r>
    </w:p>
    <w:p w14:paraId="5D538CB7"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user selection</w:t>
      </w:r>
      <w:r>
        <w:rPr>
          <w:rFonts w:eastAsia="맑은 고딕" w:cs="Times New Roman"/>
          <w:kern w:val="0"/>
          <w:szCs w:val="20"/>
          <w:lang w:val="en-GB" w:eastAsia="ko-KR"/>
        </w:rPr>
        <w:t>.</w:t>
      </w:r>
    </w:p>
    <w:p w14:paraId="694A246A"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w:t>
      </w:r>
    </w:p>
    <w:p w14:paraId="5C63F1D7"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scheduled PRBs, subbands</w:t>
      </w:r>
      <w:r>
        <w:rPr>
          <w:rFonts w:eastAsia="맑은 고딕" w:cs="Times New Roman"/>
          <w:kern w:val="0"/>
          <w:szCs w:val="20"/>
          <w:lang w:val="en-GB" w:eastAsia="ko-KR"/>
        </w:rPr>
        <w:t>, etc.</w:t>
      </w:r>
    </w:p>
    <w:p w14:paraId="01419E33"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between UE and gNB to facilitate coordinated scheduling.</w:t>
      </w:r>
    </w:p>
    <w:p w14:paraId="4D5EBCE1"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support to enhance the backhaul signaling to exchange necessary information, e.g.,</w:t>
      </w:r>
    </w:p>
    <w:p w14:paraId="4680DFFA"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1 (</w:t>
      </w:r>
      <w:r>
        <w:rPr>
          <w:rFonts w:eastAsia="맑은 고딕" w:cs="Times New Roman"/>
          <w:b/>
          <w:kern w:val="0"/>
          <w:szCs w:val="20"/>
          <w:lang w:val="en-GB" w:eastAsia="ko-KR"/>
        </w:rPr>
        <w:t>2-step negotiation</w:t>
      </w:r>
      <w:r>
        <w:rPr>
          <w:rFonts w:eastAsia="맑은 고딕" w:cs="Times New Roman"/>
          <w:kern w:val="0"/>
          <w:szCs w:val="20"/>
          <w:lang w:val="en-GB" w:eastAsia="ko-KR"/>
        </w:rPr>
        <w:t>): CLI-SRS resource configuration and the request for scheduling avoidance of the aggressor UE (associate with certain CLI-SRS index) at certain pre-configured resources in time/frequency domain</w:t>
      </w:r>
    </w:p>
    <w:p w14:paraId="591D4FC3"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5489D2CA"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3 (1-step negotiation): CLI-SRS resource configuration and the corresponding pre-configured candidate DL resources subset for the associated aggressor UE</w:t>
      </w:r>
    </w:p>
    <w:p w14:paraId="46687F40"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Theme="minorEastAsia" w:cs="Times New Roman"/>
          <w:b/>
          <w:kern w:val="0"/>
          <w:szCs w:val="20"/>
          <w:lang w:val="en-GB" w:eastAsia="ko-KR"/>
        </w:rPr>
        <w:t>Qualcomm</w:t>
      </w:r>
      <w:r>
        <w:rPr>
          <w:rFonts w:eastAsiaTheme="minorEastAsia" w:cs="Times New Roman"/>
          <w:kern w:val="0"/>
          <w:szCs w:val="20"/>
          <w:lang w:val="en-GB" w:eastAsia="ko-KR"/>
        </w:rPr>
        <w:t xml:space="preserve"> thinks that </w:t>
      </w:r>
      <w:r>
        <w:rPr>
          <w:rFonts w:eastAsiaTheme="minorEastAsia" w:cs="Times New Roman"/>
          <w:b/>
          <w:kern w:val="0"/>
          <w:szCs w:val="20"/>
          <w:lang w:val="en-GB" w:eastAsia="ko-KR"/>
        </w:rPr>
        <w:t>coordinated scheduling information for time/frequency resources and corresponding UE information</w:t>
      </w:r>
      <w:r>
        <w:rPr>
          <w:rFonts w:eastAsiaTheme="minorEastAsia" w:cs="Times New Roman"/>
          <w:kern w:val="0"/>
          <w:szCs w:val="20"/>
          <w:lang w:val="en-GB" w:eastAsia="ko-KR"/>
        </w:rPr>
        <w:t xml:space="preserve"> can be exchanged via OTA or BH signalling for inter-UE CLI mitigation.</w:t>
      </w:r>
    </w:p>
    <w:p w14:paraId="31E69B5C" w14:textId="77777777" w:rsidR="00526C85" w:rsidRDefault="00526C85">
      <w:pPr>
        <w:spacing w:line="240" w:lineRule="auto"/>
        <w:rPr>
          <w:rFonts w:eastAsiaTheme="minorEastAsia"/>
          <w:b/>
          <w:sz w:val="18"/>
          <w:szCs w:val="18"/>
          <w:lang w:val="en-GB" w:eastAsia="ko-KR"/>
        </w:rPr>
      </w:pPr>
    </w:p>
    <w:p w14:paraId="76E2DB7B"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780AED53" w14:textId="77777777" w:rsidR="00526C85" w:rsidRDefault="00526C85">
      <w:pPr>
        <w:rPr>
          <w:rFonts w:eastAsia="SimSun"/>
          <w:lang w:val="en-GB"/>
        </w:rPr>
      </w:pPr>
    </w:p>
    <w:p w14:paraId="563F7BDE"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5C7FD115"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3DC36D12" w14:textId="77777777">
        <w:tc>
          <w:tcPr>
            <w:tcW w:w="9628" w:type="dxa"/>
          </w:tcPr>
          <w:p w14:paraId="2E84FFE0"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71396243" w14:textId="77777777">
              <w:tc>
                <w:tcPr>
                  <w:tcW w:w="9628" w:type="dxa"/>
                </w:tcPr>
                <w:p w14:paraId="3F5907C5" w14:textId="77777777" w:rsidR="00526C85" w:rsidRDefault="001617DA">
                  <w:pPr>
                    <w:widowControl/>
                    <w:rPr>
                      <w:rStyle w:val="a3"/>
                      <w:szCs w:val="20"/>
                      <w:lang w:eastAsia="ko-KR"/>
                    </w:rPr>
                  </w:pPr>
                  <w:r>
                    <w:rPr>
                      <w:rStyle w:val="a3"/>
                      <w:szCs w:val="20"/>
                      <w:lang w:eastAsia="ko-KR"/>
                    </w:rPr>
                    <w:t>RAN1#110</w:t>
                  </w:r>
                </w:p>
                <w:p w14:paraId="558BF0C6"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74A0BE75"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55B7893C"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7D18B103"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374BC7B6"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417B99AE" w14:textId="77777777" w:rsidR="00526C85" w:rsidRDefault="00526C85">
            <w:pPr>
              <w:rPr>
                <w:rFonts w:eastAsiaTheme="minorEastAsia"/>
                <w:lang w:eastAsia="ko-KR"/>
              </w:rPr>
            </w:pPr>
          </w:p>
        </w:tc>
      </w:tr>
    </w:tbl>
    <w:p w14:paraId="0D3C229C" w14:textId="77777777" w:rsidR="00526C85" w:rsidRDefault="001617DA">
      <w:pPr>
        <w:spacing w:after="80"/>
        <w:rPr>
          <w:rFonts w:eastAsiaTheme="minorEastAsia"/>
          <w:lang w:eastAsia="ko-KR"/>
        </w:rPr>
      </w:pPr>
      <w:r>
        <w:t xml:space="preserve">In RAN1#110bis-e, the final </w:t>
      </w:r>
      <w:r>
        <w:rPr>
          <w:rFonts w:eastAsiaTheme="minorEastAsia"/>
        </w:rPr>
        <w:t>moderator</w:t>
      </w:r>
      <w:r>
        <w:t xml:space="preserve"> proposal for spatial domain enhancement was provided.</w:t>
      </w:r>
    </w:p>
    <w:tbl>
      <w:tblPr>
        <w:tblStyle w:val="afb"/>
        <w:tblW w:w="9305" w:type="dxa"/>
        <w:tblLook w:val="04A0" w:firstRow="1" w:lastRow="0" w:firstColumn="1" w:lastColumn="0" w:noHBand="0" w:noVBand="1"/>
      </w:tblPr>
      <w:tblGrid>
        <w:gridCol w:w="9305"/>
      </w:tblGrid>
      <w:tr w:rsidR="00526C85" w14:paraId="20D9B950" w14:textId="77777777">
        <w:tc>
          <w:tcPr>
            <w:tcW w:w="9305" w:type="dxa"/>
          </w:tcPr>
          <w:p w14:paraId="570870B2" w14:textId="77777777" w:rsidR="00526C85" w:rsidRDefault="001617DA">
            <w:pPr>
              <w:keepNext/>
              <w:widowControl/>
              <w:spacing w:before="240" w:after="60" w:line="240" w:lineRule="auto"/>
              <w:ind w:left="864" w:hanging="864"/>
              <w:jc w:val="left"/>
              <w:outlineLvl w:val="3"/>
              <w:rPr>
                <w:rFonts w:eastAsia="Yu Mincho"/>
                <w:b/>
                <w:iCs/>
                <w:szCs w:val="26"/>
                <w:highlight w:val="yellow"/>
                <w:u w:val="single"/>
                <w:lang w:val="en-GB" w:eastAsia="ja-JP"/>
              </w:rPr>
            </w:pPr>
            <w:r>
              <w:rPr>
                <w:rFonts w:eastAsia="Yu Mincho"/>
                <w:b/>
                <w:iCs/>
                <w:szCs w:val="26"/>
                <w:highlight w:val="yellow"/>
                <w:u w:val="single"/>
                <w:lang w:val="en-GB" w:eastAsia="ja-JP"/>
              </w:rPr>
              <w:t>Moderator Proposal #2-7</w:t>
            </w:r>
          </w:p>
          <w:p w14:paraId="79D83514" w14:textId="77777777" w:rsidR="00526C85" w:rsidRDefault="001617DA">
            <w:pPr>
              <w:spacing w:line="240" w:lineRule="auto"/>
              <w:rPr>
                <w:rFonts w:eastAsia="맑은 고딕" w:cs="SimSun"/>
                <w:lang w:val="en-GB" w:eastAsia="ko-KR"/>
              </w:rPr>
            </w:pPr>
            <w:r>
              <w:rPr>
                <w:rFonts w:eastAsia="맑은 고딕" w:cs="SimSun"/>
                <w:lang w:val="en-GB" w:eastAsia="ko-KR"/>
              </w:rPr>
              <w:t xml:space="preserve">For details of spatial domain coordination method for </w:t>
            </w:r>
            <w:r>
              <w:rPr>
                <w:rFonts w:eastAsia="맑은 고딕" w:cs="SimSun"/>
                <w:szCs w:val="24"/>
                <w:lang w:eastAsia="ko-KR"/>
              </w:rPr>
              <w:t>UE-to-UE co-channel CLI</w:t>
            </w:r>
            <w:r>
              <w:rPr>
                <w:rFonts w:eastAsia="맑은 고딕" w:cs="SimSun"/>
                <w:lang w:val="en-GB" w:eastAsia="ko-KR"/>
              </w:rPr>
              <w:t xml:space="preserve">, followings can be studied. </w:t>
            </w:r>
          </w:p>
          <w:p w14:paraId="767926FD" w14:textId="77777777" w:rsidR="00526C85" w:rsidRDefault="001617DA">
            <w:pPr>
              <w:widowControl/>
              <w:numPr>
                <w:ilvl w:val="0"/>
                <w:numId w:val="29"/>
              </w:numPr>
              <w:spacing w:line="240" w:lineRule="auto"/>
              <w:ind w:left="851" w:hanging="403"/>
              <w:jc w:val="left"/>
              <w:textAlignment w:val="baseline"/>
              <w:rPr>
                <w:rFonts w:eastAsia="맑은 고딕"/>
                <w:lang w:val="en-GB" w:eastAsia="ko-KR"/>
              </w:rPr>
            </w:pPr>
            <w:r>
              <w:rPr>
                <w:rFonts w:eastAsia="맑은 고딕"/>
                <w:lang w:val="en-GB" w:eastAsia="ko-KR"/>
              </w:rPr>
              <w:t>Tx-Rx beam coordination/avoidance between UEs</w:t>
            </w:r>
          </w:p>
        </w:tc>
      </w:tr>
    </w:tbl>
    <w:p w14:paraId="5BA70036" w14:textId="77777777" w:rsidR="00526C85" w:rsidRDefault="001617DA">
      <w:pPr>
        <w:spacing w:after="80"/>
        <w:rPr>
          <w:rFonts w:eastAsiaTheme="minorEastAsia"/>
          <w:lang w:eastAsia="ko-KR"/>
        </w:rPr>
      </w:pPr>
      <w:r>
        <w:rPr>
          <w:rFonts w:eastAsiaTheme="minorEastAsia"/>
          <w:lang w:eastAsia="ko-KR"/>
        </w:rPr>
        <w:t>In RAN1#112, the moderator proposal was discussed in 3</w:t>
      </w:r>
      <w:r>
        <w:rPr>
          <w:rFonts w:eastAsiaTheme="minorEastAsia"/>
          <w:vertAlign w:val="superscript"/>
          <w:lang w:eastAsia="ko-KR"/>
        </w:rPr>
        <w:t>rd</w:t>
      </w:r>
      <w:r>
        <w:rPr>
          <w:rFonts w:eastAsiaTheme="minorEastAsia"/>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42A10F7B" w14:textId="77777777">
        <w:tc>
          <w:tcPr>
            <w:tcW w:w="9628" w:type="dxa"/>
          </w:tcPr>
          <w:p w14:paraId="30C002C4" w14:textId="77777777" w:rsidR="00526C85" w:rsidRDefault="001617DA">
            <w:pPr>
              <w:pStyle w:val="Proposal2"/>
              <w:ind w:left="864" w:hanging="864"/>
              <w:rPr>
                <w:rFonts w:eastAsia="Yu Mincho"/>
              </w:rPr>
            </w:pPr>
            <w:r>
              <w:rPr>
                <w:rFonts w:eastAsia="Yu Mincho"/>
              </w:rPr>
              <w:t>Moderator Proposal #21-4 (1)</w:t>
            </w:r>
          </w:p>
          <w:p w14:paraId="5136E94D" w14:textId="77777777" w:rsidR="00526C85" w:rsidRDefault="001617DA">
            <w:pPr>
              <w:rPr>
                <w:rFonts w:eastAsiaTheme="minorEastAsia"/>
                <w:lang w:val="en-GB" w:eastAsia="ko-KR"/>
              </w:rPr>
            </w:pPr>
            <w:r>
              <w:rPr>
                <w:rFonts w:eastAsiaTheme="minorEastAsia"/>
                <w:szCs w:val="20"/>
                <w:lang w:eastAsia="ko-KR"/>
              </w:rPr>
              <w:t xml:space="preserve">For L1/L2 based UE-to-UE co-channel CLI measurement and reporting mechanism, </w:t>
            </w:r>
            <w:r>
              <w:rPr>
                <w:rFonts w:eastAsiaTheme="minorEastAsia"/>
                <w:color w:val="FF0000"/>
                <w:szCs w:val="20"/>
                <w:lang w:eastAsia="ko-KR"/>
              </w:rPr>
              <w:t>study the benefit of enhancement of UE assumption for CLI measurement (e.g., QCL-D)</w:t>
            </w:r>
          </w:p>
        </w:tc>
      </w:tr>
    </w:tbl>
    <w:p w14:paraId="37DBB9BA" w14:textId="77777777" w:rsidR="00526C85" w:rsidRDefault="00526C85">
      <w:pPr>
        <w:spacing w:after="80"/>
        <w:rPr>
          <w:rFonts w:eastAsiaTheme="minorEastAsia"/>
          <w:lang w:eastAsia="ko-KR"/>
        </w:rPr>
      </w:pPr>
    </w:p>
    <w:p w14:paraId="0370D876"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1B2CC9B6" w14:textId="77777777" w:rsidR="00526C85" w:rsidRDefault="00526C85">
      <w:pPr>
        <w:spacing w:after="80"/>
        <w:rPr>
          <w:rFonts w:eastAsiaTheme="minorEastAsia"/>
          <w:lang w:eastAsia="ko-KR"/>
        </w:rPr>
      </w:pPr>
    </w:p>
    <w:p w14:paraId="2043105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w:t>
      </w:r>
      <w:r>
        <w:rPr>
          <w:rFonts w:eastAsia="맑은 고딕" w:cs="Times New Roman"/>
          <w:b/>
          <w:kern w:val="0"/>
          <w:szCs w:val="20"/>
          <w:lang w:val="en-GB" w:eastAsia="ko-KR"/>
        </w:rPr>
        <w:t>beam pairing in FR2</w:t>
      </w:r>
      <w:r>
        <w:rPr>
          <w:rFonts w:eastAsia="맑은 고딕" w:cs="Times New Roman"/>
          <w:kern w:val="0"/>
          <w:szCs w:val="20"/>
          <w:lang w:val="en-GB" w:eastAsia="ko-KR"/>
        </w:rPr>
        <w:t xml:space="preserve"> considering </w:t>
      </w:r>
      <w:r>
        <w:rPr>
          <w:rFonts w:eastAsia="맑은 고딕" w:cs="Times New Roman"/>
          <w:b/>
          <w:kern w:val="0"/>
          <w:szCs w:val="20"/>
          <w:u w:val="single"/>
          <w:lang w:val="en-GB" w:eastAsia="ko-KR"/>
        </w:rPr>
        <w:t>CLI strength of beam pair (RSRP, RSSI)</w:t>
      </w:r>
      <w:r>
        <w:rPr>
          <w:rFonts w:eastAsia="맑은 고딕" w:cs="Times New Roman"/>
          <w:kern w:val="0"/>
          <w:szCs w:val="20"/>
          <w:u w:val="single"/>
          <w:lang w:val="en-GB" w:eastAsia="ko-KR"/>
        </w:rPr>
        <w:t xml:space="preserve"> that is over threshold A/below threshold 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Preferred/restricted beams</w:t>
      </w:r>
      <w:r>
        <w:rPr>
          <w:rFonts w:eastAsia="맑은 고딕" w:cs="Times New Roman"/>
          <w:kern w:val="0"/>
          <w:szCs w:val="20"/>
          <w:u w:val="single"/>
          <w:lang w:val="en-GB" w:eastAsia="ko-KR"/>
        </w:rPr>
        <w:t xml:space="preserve"> between UEs</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 Tx beams</w:t>
      </w:r>
      <w:r>
        <w:rPr>
          <w:rFonts w:eastAsia="맑은 고딕" w:cs="Times New Roman"/>
          <w:kern w:val="0"/>
          <w:szCs w:val="20"/>
          <w:u w:val="single"/>
          <w:lang w:val="en-GB" w:eastAsia="ko-KR"/>
        </w:rPr>
        <w:t xml:space="preserve"> of candidate scheduled aggressive UE and </w:t>
      </w:r>
      <w:r>
        <w:rPr>
          <w:rFonts w:eastAsia="맑은 고딕" w:cs="Times New Roman"/>
          <w:b/>
          <w:kern w:val="0"/>
          <w:szCs w:val="20"/>
          <w:u w:val="single"/>
          <w:lang w:val="en-GB" w:eastAsia="ko-KR"/>
        </w:rPr>
        <w:t>preferred Rx beams</w:t>
      </w:r>
      <w:r>
        <w:rPr>
          <w:rFonts w:eastAsia="맑은 고딕" w:cs="Times New Roman"/>
          <w:kern w:val="0"/>
          <w:szCs w:val="20"/>
          <w:u w:val="single"/>
          <w:lang w:val="en-GB" w:eastAsia="ko-KR"/>
        </w:rPr>
        <w:t xml:space="preserve"> of the candidate scheduled victim UE</w:t>
      </w:r>
      <w:r>
        <w:rPr>
          <w:rFonts w:eastAsia="맑은 고딕" w:cs="Times New Roman"/>
          <w:kern w:val="0"/>
          <w:szCs w:val="20"/>
          <w:lang w:val="en-GB" w:eastAsia="ko-KR"/>
        </w:rPr>
        <w:t xml:space="preserve">, and </w:t>
      </w:r>
      <w:r>
        <w:rPr>
          <w:rFonts w:eastAsia="맑은 고딕" w:cs="Times New Roman"/>
          <w:b/>
          <w:kern w:val="0"/>
          <w:szCs w:val="20"/>
          <w:u w:val="single"/>
          <w:lang w:val="en-GB" w:eastAsia="ko-KR"/>
        </w:rPr>
        <w:t>Necessity of information exchange</w:t>
      </w:r>
      <w:r>
        <w:rPr>
          <w:rFonts w:eastAsia="맑은 고딕" w:cs="Times New Roman"/>
          <w:kern w:val="0"/>
          <w:szCs w:val="20"/>
          <w:u w:val="single"/>
          <w:lang w:val="en-GB" w:eastAsia="ko-KR"/>
        </w:rPr>
        <w:t xml:space="preserve"> considering signaling overhead, latency and implementation flexibility</w:t>
      </w:r>
      <w:r>
        <w:rPr>
          <w:rFonts w:eastAsia="맑은 고딕" w:cs="Times New Roman"/>
          <w:kern w:val="0"/>
          <w:szCs w:val="20"/>
          <w:lang w:val="en-GB" w:eastAsia="ko-KR"/>
        </w:rPr>
        <w:t>.</w:t>
      </w:r>
    </w:p>
    <w:p w14:paraId="47D7203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two aspects: (1) Consider </w:t>
      </w:r>
      <w:r>
        <w:rPr>
          <w:rFonts w:eastAsia="맑은 고딕" w:cs="Times New Roman"/>
          <w:b/>
          <w:kern w:val="0"/>
          <w:szCs w:val="20"/>
          <w:lang w:val="en-GB" w:eastAsia="ko-KR"/>
        </w:rPr>
        <w:t>preventive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the </w:t>
      </w:r>
      <w:r>
        <w:rPr>
          <w:rFonts w:eastAsia="맑은 고딕" w:cs="Times New Roman"/>
          <w:b/>
          <w:kern w:val="0"/>
          <w:szCs w:val="20"/>
          <w:u w:val="single"/>
          <w:lang w:val="en-GB" w:eastAsia="ko-KR"/>
        </w:rPr>
        <w:t>most and least favourable beam pairings between the victim and aggressor UEs</w:t>
      </w:r>
      <w:r>
        <w:rPr>
          <w:rFonts w:eastAsia="맑은 고딕" w:cs="Times New Roman"/>
          <w:kern w:val="0"/>
          <w:szCs w:val="20"/>
          <w:lang w:val="en-GB" w:eastAsia="ko-KR"/>
        </w:rPr>
        <w:t xml:space="preserve">. (2) Consider </w:t>
      </w:r>
      <w:r>
        <w:rPr>
          <w:rFonts w:eastAsia="맑은 고딕" w:cs="Times New Roman"/>
          <w:b/>
          <w:kern w:val="0"/>
          <w:szCs w:val="20"/>
          <w:lang w:val="en-GB" w:eastAsia="ko-KR"/>
        </w:rPr>
        <w:t>CLI mitigation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w:t>
      </w:r>
      <w:r>
        <w:rPr>
          <w:rFonts w:eastAsia="맑은 고딕" w:cs="Times New Roman"/>
          <w:b/>
          <w:kern w:val="0"/>
          <w:szCs w:val="20"/>
          <w:u w:val="single"/>
          <w:lang w:val="en-GB" w:eastAsia="ko-KR"/>
        </w:rPr>
        <w:t>beam pairing</w:t>
      </w:r>
      <w:r>
        <w:rPr>
          <w:rFonts w:eastAsia="맑은 고딕" w:cs="Times New Roman"/>
          <w:kern w:val="0"/>
          <w:szCs w:val="20"/>
          <w:u w:val="single"/>
          <w:lang w:val="en-GB" w:eastAsia="ko-KR"/>
        </w:rPr>
        <w:t xml:space="preserve"> </w:t>
      </w:r>
      <w:r>
        <w:rPr>
          <w:rFonts w:eastAsia="맑은 고딕" w:cs="Times New Roman"/>
          <w:b/>
          <w:kern w:val="0"/>
          <w:szCs w:val="20"/>
          <w:u w:val="single"/>
          <w:lang w:val="en-GB" w:eastAsia="ko-KR"/>
        </w:rPr>
        <w:t>between victim UE and gNB</w:t>
      </w:r>
      <w:r>
        <w:rPr>
          <w:rFonts w:eastAsia="맑은 고딕" w:cs="Times New Roman"/>
          <w:kern w:val="0"/>
          <w:szCs w:val="20"/>
          <w:lang w:val="en-GB" w:eastAsia="ko-KR"/>
        </w:rPr>
        <w:t xml:space="preserve"> based on directional CLI.</w:t>
      </w:r>
    </w:p>
    <w:p w14:paraId="22FCB24F"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victim UE can report the recommended beams</w:t>
      </w:r>
      <w:r>
        <w:rPr>
          <w:rFonts w:eastAsia="맑은 고딕" w:cs="Times New Roman"/>
          <w:kern w:val="0"/>
          <w:szCs w:val="20"/>
          <w:lang w:val="en-GB" w:eastAsia="ko-KR"/>
        </w:rPr>
        <w:t xml:space="preserve"> along with the CLI measurement results.</w:t>
      </w:r>
    </w:p>
    <w:p w14:paraId="535134A0"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considering: </w:t>
      </w:r>
      <w:r>
        <w:rPr>
          <w:rFonts w:eastAsia="맑은 고딕" w:cs="Times New Roman"/>
          <w:b/>
          <w:kern w:val="0"/>
          <w:szCs w:val="20"/>
          <w:lang w:val="en-GB" w:eastAsia="ko-KR"/>
        </w:rPr>
        <w:t>Use results of beam management of gNB and UE</w:t>
      </w:r>
      <w:r>
        <w:rPr>
          <w:rFonts w:eastAsia="맑은 고딕" w:cs="Times New Roman"/>
          <w:kern w:val="0"/>
          <w:szCs w:val="20"/>
          <w:lang w:val="en-GB" w:eastAsia="ko-KR"/>
        </w:rPr>
        <w:t xml:space="preserve"> as the baseline, and </w:t>
      </w:r>
      <w:r>
        <w:rPr>
          <w:rFonts w:eastAsia="맑은 고딕" w:cs="Times New Roman"/>
          <w:b/>
          <w:kern w:val="0"/>
          <w:szCs w:val="20"/>
          <w:u w:val="single"/>
          <w:lang w:val="en-GB" w:eastAsia="ko-KR"/>
        </w:rPr>
        <w:t>Exchange information of best UE pairs</w:t>
      </w:r>
      <w:r>
        <w:rPr>
          <w:rFonts w:eastAsia="맑은 고딕" w:cs="Times New Roman"/>
          <w:kern w:val="0"/>
          <w:szCs w:val="20"/>
          <w:u w:val="single"/>
          <w:lang w:val="en-GB" w:eastAsia="ko-KR"/>
        </w:rPr>
        <w:t>.</w:t>
      </w:r>
    </w:p>
    <w:p w14:paraId="6D5CB33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schemes focusing on: </w:t>
      </w:r>
      <w:r>
        <w:rPr>
          <w:rFonts w:eastAsia="맑은 고딕" w:cs="Times New Roman"/>
          <w:b/>
          <w:kern w:val="0"/>
          <w:szCs w:val="20"/>
          <w:lang w:val="en-GB" w:eastAsia="ko-KR"/>
        </w:rPr>
        <w:t>Inter-gNB information exchange</w:t>
      </w:r>
      <w:r>
        <w:rPr>
          <w:rFonts w:eastAsia="맑은 고딕" w:cs="Times New Roman"/>
          <w:kern w:val="0"/>
          <w:szCs w:val="20"/>
          <w:lang w:val="en-GB" w:eastAsia="ko-KR"/>
        </w:rPr>
        <w:t xml:space="preserve"> on use of or </w:t>
      </w:r>
      <w:r>
        <w:rPr>
          <w:rFonts w:eastAsia="맑은 고딕" w:cs="Times New Roman"/>
          <w:b/>
          <w:kern w:val="0"/>
          <w:szCs w:val="20"/>
          <w:u w:val="single"/>
          <w:lang w:val="en-GB" w:eastAsia="ko-KR"/>
        </w:rPr>
        <w:t>intended Tx beams</w:t>
      </w:r>
      <w:r>
        <w:rPr>
          <w:rFonts w:eastAsia="맑은 고딕" w:cs="Times New Roman"/>
          <w:kern w:val="0"/>
          <w:szCs w:val="20"/>
          <w:lang w:val="en-GB" w:eastAsia="ko-KR"/>
        </w:rPr>
        <w:t xml:space="preserve">, Inter-gNB information exchange on </w:t>
      </w:r>
      <w:r>
        <w:rPr>
          <w:rFonts w:eastAsia="맑은 고딕" w:cs="Times New Roman"/>
          <w:b/>
          <w:kern w:val="0"/>
          <w:szCs w:val="20"/>
          <w:u w:val="single"/>
          <w:lang w:val="en-GB" w:eastAsia="ko-KR"/>
        </w:rPr>
        <w:t>preferred/not-preferred Tx beams</w:t>
      </w:r>
      <w:r>
        <w:rPr>
          <w:rFonts w:eastAsia="맑은 고딕" w:cs="Times New Roman"/>
          <w:kern w:val="0"/>
          <w:szCs w:val="20"/>
          <w:lang w:val="en-GB" w:eastAsia="ko-KR"/>
        </w:rPr>
        <w:t xml:space="preserve">, and Methods for </w:t>
      </w:r>
      <w:r>
        <w:rPr>
          <w:rFonts w:eastAsia="맑은 고딕" w:cs="Times New Roman"/>
          <w:b/>
          <w:kern w:val="0"/>
          <w:szCs w:val="20"/>
          <w:lang w:val="en-GB" w:eastAsia="ko-KR"/>
        </w:rPr>
        <w:t>identification of Tx beams</w:t>
      </w:r>
      <w:r>
        <w:rPr>
          <w:rFonts w:eastAsia="맑은 고딕" w:cs="Times New Roman"/>
          <w:kern w:val="0"/>
          <w:szCs w:val="20"/>
          <w:lang w:val="en-GB" w:eastAsia="ko-KR"/>
        </w:rPr>
        <w:t xml:space="preserve"> (e.g., via mapping to SRS resource indices.)</w:t>
      </w:r>
    </w:p>
    <w:p w14:paraId="1855388D"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beam based CLI measurement</w:t>
      </w:r>
      <w:r>
        <w:rPr>
          <w:rFonts w:eastAsia="맑은 고딕" w:cs="Times New Roman"/>
          <w:kern w:val="0"/>
          <w:szCs w:val="20"/>
          <w:lang w:val="en-GB" w:eastAsia="ko-KR"/>
        </w:rPr>
        <w:t xml:space="preserve"> for UE-to-UE CLI mitigation.</w:t>
      </w:r>
    </w:p>
    <w:p w14:paraId="186749C6" w14:textId="77777777" w:rsidR="00526C85" w:rsidRDefault="00526C85">
      <w:pPr>
        <w:suppressAutoHyphens w:val="0"/>
        <w:spacing w:after="160"/>
        <w:rPr>
          <w:rFonts w:eastAsia="맑은 고딕" w:cs="Times New Roman"/>
          <w:kern w:val="0"/>
          <w:szCs w:val="20"/>
          <w:lang w:val="en-GB" w:eastAsia="ko-KR"/>
        </w:rPr>
      </w:pPr>
    </w:p>
    <w:p w14:paraId="4D85EE85"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proposes to study how to include spatial domain information to facilitate efficient UE pairing to avoid UE-to-UE CLI, and to study </w:t>
      </w:r>
      <w:r>
        <w:rPr>
          <w:rFonts w:eastAsia="맑은 고딕" w:cs="Times New Roman"/>
          <w:b/>
          <w:kern w:val="0"/>
          <w:szCs w:val="20"/>
          <w:lang w:val="en-GB" w:eastAsia="ko-KR"/>
        </w:rPr>
        <w:t>UE-to-UE reporting for spatial domain coordination</w:t>
      </w:r>
      <w:r>
        <w:rPr>
          <w:rFonts w:eastAsia="맑은 고딕" w:cs="Times New Roman"/>
          <w:kern w:val="0"/>
          <w:szCs w:val="20"/>
          <w:lang w:val="en-GB" w:eastAsia="ko-KR"/>
        </w:rPr>
        <w:t xml:space="preserve"> using L1 or L2 reporting.</w:t>
      </w:r>
    </w:p>
    <w:p w14:paraId="261C49FF"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CEWIT</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gNB configuring different Rx beams</w:t>
      </w:r>
      <w:r>
        <w:rPr>
          <w:rFonts w:eastAsia="맑은 고딕" w:cs="Times New Roman"/>
          <w:kern w:val="0"/>
          <w:szCs w:val="20"/>
          <w:lang w:val="en-GB" w:eastAsia="ko-KR"/>
        </w:rPr>
        <w:t xml:space="preserve"> for UE-to-UE CLI measurement, and </w:t>
      </w:r>
      <w:r>
        <w:rPr>
          <w:rFonts w:eastAsia="맑은 고딕" w:cs="Times New Roman"/>
          <w:b/>
          <w:kern w:val="0"/>
          <w:szCs w:val="20"/>
          <w:lang w:val="en-GB" w:eastAsia="ko-KR"/>
        </w:rPr>
        <w:t>separate UE-to-UE CLI measurement report</w:t>
      </w:r>
      <w:r>
        <w:rPr>
          <w:rFonts w:eastAsia="맑은 고딕" w:cs="Times New Roman"/>
          <w:kern w:val="0"/>
          <w:szCs w:val="20"/>
          <w:lang w:val="en-GB" w:eastAsia="ko-KR"/>
        </w:rPr>
        <w:t xml:space="preserve"> corresponding to different receive beam configurations.</w:t>
      </w:r>
    </w:p>
    <w:p w14:paraId="264F81C6"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3323D01"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UE Rx beam (QCL-D) configuration</w:t>
      </w:r>
      <w:r>
        <w:rPr>
          <w:rFonts w:eastAsia="맑은 고딕" w:cs="Times New Roman"/>
          <w:kern w:val="0"/>
          <w:szCs w:val="20"/>
          <w:lang w:val="en-GB" w:eastAsia="ko-KR"/>
        </w:rPr>
        <w:t xml:space="preserve"> and </w:t>
      </w:r>
      <w:r>
        <w:rPr>
          <w:rFonts w:eastAsia="맑은 고딕" w:cs="Times New Roman"/>
          <w:b/>
          <w:kern w:val="0"/>
          <w:szCs w:val="20"/>
          <w:lang w:val="en-GB" w:eastAsia="ko-KR"/>
        </w:rPr>
        <w:t>indication per CLI measurement resource</w:t>
      </w:r>
      <w:r>
        <w:rPr>
          <w:rFonts w:eastAsia="맑은 고딕" w:cs="Times New Roman"/>
          <w:kern w:val="0"/>
          <w:szCs w:val="20"/>
          <w:lang w:val="en-GB" w:eastAsia="ko-KR"/>
        </w:rPr>
        <w:t xml:space="preserve"> for enabling CLI-aware gNB beam management for CLI mitigation, which can apply to L1/L2/L3 CLI measurement and reporting including P/SP/AP resource and report (corresponding TCI state/QCL-D can be configured, updated.)</w:t>
      </w:r>
    </w:p>
    <w:p w14:paraId="495B326B"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UE can dynamically report to the gNB a set of </w:t>
      </w:r>
      <w:r>
        <w:rPr>
          <w:rFonts w:eastAsia="맑은 고딕" w:cs="Times New Roman"/>
          <w:b/>
          <w:kern w:val="0"/>
          <w:szCs w:val="20"/>
          <w:lang w:val="en-GB" w:eastAsia="ko-KR"/>
        </w:rPr>
        <w:t>recommended beams, not preferred beams, or both</w:t>
      </w:r>
      <w:r>
        <w:rPr>
          <w:rFonts w:eastAsia="맑은 고딕" w:cs="Times New Roman"/>
          <w:kern w:val="0"/>
          <w:szCs w:val="20"/>
          <w:lang w:val="en-GB" w:eastAsia="ko-KR"/>
        </w:rPr>
        <w:t xml:space="preserve">. </w:t>
      </w:r>
      <w:r>
        <w:rPr>
          <w:rFonts w:eastAsia="맑은 고딕" w:cs="Times New Roman"/>
          <w:b/>
          <w:kern w:val="0"/>
          <w:szCs w:val="20"/>
          <w:lang w:val="en-GB" w:eastAsia="ko-KR"/>
        </w:rPr>
        <w:t>gNB configures multiple Rx (QCL-D) beams</w:t>
      </w:r>
      <w:r>
        <w:rPr>
          <w:rFonts w:eastAsia="맑은 고딕" w:cs="Times New Roman"/>
          <w:kern w:val="0"/>
          <w:szCs w:val="20"/>
          <w:lang w:val="en-GB" w:eastAsia="ko-KR"/>
        </w:rPr>
        <w:t xml:space="preserve"> for UE to measure, and </w:t>
      </w:r>
      <w:r>
        <w:rPr>
          <w:rFonts w:eastAsia="맑은 고딕" w:cs="Times New Roman"/>
          <w:b/>
          <w:kern w:val="0"/>
          <w:szCs w:val="20"/>
          <w:lang w:val="en-GB" w:eastAsia="ko-KR"/>
        </w:rPr>
        <w:t>UE determines the recommended and/or not preferred beams</w:t>
      </w:r>
      <w:r>
        <w:rPr>
          <w:rFonts w:eastAsia="맑은 고딕" w:cs="Times New Roman"/>
          <w:kern w:val="0"/>
          <w:szCs w:val="20"/>
          <w:lang w:val="en-GB" w:eastAsia="ko-KR"/>
        </w:rPr>
        <w:t xml:space="preserve"> based on measurement of inter-UE CLI using different RX beams (QCL-D)</w:t>
      </w:r>
    </w:p>
    <w:p w14:paraId="4AAA11A8"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Inter-UE CLI can be mitigated by configuring </w:t>
      </w:r>
      <w:r>
        <w:rPr>
          <w:rFonts w:eastAsia="맑은 고딕" w:cs="Times New Roman"/>
          <w:b/>
          <w:kern w:val="0"/>
          <w:szCs w:val="20"/>
          <w:lang w:val="en-GB" w:eastAsia="ko-KR"/>
        </w:rPr>
        <w:t>slot-specific DL/UL spatial parameters</w:t>
      </w:r>
      <w:r>
        <w:rPr>
          <w:rFonts w:eastAsia="맑은 고딕" w:cs="Times New Roman"/>
          <w:kern w:val="0"/>
          <w:szCs w:val="20"/>
          <w:lang w:val="en-GB" w:eastAsia="ko-KR"/>
        </w:rPr>
        <w:t xml:space="preserve">, e.g. beam or precoding codebook. That is, </w:t>
      </w:r>
      <w:r>
        <w:rPr>
          <w:rFonts w:eastAsia="맑은 고딕" w:cs="Times New Roman"/>
          <w:b/>
          <w:kern w:val="0"/>
          <w:szCs w:val="20"/>
          <w:lang w:val="en-GB" w:eastAsia="ko-KR"/>
        </w:rPr>
        <w:t>for SBFD,</w:t>
      </w:r>
      <w:r>
        <w:rPr>
          <w:rFonts w:eastAsia="맑은 고딕" w:cs="Times New Roman"/>
          <w:kern w:val="0"/>
          <w:szCs w:val="20"/>
          <w:lang w:val="en-GB" w:eastAsia="ko-KR"/>
        </w:rPr>
        <w:t xml:space="preserve"> spatial parameters configured for SBFD slots can be different from those configured for HD slots, and </w:t>
      </w:r>
      <w:r>
        <w:rPr>
          <w:rFonts w:eastAsia="맑은 고딕" w:cs="Times New Roman"/>
          <w:b/>
          <w:kern w:val="0"/>
          <w:szCs w:val="20"/>
          <w:lang w:val="en-GB" w:eastAsia="ko-KR"/>
        </w:rPr>
        <w:t>for dynamic TDD,</w:t>
      </w:r>
      <w:r>
        <w:rPr>
          <w:rFonts w:eastAsia="맑은 고딕" w:cs="Times New Roman"/>
          <w:kern w:val="0"/>
          <w:szCs w:val="20"/>
          <w:lang w:val="en-GB" w:eastAsia="ko-KR"/>
        </w:rPr>
        <w:t xml:space="preserve"> spatial parameters configured for slots where the two cells have different traffic direction can be different from those configured for slots with aligned traffic directions in the two cells.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w:t>
      </w:r>
      <w:r>
        <w:rPr>
          <w:rFonts w:eastAsia="맑은 고딕" w:cs="Times New Roman"/>
          <w:b/>
          <w:kern w:val="0"/>
          <w:szCs w:val="20"/>
          <w:lang w:val="en-GB" w:eastAsia="ko-KR"/>
        </w:rPr>
        <w:t>inter-CU/vendor coordination</w:t>
      </w:r>
      <w:r>
        <w:rPr>
          <w:rFonts w:eastAsia="맑은 고딕" w:cs="Times New Roman"/>
          <w:kern w:val="0"/>
          <w:szCs w:val="20"/>
          <w:lang w:val="en-GB" w:eastAsia="ko-KR"/>
        </w:rPr>
        <w:t xml:space="preserve"> on exchanging </w:t>
      </w:r>
      <w:r>
        <w:rPr>
          <w:rFonts w:eastAsia="맑은 고딕" w:cs="Times New Roman"/>
          <w:b/>
          <w:kern w:val="0"/>
          <w:szCs w:val="20"/>
          <w:lang w:val="en-GB" w:eastAsia="ko-KR"/>
        </w:rPr>
        <w:t>scheduled data/control UE beams</w:t>
      </w:r>
      <w:r>
        <w:rPr>
          <w:rFonts w:eastAsia="맑은 고딕" w:cs="Times New Roman"/>
          <w:kern w:val="0"/>
          <w:szCs w:val="20"/>
          <w:lang w:val="en-GB" w:eastAsia="ko-KR"/>
        </w:rPr>
        <w:t xml:space="preserve"> to mitigate inter-UE CLI, and </w:t>
      </w:r>
      <w:r>
        <w:rPr>
          <w:rFonts w:eastAsia="맑은 고딕" w:cs="Times New Roman"/>
          <w:b/>
          <w:kern w:val="0"/>
          <w:szCs w:val="20"/>
          <w:lang w:val="en-GB" w:eastAsia="ko-KR"/>
        </w:rPr>
        <w:t>inter-CU/vendor coordination exchange information</w:t>
      </w:r>
      <w:r>
        <w:rPr>
          <w:rFonts w:eastAsia="맑은 고딕" w:cs="Times New Roman"/>
          <w:kern w:val="0"/>
          <w:szCs w:val="20"/>
          <w:lang w:val="en-GB" w:eastAsia="ko-KR"/>
        </w:rPr>
        <w:t xml:space="preserve"> on </w:t>
      </w:r>
      <w:r>
        <w:rPr>
          <w:rFonts w:eastAsia="맑은 고딕" w:cs="Times New Roman"/>
          <w:b/>
          <w:kern w:val="0"/>
          <w:szCs w:val="20"/>
          <w:lang w:val="en-GB" w:eastAsia="ko-KR"/>
        </w:rPr>
        <w:t>number of required CLI resources</w:t>
      </w:r>
      <w:r>
        <w:rPr>
          <w:rFonts w:eastAsia="맑은 고딕" w:cs="Times New Roman"/>
          <w:kern w:val="0"/>
          <w:szCs w:val="20"/>
          <w:lang w:val="en-GB" w:eastAsia="ko-KR"/>
        </w:rPr>
        <w:t>, e.g. the total number could be # of measured Tx beams of UL UE multiply # of Rx beams of DL UE.</w:t>
      </w:r>
    </w:p>
    <w:p w14:paraId="79742B4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8AC328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a beam failure instance due to CLI may occur even when the signal received from gNB is not physically blocked, where the degradation in the DL radio link is mainly due to the interference from an aggressor UE, and enhancements in beam failure detection and recovery, in case the beam failure is caused by UE-to-UE CLI. </w:t>
      </w:r>
    </w:p>
    <w:p w14:paraId="011C589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differentiation the BFR caused by CLI with the beam blockage is needed, and eliminate the effect of the CLI to BFR for BFD and NBI should be considered.</w:t>
      </w:r>
    </w:p>
    <w:p w14:paraId="37804F95" w14:textId="77777777" w:rsidR="00526C85" w:rsidRDefault="00526C85">
      <w:pPr>
        <w:spacing w:after="80"/>
        <w:rPr>
          <w:rFonts w:eastAsiaTheme="minorEastAsia"/>
          <w:lang w:val="en-GB" w:eastAsia="ko-KR"/>
        </w:rPr>
      </w:pPr>
    </w:p>
    <w:p w14:paraId="5079EB15" w14:textId="77777777" w:rsidR="00526C85" w:rsidRDefault="001617DA">
      <w:pPr>
        <w:spacing w:after="80"/>
        <w:rPr>
          <w:rFonts w:eastAsiaTheme="minorEastAsia"/>
          <w:lang w:val="en-GB" w:eastAsia="ko-KR"/>
        </w:rPr>
      </w:pPr>
      <w:r>
        <w:rPr>
          <w:rFonts w:eastAsiaTheme="minorEastAsia"/>
          <w:lang w:val="en-GB" w:eastAsia="ko-KR"/>
        </w:rPr>
        <w:t>From the proposals in documentation, followings can be summarized.</w:t>
      </w:r>
    </w:p>
    <w:p w14:paraId="703C75C5"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5A7EEB0B"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520BF52A"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2FC922E0"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524BC450"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3FB72234" w14:textId="77777777" w:rsidR="00526C85" w:rsidRDefault="00526C85">
      <w:pPr>
        <w:spacing w:after="80"/>
        <w:rPr>
          <w:rFonts w:eastAsiaTheme="minorEastAsia"/>
          <w:lang w:val="en-GB" w:eastAsia="ko-KR"/>
        </w:rPr>
      </w:pPr>
    </w:p>
    <w:p w14:paraId="6FA8095E" w14:textId="77777777" w:rsidR="00526C85" w:rsidRDefault="00526C85">
      <w:pPr>
        <w:spacing w:after="80"/>
        <w:rPr>
          <w:rFonts w:eastAsiaTheme="minorEastAsia"/>
          <w:sz w:val="18"/>
          <w:lang w:val="en-GB" w:eastAsia="ko-KR"/>
        </w:rPr>
      </w:pPr>
    </w:p>
    <w:p w14:paraId="1C7C4B3E"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675F592C" w14:textId="77777777" w:rsidR="00526C85" w:rsidRDefault="001617DA" w:rsidP="006D31D3">
      <w:pPr>
        <w:rPr>
          <w:rFonts w:eastAsia="Yu Mincho"/>
        </w:rPr>
      </w:pPr>
      <w:r>
        <w:rPr>
          <w:rFonts w:eastAsia="Yu Mincho"/>
          <w:highlight w:val="cyan"/>
        </w:rPr>
        <w:t xml:space="preserve">Moderator Proposal #23-1 </w:t>
      </w:r>
    </w:p>
    <w:p w14:paraId="4FECCA0B"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4A0FF8C3"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61C738D7"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32DC6E71"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4D85B2D3"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1D2A3753" w14:textId="77777777" w:rsidR="00526C85" w:rsidRDefault="00526C85">
      <w:pPr>
        <w:widowControl/>
        <w:rPr>
          <w:rFonts w:eastAsia="맑은 고딕"/>
          <w:szCs w:val="20"/>
          <w:lang w:eastAsia="ko-KR"/>
        </w:rPr>
      </w:pPr>
    </w:p>
    <w:p w14:paraId="7799297D" w14:textId="77777777" w:rsidR="00526C85" w:rsidRDefault="00526C85">
      <w:pPr>
        <w:rPr>
          <w:lang w:val="en-GB"/>
        </w:rPr>
      </w:pPr>
    </w:p>
    <w:p w14:paraId="49D9A568"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BA97D89" w14:textId="77777777">
        <w:tc>
          <w:tcPr>
            <w:tcW w:w="2547" w:type="dxa"/>
            <w:shd w:val="clear" w:color="auto" w:fill="DBDBDB" w:themeFill="accent3" w:themeFillTint="66"/>
          </w:tcPr>
          <w:p w14:paraId="3DAB7081" w14:textId="77777777" w:rsidR="00526C85" w:rsidRDefault="00526C85">
            <w:pPr>
              <w:jc w:val="center"/>
              <w:rPr>
                <w:lang w:val="en-GB"/>
              </w:rPr>
            </w:pPr>
          </w:p>
        </w:tc>
        <w:tc>
          <w:tcPr>
            <w:tcW w:w="7079" w:type="dxa"/>
            <w:shd w:val="clear" w:color="auto" w:fill="DBDBDB" w:themeFill="accent3" w:themeFillTint="66"/>
          </w:tcPr>
          <w:p w14:paraId="7507EA03" w14:textId="77777777" w:rsidR="00526C85" w:rsidRDefault="001617DA">
            <w:pPr>
              <w:jc w:val="center"/>
              <w:rPr>
                <w:lang w:val="en-GB"/>
              </w:rPr>
            </w:pPr>
            <w:r>
              <w:rPr>
                <w:rFonts w:eastAsia="SimSun" w:cs="Times New Roman"/>
                <w:b/>
              </w:rPr>
              <w:t>Companies</w:t>
            </w:r>
          </w:p>
        </w:tc>
      </w:tr>
      <w:tr w:rsidR="00526C85" w14:paraId="3E00FE43" w14:textId="77777777">
        <w:tc>
          <w:tcPr>
            <w:tcW w:w="2547" w:type="dxa"/>
          </w:tcPr>
          <w:p w14:paraId="4041C1C4"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35B3639B" w14:textId="77777777" w:rsidR="00526C85" w:rsidRDefault="001617DA">
            <w:r>
              <w:rPr>
                <w:rFonts w:eastAsia="SimSun"/>
                <w:lang w:val="en-GB"/>
              </w:rPr>
              <w:t>New H3C, Panasonic</w:t>
            </w:r>
            <w:r w:rsidR="008B3E9B">
              <w:rPr>
                <w:rFonts w:eastAsia="SimSun"/>
                <w:lang w:val="en-GB"/>
              </w:rPr>
              <w:t>, CMCC</w:t>
            </w:r>
            <w:r w:rsidR="002E524D">
              <w:rPr>
                <w:rFonts w:eastAsia="SimSun"/>
                <w:lang w:val="en-GB"/>
              </w:rPr>
              <w:t>, Sony</w:t>
            </w:r>
            <w:r w:rsidR="00A12B9E">
              <w:rPr>
                <w:rFonts w:eastAsia="SimSun"/>
                <w:lang w:val="en-GB"/>
              </w:rPr>
              <w:t xml:space="preserve">, </w:t>
            </w:r>
            <w:r w:rsidR="00A12B9E">
              <w:rPr>
                <w:rFonts w:eastAsia="SimSun"/>
              </w:rPr>
              <w:t>IDC</w:t>
            </w:r>
            <w:r w:rsidR="0042534E">
              <w:rPr>
                <w:rFonts w:eastAsia="SimSun"/>
              </w:rPr>
              <w:t>, QC</w:t>
            </w:r>
          </w:p>
        </w:tc>
      </w:tr>
      <w:tr w:rsidR="00526C85" w14:paraId="1DF44078" w14:textId="77777777">
        <w:tc>
          <w:tcPr>
            <w:tcW w:w="2547" w:type="dxa"/>
          </w:tcPr>
          <w:p w14:paraId="472718B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41EC3684" w14:textId="77777777" w:rsidR="00526C85" w:rsidRDefault="00636D8F">
            <w:pPr>
              <w:rPr>
                <w:rFonts w:eastAsia="SimSun"/>
                <w:lang w:val="en-GB"/>
              </w:rPr>
            </w:pPr>
            <w:r>
              <w:rPr>
                <w:rFonts w:eastAsia="SimSun"/>
                <w:lang w:val="en-GB"/>
              </w:rPr>
              <w:t>Samsung</w:t>
            </w:r>
            <w:r w:rsidR="00851546">
              <w:rPr>
                <w:rFonts w:eastAsia="SimSun"/>
                <w:lang w:val="en-GB"/>
              </w:rPr>
              <w:t>, Ericsson</w:t>
            </w:r>
          </w:p>
        </w:tc>
      </w:tr>
    </w:tbl>
    <w:p w14:paraId="3E59FF41" w14:textId="77777777" w:rsidR="00526C85" w:rsidRDefault="00526C85">
      <w:pPr>
        <w:rPr>
          <w:rFonts w:eastAsia="SimSun" w:cs="Times New Roman"/>
          <w:b/>
        </w:rPr>
      </w:pPr>
    </w:p>
    <w:p w14:paraId="1DA23B47"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9E67218" w14:textId="77777777" w:rsidTr="00131369">
        <w:tc>
          <w:tcPr>
            <w:tcW w:w="2547" w:type="dxa"/>
            <w:shd w:val="clear" w:color="auto" w:fill="DBDBDB" w:themeFill="accent3" w:themeFillTint="66"/>
          </w:tcPr>
          <w:p w14:paraId="73C8E463"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CEEA2BF" w14:textId="77777777" w:rsidR="00526C85" w:rsidRDefault="001617DA">
            <w:pPr>
              <w:jc w:val="center"/>
              <w:rPr>
                <w:lang w:val="en-GB"/>
              </w:rPr>
            </w:pPr>
            <w:r>
              <w:rPr>
                <w:rFonts w:eastAsia="SimSun" w:cs="Times New Roman"/>
                <w:b/>
              </w:rPr>
              <w:t>Views</w:t>
            </w:r>
          </w:p>
        </w:tc>
      </w:tr>
      <w:tr w:rsidR="00526C85" w14:paraId="6697A929" w14:textId="77777777" w:rsidTr="00131369">
        <w:tc>
          <w:tcPr>
            <w:tcW w:w="2547" w:type="dxa"/>
          </w:tcPr>
          <w:p w14:paraId="48B3F489" w14:textId="77777777" w:rsidR="00526C85" w:rsidRDefault="001617DA">
            <w:pPr>
              <w:rPr>
                <w:lang w:val="en-GB"/>
              </w:rPr>
            </w:pPr>
            <w:r>
              <w:rPr>
                <w:rFonts w:eastAsia="SimSun"/>
                <w:lang w:val="en-GB"/>
              </w:rPr>
              <w:t>Spreadtrum</w:t>
            </w:r>
          </w:p>
        </w:tc>
        <w:tc>
          <w:tcPr>
            <w:tcW w:w="7080" w:type="dxa"/>
          </w:tcPr>
          <w:p w14:paraId="3AB9023D" w14:textId="77777777" w:rsidR="00526C85" w:rsidRDefault="001617DA">
            <w:pPr>
              <w:rPr>
                <w:lang w:val="en-GB"/>
              </w:rPr>
            </w:pPr>
            <w:r>
              <w:rPr>
                <w:rFonts w:eastAsia="SimSun"/>
                <w:lang w:val="en-GB"/>
              </w:rPr>
              <w:t>We agree with this proposal in principle. But we think the preferred/non-preferred beams selection can be done by UE implementation.</w:t>
            </w:r>
          </w:p>
        </w:tc>
      </w:tr>
      <w:tr w:rsidR="00526C85" w14:paraId="79DDCB73" w14:textId="77777777" w:rsidTr="00131369">
        <w:tc>
          <w:tcPr>
            <w:tcW w:w="2547" w:type="dxa"/>
          </w:tcPr>
          <w:p w14:paraId="63418347" w14:textId="77777777" w:rsidR="00526C85" w:rsidRDefault="00125176">
            <w:pPr>
              <w:rPr>
                <w:rFonts w:eastAsia="SimSun"/>
                <w:lang w:val="en-GB"/>
              </w:rPr>
            </w:pPr>
            <w:r>
              <w:rPr>
                <w:rFonts w:eastAsia="SimSun"/>
                <w:lang w:val="en-GB"/>
              </w:rPr>
              <w:t>V</w:t>
            </w:r>
            <w:r w:rsidR="001617DA">
              <w:rPr>
                <w:rFonts w:eastAsia="SimSun"/>
                <w:lang w:val="en-GB"/>
              </w:rPr>
              <w:t>ivo</w:t>
            </w:r>
          </w:p>
        </w:tc>
        <w:tc>
          <w:tcPr>
            <w:tcW w:w="7080" w:type="dxa"/>
          </w:tcPr>
          <w:p w14:paraId="63561E85" w14:textId="77777777" w:rsidR="00526C85" w:rsidRDefault="001617DA">
            <w:pPr>
              <w:rPr>
                <w:rFonts w:eastAsia="SimSun"/>
                <w:lang w:val="en-GB"/>
              </w:rPr>
            </w:pPr>
            <w:r>
              <w:rPr>
                <w:rFonts w:eastAsia="SimSun"/>
                <w:lang w:val="en-GB"/>
              </w:rPr>
              <w:t>We think more clarifications are needed for the listed options. For example, for option 1, how does UE measure CLI using different Rx beams, what’s the different between option 1 and option 4. For option 3, it is not clear to us.</w:t>
            </w:r>
          </w:p>
        </w:tc>
      </w:tr>
      <w:tr w:rsidR="00526C85" w14:paraId="0E13DE11" w14:textId="77777777" w:rsidTr="00131369">
        <w:tc>
          <w:tcPr>
            <w:tcW w:w="2547" w:type="dxa"/>
          </w:tcPr>
          <w:p w14:paraId="4CD2F3A3" w14:textId="77777777" w:rsidR="00526C85" w:rsidRDefault="001617DA">
            <w:r>
              <w:t>ZTE</w:t>
            </w:r>
          </w:p>
        </w:tc>
        <w:tc>
          <w:tcPr>
            <w:tcW w:w="7080" w:type="dxa"/>
          </w:tcPr>
          <w:p w14:paraId="53D98D9A" w14:textId="77777777" w:rsidR="00526C85" w:rsidRDefault="001617DA">
            <w:r>
              <w:t>Option 1 seems to be an implementation issue since in general which Rx beam is used for measurement is up to UE implementation. Is there any spec impact?</w:t>
            </w:r>
          </w:p>
          <w:p w14:paraId="5C1A4188" w14:textId="77777777" w:rsidR="00526C85" w:rsidRDefault="001617DA">
            <w:r>
              <w:t>For option 3, is one periodic resource configured in both SBFD slot and non-SBFD slot?</w:t>
            </w:r>
          </w:p>
          <w:p w14:paraId="7650F085" w14:textId="77777777" w:rsidR="00526C85" w:rsidRDefault="001617DA">
            <w:r>
              <w:t xml:space="preserve">For option 4, for what purpose does the gNB configure Rx beam to the victim UE. Is it used for CLI measurement or downlink reception, or both? </w:t>
            </w:r>
          </w:p>
          <w:p w14:paraId="1A2810A9" w14:textId="77777777" w:rsidR="00526C85" w:rsidRDefault="001617DA">
            <w:r>
              <w:t>We think Option 1 and Option 4 can be merged or just leave to UE implementation.</w:t>
            </w:r>
          </w:p>
        </w:tc>
      </w:tr>
      <w:tr w:rsidR="009F4254" w14:paraId="27FB42DA" w14:textId="77777777">
        <w:tc>
          <w:tcPr>
            <w:tcW w:w="2547" w:type="dxa"/>
          </w:tcPr>
          <w:p w14:paraId="2B3AEE45" w14:textId="77777777" w:rsidR="009F4254" w:rsidRDefault="001617DA">
            <w:pPr>
              <w:rPr>
                <w:lang w:val="en-GB"/>
              </w:rPr>
            </w:pPr>
            <w:r>
              <w:rPr>
                <w:rFonts w:eastAsia="SimSun" w:hint="eastAsia"/>
              </w:rPr>
              <w:t>H</w:t>
            </w:r>
            <w:r>
              <w:rPr>
                <w:rFonts w:eastAsia="SimSun"/>
              </w:rPr>
              <w:t>uawei, HiSilicon</w:t>
            </w:r>
          </w:p>
        </w:tc>
        <w:tc>
          <w:tcPr>
            <w:tcW w:w="7080" w:type="dxa"/>
          </w:tcPr>
          <w:p w14:paraId="0ED39A78" w14:textId="77777777" w:rsidR="009F4254" w:rsidRDefault="001617DA">
            <w:pPr>
              <w:rPr>
                <w:rFonts w:eastAsia="SimSun"/>
                <w:lang w:val="en-GB"/>
              </w:rPr>
            </w:pPr>
            <w:r>
              <w:rPr>
                <w:rFonts w:eastAsia="SimSun"/>
                <w:lang w:val="en-GB"/>
              </w:rPr>
              <w:t xml:space="preserve">Option 1 to Option 3 are related to measurement and reporting while Option 4 seems to target Rx beam configuration which is already possible in current specification. </w:t>
            </w:r>
          </w:p>
          <w:p w14:paraId="66D9B96B" w14:textId="77777777" w:rsidR="009F4254" w:rsidRDefault="001617DA">
            <w:pPr>
              <w:rPr>
                <w:rFonts w:eastAsia="SimSun"/>
                <w:lang w:val="en-GB"/>
              </w:rPr>
            </w:pPr>
            <w:r>
              <w:rPr>
                <w:rFonts w:eastAsia="SimSun"/>
                <w:lang w:val="en-GB"/>
              </w:rPr>
              <w:t xml:space="preserve">In general, Option 1/2/4 seem to propose beam-pair based UE-UE CLI measurement and reporting. The overall measurement complexity as well as the overhead increase compared to the Rel-16 UE-UE CLI measurement is quite significat considering the multiple UEs in the network.  In addition, it is still not clear how the gNB can acutally ultilize such sophisticated measurement and whether there is any additional benefit compare to Rel-16 UE-UE CLI measurement. </w:t>
            </w:r>
          </w:p>
          <w:p w14:paraId="49AB372E" w14:textId="77777777" w:rsidR="009F4254" w:rsidRDefault="001617DA" w:rsidP="009F4254">
            <w:pPr>
              <w:rPr>
                <w:rFonts w:eastAsia="맑은 고딕" w:cs="SimSun"/>
                <w:lang w:val="en-GB" w:eastAsia="ko-KR"/>
              </w:rPr>
            </w:pPr>
            <w:r>
              <w:rPr>
                <w:rFonts w:eastAsia="SimSun"/>
                <w:lang w:val="en-GB"/>
              </w:rPr>
              <w:t xml:space="preserve">In addition, for Option 3, the victim UE can only perform CLI measurement on SBFD slots, so the </w:t>
            </w:r>
            <w:r>
              <w:rPr>
                <w:rFonts w:eastAsia="맑은 고딕" w:cs="SimSun"/>
                <w:lang w:val="en-GB" w:eastAsia="ko-KR"/>
              </w:rPr>
              <w:t>v</w:t>
            </w:r>
            <w:r w:rsidRPr="00E26732">
              <w:rPr>
                <w:rFonts w:eastAsia="맑은 고딕" w:cs="SimSun"/>
                <w:lang w:val="en-GB" w:eastAsia="ko-KR"/>
              </w:rPr>
              <w:t>ictim UE measure and report co-channel UE-to-UE CLI depending on the slot type</w:t>
            </w:r>
            <w:r>
              <w:rPr>
                <w:rFonts w:eastAsia="맑은 고딕" w:cs="SimSun"/>
                <w:lang w:val="en-GB" w:eastAsia="ko-KR"/>
              </w:rPr>
              <w:t xml:space="preserve"> seems not needed. </w:t>
            </w:r>
          </w:p>
          <w:p w14:paraId="4870BC79" w14:textId="77777777" w:rsidR="009F4254" w:rsidRPr="002376BE" w:rsidRDefault="009F4254" w:rsidP="009F4254">
            <w:pPr>
              <w:rPr>
                <w:rFonts w:eastAsia="맑은 고딕" w:cs="SimSun"/>
                <w:lang w:val="en-GB" w:eastAsia="ko-KR"/>
              </w:rPr>
            </w:pPr>
          </w:p>
        </w:tc>
      </w:tr>
      <w:tr w:rsidR="00131369" w:rsidRPr="00E72BF9" w14:paraId="51A45547" w14:textId="77777777" w:rsidTr="00131369">
        <w:tc>
          <w:tcPr>
            <w:tcW w:w="2547" w:type="dxa"/>
          </w:tcPr>
          <w:p w14:paraId="6D407750" w14:textId="77777777" w:rsidR="00131369" w:rsidRPr="00E72BF9" w:rsidRDefault="00131369" w:rsidP="009F4254">
            <w:pPr>
              <w:rPr>
                <w:rFonts w:eastAsia="SimSun"/>
              </w:rPr>
            </w:pPr>
            <w:r>
              <w:rPr>
                <w:rFonts w:eastAsia="SimSun" w:hint="eastAsia"/>
              </w:rPr>
              <w:t>X</w:t>
            </w:r>
            <w:r>
              <w:rPr>
                <w:rFonts w:eastAsia="SimSun"/>
              </w:rPr>
              <w:t>iaomi</w:t>
            </w:r>
          </w:p>
        </w:tc>
        <w:tc>
          <w:tcPr>
            <w:tcW w:w="7080" w:type="dxa"/>
          </w:tcPr>
          <w:p w14:paraId="5D2E3B43" w14:textId="77777777" w:rsidR="00131369" w:rsidRPr="00E72BF9" w:rsidRDefault="00131369" w:rsidP="009F4254">
            <w:pPr>
              <w:rPr>
                <w:rFonts w:eastAsia="SimSun"/>
              </w:rPr>
            </w:pPr>
            <w:r>
              <w:rPr>
                <w:rFonts w:eastAsia="SimSun" w:hint="eastAsia"/>
              </w:rPr>
              <w:t>S</w:t>
            </w:r>
            <w:r>
              <w:rPr>
                <w:rFonts w:eastAsia="SimSun"/>
              </w:rPr>
              <w:t>lightly prefer Option 4. Configuring the Rx beam by gNB is beneficial for the further beam enhancement. To be specific, once the UE reports the CLI results via different Rx beams, the gNB is able to know which Rx beam corresponds to lower CLI level. In this case, the Rx beam with lower CLI level can be scheduled for UE’s PDSCH/PDCCH reception.</w:t>
            </w:r>
          </w:p>
        </w:tc>
      </w:tr>
      <w:tr w:rsidR="002E524D" w14:paraId="62A1912D" w14:textId="77777777" w:rsidTr="002E524D">
        <w:tc>
          <w:tcPr>
            <w:tcW w:w="2547" w:type="dxa"/>
          </w:tcPr>
          <w:p w14:paraId="286859C3" w14:textId="77777777" w:rsidR="002E524D" w:rsidRDefault="002E524D" w:rsidP="009F4254">
            <w:r>
              <w:t>Sony</w:t>
            </w:r>
          </w:p>
        </w:tc>
        <w:tc>
          <w:tcPr>
            <w:tcW w:w="7080" w:type="dxa"/>
          </w:tcPr>
          <w:p w14:paraId="464866EE" w14:textId="77777777" w:rsidR="002E524D" w:rsidRDefault="002E524D" w:rsidP="009F4254">
            <w:r>
              <w:t>Some of these options can work together for example, Option 1, UE measures aggressor beams and then use Option 2 to tell gNB which beams it preferred/not preferred.</w:t>
            </w:r>
          </w:p>
        </w:tc>
      </w:tr>
      <w:tr w:rsidR="00EB7EE2" w14:paraId="42E0FFAC" w14:textId="77777777" w:rsidTr="002E524D">
        <w:tc>
          <w:tcPr>
            <w:tcW w:w="2547" w:type="dxa"/>
          </w:tcPr>
          <w:p w14:paraId="6B4B4795" w14:textId="77777777" w:rsidR="00EB7EE2" w:rsidRDefault="00EB7EE2" w:rsidP="00EB7EE2">
            <w:r>
              <w:rPr>
                <w:rFonts w:eastAsia="SimSun"/>
              </w:rPr>
              <w:t>CATT</w:t>
            </w:r>
          </w:p>
        </w:tc>
        <w:tc>
          <w:tcPr>
            <w:tcW w:w="7080" w:type="dxa"/>
          </w:tcPr>
          <w:p w14:paraId="42060FF9" w14:textId="77777777" w:rsidR="00EB7EE2" w:rsidRDefault="00EB7EE2" w:rsidP="00EB7EE2">
            <w:pPr>
              <w:rPr>
                <w:rFonts w:eastAsia="SimSun"/>
                <w:lang w:val="en-GB"/>
              </w:rPr>
            </w:pPr>
            <w:r>
              <w:rPr>
                <w:rFonts w:eastAsia="SimSun"/>
                <w:lang w:val="en-GB"/>
              </w:rPr>
              <w:t>At this stage we can only say:</w:t>
            </w:r>
          </w:p>
          <w:p w14:paraId="7D9F8C35" w14:textId="77777777" w:rsidR="00EB7EE2" w:rsidRDefault="00EB7EE2" w:rsidP="00EB7EE2">
            <w:pPr>
              <w:rPr>
                <w:rFonts w:eastAsia="SimSun"/>
                <w:lang w:val="en-GB"/>
              </w:rPr>
            </w:pPr>
          </w:p>
          <w:p w14:paraId="6CD2DBC4" w14:textId="77777777" w:rsidR="00EB7EE2" w:rsidRPr="00EA2D1F" w:rsidRDefault="00EB7EE2" w:rsidP="00EB7EE2">
            <w:pPr>
              <w:spacing w:after="80"/>
              <w:rPr>
                <w:rFonts w:eastAsia="맑은 고딕" w:cs="SimSun"/>
                <w:strike/>
                <w:color w:val="FF0000"/>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w:t>
            </w:r>
            <w:r w:rsidRPr="00EA2D1F">
              <w:rPr>
                <w:rFonts w:eastAsia="맑은 고딕" w:cs="SimSun"/>
                <w:strike/>
                <w:color w:val="FF0000"/>
                <w:lang w:val="en-GB" w:eastAsia="ko-KR"/>
              </w:rPr>
              <w:t>enabled</w:t>
            </w:r>
            <w:r>
              <w:rPr>
                <w:rFonts w:eastAsia="맑은 고딕" w:cs="SimSun"/>
                <w:lang w:val="en-GB" w:eastAsia="ko-KR"/>
              </w:rPr>
              <w:t xml:space="preserve"> </w:t>
            </w:r>
            <w:r w:rsidRPr="00EA2D1F">
              <w:rPr>
                <w:rFonts w:eastAsia="맑은 고딕" w:cs="SimSun"/>
                <w:color w:val="FF0000"/>
                <w:lang w:val="en-GB" w:eastAsia="ko-KR"/>
              </w:rPr>
              <w:t>further studied including the following</w:t>
            </w:r>
            <w:r w:rsidRPr="00EA2D1F">
              <w:rPr>
                <w:rFonts w:eastAsia="맑은 고딕" w:cs="SimSun"/>
                <w:strike/>
                <w:color w:val="FF0000"/>
                <w:lang w:val="en-GB" w:eastAsia="ko-KR"/>
              </w:rPr>
              <w:t>:. Followings can be studied.</w:t>
            </w:r>
          </w:p>
          <w:p w14:paraId="7045DA9F" w14:textId="77777777" w:rsidR="00EB7EE2" w:rsidRDefault="00EB7EE2" w:rsidP="00EB7EE2"/>
        </w:tc>
      </w:tr>
      <w:tr w:rsidR="00C056B8" w14:paraId="490C6A48" w14:textId="77777777" w:rsidTr="002E524D">
        <w:tc>
          <w:tcPr>
            <w:tcW w:w="2547" w:type="dxa"/>
          </w:tcPr>
          <w:p w14:paraId="4CBD3157" w14:textId="77777777" w:rsidR="00C056B8" w:rsidRDefault="00C056B8" w:rsidP="00C056B8">
            <w:pPr>
              <w:rPr>
                <w:rFonts w:eastAsia="SimSun"/>
              </w:rPr>
            </w:pPr>
            <w:r>
              <w:rPr>
                <w:lang w:val="en-GB"/>
              </w:rPr>
              <w:t>Nokia/NSB</w:t>
            </w:r>
          </w:p>
        </w:tc>
        <w:tc>
          <w:tcPr>
            <w:tcW w:w="7080" w:type="dxa"/>
          </w:tcPr>
          <w:p w14:paraId="111AB7DE" w14:textId="77777777" w:rsidR="00C056B8" w:rsidRDefault="00C056B8" w:rsidP="00C056B8">
            <w:pPr>
              <w:rPr>
                <w:rFonts w:eastAsia="SimSun"/>
                <w:lang w:val="en-GB"/>
              </w:rPr>
            </w:pPr>
            <w:r>
              <w:rPr>
                <w:lang w:val="en-GB"/>
              </w:rPr>
              <w:t>Does it mean that we can select more than one option? It seems they are directions for further study so keeping bullet points may be sufficient rather than calling them options. In general, we think that Option 2 is the most straightforward to enable coordination among gNBs.</w:t>
            </w:r>
          </w:p>
        </w:tc>
      </w:tr>
      <w:tr w:rsidR="00636D8F" w14:paraId="5B8F835F" w14:textId="77777777" w:rsidTr="002E524D">
        <w:tc>
          <w:tcPr>
            <w:tcW w:w="2547" w:type="dxa"/>
          </w:tcPr>
          <w:p w14:paraId="7C56338E" w14:textId="77777777" w:rsidR="00636D8F" w:rsidRDefault="00636D8F" w:rsidP="00636D8F">
            <w:pPr>
              <w:rPr>
                <w:lang w:val="en-GB"/>
              </w:rPr>
            </w:pPr>
            <w:r>
              <w:t>Samsung</w:t>
            </w:r>
          </w:p>
        </w:tc>
        <w:tc>
          <w:tcPr>
            <w:tcW w:w="7080" w:type="dxa"/>
          </w:tcPr>
          <w:p w14:paraId="1204C1E7" w14:textId="77777777" w:rsidR="00636D8F" w:rsidRDefault="00636D8F" w:rsidP="00636D8F">
            <w:pPr>
              <w:rPr>
                <w:lang w:val="en-GB"/>
              </w:rPr>
            </w:pPr>
            <w:r>
              <w:t>We think that only Option 4 is needed.</w:t>
            </w:r>
          </w:p>
        </w:tc>
      </w:tr>
      <w:tr w:rsidR="00851546" w14:paraId="4EB4240F" w14:textId="77777777" w:rsidTr="002E524D">
        <w:tc>
          <w:tcPr>
            <w:tcW w:w="2547" w:type="dxa"/>
          </w:tcPr>
          <w:p w14:paraId="2BAFC627" w14:textId="77777777" w:rsidR="00851546" w:rsidRDefault="00851546" w:rsidP="00851546">
            <w:r>
              <w:t>Ericsson</w:t>
            </w:r>
          </w:p>
        </w:tc>
        <w:tc>
          <w:tcPr>
            <w:tcW w:w="7080" w:type="dxa"/>
          </w:tcPr>
          <w:p w14:paraId="11519C90" w14:textId="77777777" w:rsidR="00851546" w:rsidRDefault="00851546" w:rsidP="00851546">
            <w:r>
              <w:t>Suggest to remove “can be enabled” and just keep “can be studied”</w:t>
            </w:r>
          </w:p>
          <w:p w14:paraId="02F0045A" w14:textId="77777777" w:rsidR="00851546" w:rsidRDefault="00851546" w:rsidP="00851546"/>
          <w:p w14:paraId="4CE3A179" w14:textId="77777777" w:rsidR="00851546" w:rsidRDefault="00851546" w:rsidP="00851546">
            <w:r>
              <w:t xml:space="preserve">Option 1 seems like it would require quite high overhead considering the number of UEs – multiple SRS resources would needed in multiple OFDM symbols to enable the victim UE to test different Rx beams. </w:t>
            </w:r>
          </w:p>
          <w:p w14:paraId="53B68250" w14:textId="77777777" w:rsidR="00851546" w:rsidRDefault="00851546" w:rsidP="00851546"/>
          <w:p w14:paraId="1BB2225D" w14:textId="77777777" w:rsidR="00851546" w:rsidRDefault="00851546" w:rsidP="00851546">
            <w:r>
              <w:t>Option 2 is not clear. How does a UE report a preferred Rx beam? By the time it measures and resports, the UE has most likely moved or rotated, and the information is not valid anymore.</w:t>
            </w:r>
          </w:p>
          <w:p w14:paraId="1BDD0176" w14:textId="77777777" w:rsidR="00851546" w:rsidRDefault="00851546" w:rsidP="00851546"/>
          <w:p w14:paraId="088DBDC6" w14:textId="77777777" w:rsidR="00851546" w:rsidRDefault="00851546" w:rsidP="00851546">
            <w:r>
              <w:t>Agree with Huawei that Option 3 seems not needed. Assuming gNBs co-ordinate their SBFD patterns (similar to co-ordinated TDD patterns in today’s deployments), then UE-UE CLI does not occur on non-SBFD slots.</w:t>
            </w:r>
          </w:p>
          <w:p w14:paraId="40B6075B" w14:textId="77777777" w:rsidR="00851546" w:rsidRDefault="00851546" w:rsidP="00851546"/>
          <w:p w14:paraId="22451144" w14:textId="77777777" w:rsidR="00851546" w:rsidRDefault="00851546" w:rsidP="00851546">
            <w:r>
              <w:t>Option 4 is unclear – current speca already configures QCL-D to a UE for reception of various DL signals/channels.</w:t>
            </w:r>
          </w:p>
        </w:tc>
      </w:tr>
      <w:tr w:rsidR="00A12B9E" w14:paraId="1D2674AC" w14:textId="77777777" w:rsidTr="002E524D">
        <w:tc>
          <w:tcPr>
            <w:tcW w:w="2547" w:type="dxa"/>
          </w:tcPr>
          <w:p w14:paraId="6FD842CA" w14:textId="77777777" w:rsidR="00A12B9E" w:rsidRDefault="00A12B9E" w:rsidP="00A12B9E">
            <w:r>
              <w:t>IDC</w:t>
            </w:r>
          </w:p>
        </w:tc>
        <w:tc>
          <w:tcPr>
            <w:tcW w:w="7080" w:type="dxa"/>
          </w:tcPr>
          <w:p w14:paraId="56873C70" w14:textId="77777777" w:rsidR="00A12B9E" w:rsidRDefault="00A12B9E" w:rsidP="00A12B9E">
            <w:r>
              <w:t xml:space="preserve">We understand the intention of this proposal, and share similar views as Xiaomi and Sony. Our understanding on Option 1 is that the victim UEs measure SRS-RSRP of different SRS resources (beam swept). </w:t>
            </w:r>
            <w:r w:rsidRPr="001F121F">
              <w:t>Option 2 implies the victim UE report</w:t>
            </w:r>
            <w:r>
              <w:t>s</w:t>
            </w:r>
            <w:r w:rsidRPr="001F121F">
              <w:t xml:space="preserve"> SRIs with the least and most CLI (e.g., based on measured SRS_RSRP) to the gNB.</w:t>
            </w:r>
            <w:r>
              <w:t xml:space="preserve"> Regarding Option 4, the aggressor gNB can indicate its associated UE to avoid using the UL beam associated with the SRI with the high CLI, while the victim gNB can indicate a desired UE Rx beam (e.g., QCL-D) to the victim UE.</w:t>
            </w:r>
          </w:p>
        </w:tc>
      </w:tr>
      <w:tr w:rsidR="0098577F" w14:paraId="3F11D82C" w14:textId="77777777" w:rsidTr="002E524D">
        <w:tc>
          <w:tcPr>
            <w:tcW w:w="2547" w:type="dxa"/>
          </w:tcPr>
          <w:p w14:paraId="6756B81C" w14:textId="77777777" w:rsidR="0098577F" w:rsidRDefault="0098577F" w:rsidP="0098577F">
            <w:r>
              <w:t>Intel</w:t>
            </w:r>
          </w:p>
        </w:tc>
        <w:tc>
          <w:tcPr>
            <w:tcW w:w="7080" w:type="dxa"/>
          </w:tcPr>
          <w:p w14:paraId="04E1EAE9" w14:textId="77777777" w:rsidR="0098577F" w:rsidRDefault="0098577F" w:rsidP="0098577F">
            <w:r>
              <w:t xml:space="preserve">For Option 2, we do not think a victim UE needs to explicitly report preferred/non-preferred Tx UE beams to a serving gNB – this can be realized based on reported SRS-RSRP and serving gNB can identify the corresponding Tx beams via mapping from the SRS resources. </w:t>
            </w:r>
          </w:p>
          <w:p w14:paraId="69FD8CDD" w14:textId="77777777" w:rsidR="0098577F" w:rsidRDefault="0098577F" w:rsidP="0098577F">
            <w:r w:rsidRPr="00AE6FB4">
              <w:rPr>
                <w:i/>
                <w:iCs/>
              </w:rPr>
              <w:t xml:space="preserve">Instead, what is needed is exchange of information between gNBs on preferred/non-preferred UE Tx beams based on, e.g., identification of SRS resources. </w:t>
            </w:r>
          </w:p>
        </w:tc>
      </w:tr>
      <w:tr w:rsidR="00790F9E" w14:paraId="07B84B2E" w14:textId="77777777" w:rsidTr="002E524D">
        <w:tc>
          <w:tcPr>
            <w:tcW w:w="2547" w:type="dxa"/>
          </w:tcPr>
          <w:p w14:paraId="2A9EDA51" w14:textId="77777777" w:rsidR="00790F9E" w:rsidRDefault="00790F9E" w:rsidP="00790F9E">
            <w:r>
              <w:rPr>
                <w:lang w:val="en-GB"/>
              </w:rPr>
              <w:t>Lenovo, Motorola Mobility</w:t>
            </w:r>
          </w:p>
        </w:tc>
        <w:tc>
          <w:tcPr>
            <w:tcW w:w="7080" w:type="dxa"/>
          </w:tcPr>
          <w:p w14:paraId="2B2A1019" w14:textId="77777777" w:rsidR="00790F9E" w:rsidRDefault="00790F9E" w:rsidP="00790F9E">
            <w:r>
              <w:rPr>
                <w:lang w:val="en-GB"/>
              </w:rPr>
              <w:t xml:space="preserve">We are generally fine with this proposal, but it seems the options are not necessarily mutual exclusive. </w:t>
            </w:r>
          </w:p>
        </w:tc>
      </w:tr>
      <w:tr w:rsidR="0042534E" w14:paraId="0BD85342" w14:textId="77777777" w:rsidTr="002E524D">
        <w:tc>
          <w:tcPr>
            <w:tcW w:w="2547" w:type="dxa"/>
          </w:tcPr>
          <w:p w14:paraId="4428CAC0" w14:textId="77777777" w:rsidR="0042534E" w:rsidRDefault="0042534E" w:rsidP="0042534E">
            <w:pPr>
              <w:rPr>
                <w:lang w:val="en-GB"/>
              </w:rPr>
            </w:pPr>
            <w:r>
              <w:t>QC</w:t>
            </w:r>
          </w:p>
        </w:tc>
        <w:tc>
          <w:tcPr>
            <w:tcW w:w="7080" w:type="dxa"/>
          </w:tcPr>
          <w:p w14:paraId="6BF6F393" w14:textId="77777777" w:rsidR="0042534E" w:rsidRDefault="0042534E" w:rsidP="0042534E">
            <w:r>
              <w:t>We are ok with the proposal. We are okay to study Option 3 but it seems not directly related to spatial domain method. Or does this mean UE uses different beams on different slot type?</w:t>
            </w:r>
          </w:p>
          <w:p w14:paraId="7BEB47B5" w14:textId="77777777" w:rsidR="0042534E" w:rsidRDefault="0042534E" w:rsidP="0042534E"/>
          <w:p w14:paraId="0C2AEDF5" w14:textId="77777777" w:rsidR="0042534E" w:rsidRDefault="0042534E" w:rsidP="0042534E">
            <w:r>
              <w:t>Compared option 1 vs option 4, we support option 4, but we are open to study both, and reasons for option 4 are:</w:t>
            </w:r>
          </w:p>
          <w:p w14:paraId="65F78593"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Rx beam for CLI measurement is up to UE implementation as QCL-D follows one of the latest received PDSCH and the latest monitored CORESET. However,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p>
          <w:p w14:paraId="63CC53BC"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30B52C63" w14:textId="77777777" w:rsidR="0042534E" w:rsidRDefault="0042534E" w:rsidP="0042534E">
            <w:pPr>
              <w:jc w:val="center"/>
              <w:rPr>
                <w:lang w:val="en-GB"/>
              </w:rPr>
            </w:pPr>
            <w:r>
              <w:rPr>
                <w:noProof/>
                <w:lang w:eastAsia="ko-KR"/>
              </w:rPr>
              <w:drawing>
                <wp:inline distT="0" distB="0" distL="0" distR="0" wp14:anchorId="71707B36" wp14:editId="0333C224">
                  <wp:extent cx="2099388" cy="15889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3174AAAE" w14:textId="77777777" w:rsidR="0042534E" w:rsidRPr="0093486B" w:rsidRDefault="0042534E" w:rsidP="0042534E">
            <w:pPr>
              <w:pStyle w:val="afc"/>
              <w:widowControl/>
              <w:numPr>
                <w:ilvl w:val="0"/>
                <w:numId w:val="95"/>
              </w:numPr>
              <w:suppressAutoHyphens w:val="0"/>
              <w:spacing w:after="120" w:line="240" w:lineRule="auto"/>
              <w:jc w:val="left"/>
              <w:rPr>
                <w:rFonts w:eastAsia="SimSun"/>
                <w:szCs w:val="20"/>
                <w:lang w:val="en-GB"/>
              </w:rPr>
            </w:pPr>
            <w:r w:rsidRPr="0093486B">
              <w:rPr>
                <w:rFonts w:eastAsia="SimSun"/>
                <w:szCs w:val="20"/>
                <w:lang w:val="en-GB"/>
              </w:rPr>
              <w:t>Without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Pr="002342A1">
              <w:t xml:space="preserve"> </w:t>
            </w:r>
            <w:r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p>
          <w:p w14:paraId="63C4B172" w14:textId="77777777" w:rsidR="0042534E" w:rsidRDefault="0042534E" w:rsidP="0042534E">
            <w:pPr>
              <w:rPr>
                <w:lang w:val="en-GB"/>
              </w:rPr>
            </w:pPr>
          </w:p>
        </w:tc>
      </w:tr>
    </w:tbl>
    <w:p w14:paraId="04FED396" w14:textId="77777777" w:rsidR="00526C85" w:rsidRPr="00131369" w:rsidRDefault="00526C85">
      <w:pPr>
        <w:rPr>
          <w:rFonts w:eastAsia="SimSun"/>
        </w:rPr>
      </w:pPr>
    </w:p>
    <w:p w14:paraId="3F07D558" w14:textId="77777777" w:rsidR="00526C85" w:rsidRDefault="00526C85">
      <w:pPr>
        <w:spacing w:after="80"/>
        <w:rPr>
          <w:rFonts w:eastAsiaTheme="minorEastAsia"/>
          <w:lang w:val="en-GB" w:eastAsia="ko-KR"/>
        </w:rPr>
      </w:pPr>
    </w:p>
    <w:p w14:paraId="2A905F1F" w14:textId="77777777" w:rsidR="00526C85" w:rsidRDefault="001617DA">
      <w:pPr>
        <w:pStyle w:val="3"/>
        <w:numPr>
          <w:ilvl w:val="2"/>
          <w:numId w:val="3"/>
        </w:numPr>
      </w:pPr>
      <w:r>
        <w:t xml:space="preserve">UE and gNB transmission and reception timing </w:t>
      </w:r>
    </w:p>
    <w:p w14:paraId="7F9DED0B"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89BB575" w14:textId="77777777" w:rsidR="00526C85" w:rsidRDefault="001617DA">
      <w:pPr>
        <w:rPr>
          <w:rFonts w:cs="Times New Roman"/>
          <w:szCs w:val="20"/>
        </w:rPr>
      </w:pPr>
      <w:r>
        <w:rPr>
          <w:rFonts w:eastAsiaTheme="minorEastAsia"/>
          <w:lang w:eastAsia="ko-KR"/>
        </w:rPr>
        <w:t xml:space="preserve">From RAN1#110 to RAN1#112, there were discussions to determine which method(s) of UE-to-UE co-channel CLI handling is/are studied. But there was no consensus about </w:t>
      </w:r>
      <w:r>
        <w:rPr>
          <w:rFonts w:cs="Times New Roman"/>
          <w:szCs w:val="20"/>
        </w:rPr>
        <w:t>UE and gNB transmission and reception timing.</w:t>
      </w:r>
    </w:p>
    <w:tbl>
      <w:tblPr>
        <w:tblStyle w:val="afb"/>
        <w:tblW w:w="9305" w:type="dxa"/>
        <w:tblLook w:val="04A0" w:firstRow="1" w:lastRow="0" w:firstColumn="1" w:lastColumn="0" w:noHBand="0" w:noVBand="1"/>
      </w:tblPr>
      <w:tblGrid>
        <w:gridCol w:w="9305"/>
      </w:tblGrid>
      <w:tr w:rsidR="00526C85" w14:paraId="16E10893" w14:textId="77777777">
        <w:tc>
          <w:tcPr>
            <w:tcW w:w="9305" w:type="dxa"/>
          </w:tcPr>
          <w:p w14:paraId="388D2A16" w14:textId="77777777" w:rsidR="00526C85" w:rsidRDefault="001617DA">
            <w:pPr>
              <w:pStyle w:val="Proposal2"/>
              <w:ind w:left="864" w:hanging="864"/>
              <w:rPr>
                <w:rFonts w:eastAsia="Yu Mincho"/>
              </w:rPr>
            </w:pPr>
            <w:r>
              <w:rPr>
                <w:rFonts w:eastAsia="Yu Mincho"/>
                <w:highlight w:val="lightGray"/>
              </w:rPr>
              <w:t>Moderator Suggestion #2-</w:t>
            </w:r>
            <w:r>
              <w:rPr>
                <w:rFonts w:eastAsia="Yu Mincho"/>
              </w:rPr>
              <w:t>2</w:t>
            </w:r>
          </w:p>
          <w:p w14:paraId="1A946D01" w14:textId="77777777" w:rsidR="00526C85" w:rsidRDefault="001617DA">
            <w:pPr>
              <w:pStyle w:val="17"/>
              <w:widowControl/>
              <w:numPr>
                <w:ilvl w:val="0"/>
                <w:numId w:val="31"/>
              </w:numPr>
              <w:spacing w:after="80" w:line="240" w:lineRule="auto"/>
              <w:jc w:val="left"/>
              <w:textAlignment w:val="baseline"/>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B267F20"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Theme="minorEastAsia"/>
                <w:lang w:eastAsia="ko-KR"/>
              </w:rPr>
              <w:t>Details of timing alignment</w:t>
            </w:r>
          </w:p>
          <w:p w14:paraId="1EE7DE92"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맑은 고딕"/>
                <w:lang w:eastAsia="ko-KR"/>
              </w:rPr>
              <w:t>Relevant information exchange</w:t>
            </w:r>
          </w:p>
          <w:p w14:paraId="405248C0" w14:textId="77777777" w:rsidR="00526C85" w:rsidRDefault="001617DA">
            <w:pPr>
              <w:pStyle w:val="Proposal2"/>
              <w:ind w:left="864" w:hanging="864"/>
              <w:rPr>
                <w:rFonts w:eastAsia="Yu Mincho"/>
              </w:rPr>
            </w:pPr>
            <w:r>
              <w:rPr>
                <w:rFonts w:eastAsia="Yu Mincho"/>
                <w:highlight w:val="cyan"/>
              </w:rPr>
              <w:t>Moderator Proposal #2-9</w:t>
            </w:r>
            <w:r>
              <w:rPr>
                <w:rFonts w:eastAsia="Yu Mincho"/>
                <w:color w:val="FF0000"/>
              </w:rPr>
              <w:t>-1</w:t>
            </w:r>
          </w:p>
          <w:p w14:paraId="2FBDD30E" w14:textId="77777777" w:rsidR="00526C85" w:rsidRDefault="001617DA">
            <w:pPr>
              <w:spacing w:after="80"/>
              <w:rPr>
                <w:rFonts w:eastAsiaTheme="minorEastAsia"/>
                <w:lang w:eastAsia="ko-KR"/>
              </w:rPr>
            </w:pPr>
            <w:r>
              <w:rPr>
                <w:rFonts w:eastAsiaTheme="minorEastAsia"/>
                <w:lang w:eastAsia="ko-KR"/>
              </w:rPr>
              <w:t>Study whether/how to enhance SRS-RSRP measurement accuracy considering on reception timing of SRS from aggressor UE for SRS-RSRP measurement</w:t>
            </w:r>
          </w:p>
          <w:p w14:paraId="205689BE" w14:textId="77777777" w:rsidR="00526C85" w:rsidRDefault="001617DA">
            <w:pPr>
              <w:pStyle w:val="17"/>
              <w:widowControl/>
              <w:numPr>
                <w:ilvl w:val="0"/>
                <w:numId w:val="32"/>
              </w:numPr>
              <w:spacing w:after="80" w:line="240" w:lineRule="auto"/>
              <w:jc w:val="left"/>
              <w:textAlignment w:val="baseline"/>
              <w:rPr>
                <w:rFonts w:eastAsiaTheme="minorEastAsia"/>
                <w:lang w:eastAsia="ko-KR"/>
              </w:rPr>
            </w:pPr>
            <w:r>
              <w:rPr>
                <w:rFonts w:eastAsiaTheme="minorEastAsia"/>
                <w:color w:val="FF0000"/>
                <w:lang w:eastAsia="ko-KR"/>
              </w:rPr>
              <w:t>Note: if study of L1/L2 based CLI measurement is agreed, above is modified as following.</w:t>
            </w:r>
          </w:p>
          <w:p w14:paraId="32EF06B4" w14:textId="77777777" w:rsidR="00526C85" w:rsidRDefault="001617DA">
            <w:pPr>
              <w:pStyle w:val="17"/>
              <w:spacing w:after="80"/>
              <w:ind w:left="400" w:firstLine="400"/>
              <w:rPr>
                <w:rFonts w:eastAsia="맑은 고딕"/>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tc>
      </w:tr>
    </w:tbl>
    <w:p w14:paraId="5212B96E" w14:textId="77777777" w:rsidR="00526C85" w:rsidRDefault="00526C85">
      <w:pPr>
        <w:rPr>
          <w:rFonts w:eastAsia="SimSun" w:cs="Times New Roman"/>
          <w:szCs w:val="20"/>
        </w:rPr>
      </w:pPr>
    </w:p>
    <w:p w14:paraId="33609C7C" w14:textId="77777777" w:rsidR="00526C85" w:rsidRDefault="001617DA">
      <w:pPr>
        <w:rPr>
          <w:rFonts w:eastAsiaTheme="minorEastAsia" w:cs="Times New Roman"/>
          <w:b/>
          <w:szCs w:val="20"/>
          <w:lang w:eastAsia="ko-KR"/>
        </w:rPr>
      </w:pPr>
      <w:r>
        <w:rPr>
          <w:rFonts w:eastAsiaTheme="minorEastAsia" w:cs="Times New Roman"/>
          <w:b/>
          <w:szCs w:val="20"/>
          <w:lang w:eastAsia="ko-KR"/>
        </w:rPr>
        <w:t>Support</w:t>
      </w:r>
    </w:p>
    <w:p w14:paraId="1C600DA0" w14:textId="77777777" w:rsidR="00526C85" w:rsidRDefault="001617DA">
      <w:pPr>
        <w:pStyle w:val="17"/>
        <w:widowControl/>
        <w:numPr>
          <w:ilvl w:val="0"/>
          <w:numId w:val="3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w:t>
      </w:r>
    </w:p>
    <w:p w14:paraId="2BF77F07"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assistance information</w:t>
      </w:r>
      <w:r>
        <w:rPr>
          <w:rFonts w:eastAsia="맑은 고딕" w:cs="Times New Roman"/>
          <w:kern w:val="0"/>
          <w:szCs w:val="20"/>
          <w:lang w:val="en-GB" w:eastAsia="ko-KR"/>
        </w:rPr>
        <w:t xml:space="preserve"> from a serving gNB to a UE for adjustment of reception time window for CLI measurements, and</w:t>
      </w:r>
    </w:p>
    <w:p w14:paraId="50D10975"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timing synchronization assistance information exchange</w:t>
      </w:r>
      <w:r>
        <w:rPr>
          <w:rFonts w:eastAsia="맑은 고딕" w:cs="Times New Roman"/>
          <w:kern w:val="0"/>
          <w:szCs w:val="20"/>
          <w:lang w:val="en-GB" w:eastAsia="ko-KR"/>
        </w:rPr>
        <w:t xml:space="preserve"> between gNBs to enable improved estimation of timing offsets between neighboring gNBs.</w:t>
      </w:r>
    </w:p>
    <w:p w14:paraId="7E64A624"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reception window for multiple aggressors</w:t>
      </w:r>
    </w:p>
    <w:p w14:paraId="7646AEB5"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UE and gNB timing alignment could be effective in performance enhancement</w:t>
      </w:r>
      <w:r>
        <w:rPr>
          <w:rFonts w:eastAsia="맑은 고딕" w:cs="Times New Roman"/>
          <w:kern w:val="0"/>
          <w:szCs w:val="20"/>
          <w:lang w:val="en-GB" w:eastAsia="ko-KR"/>
        </w:rPr>
        <w:t xml:space="preserve"> for UE-to-UE CLI measurement and accuracy. InterDigital proposes to study </w:t>
      </w:r>
      <w:r>
        <w:rPr>
          <w:rFonts w:eastAsia="맑은 고딕" w:cs="Times New Roman"/>
          <w:b/>
          <w:kern w:val="0"/>
          <w:szCs w:val="20"/>
          <w:lang w:val="en-GB" w:eastAsia="ko-KR"/>
        </w:rPr>
        <w:t>timing alignment issues including subband non-overlapping full duplex scenarios.</w:t>
      </w:r>
    </w:p>
    <w:p w14:paraId="10A94ADF"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 that the CLI measurement </w:t>
      </w:r>
      <w:r>
        <w:rPr>
          <w:rFonts w:eastAsia="맑은 고딕" w:cs="Times New Roman"/>
          <w:b/>
          <w:kern w:val="0"/>
          <w:szCs w:val="20"/>
          <w:lang w:val="en-GB" w:eastAsia="ko-KR"/>
        </w:rPr>
        <w:t>UE can recommend TA adjustment</w:t>
      </w:r>
      <w:r>
        <w:rPr>
          <w:rFonts w:eastAsia="맑은 고딕" w:cs="Times New Roman"/>
          <w:kern w:val="0"/>
          <w:szCs w:val="20"/>
          <w:lang w:val="en-GB" w:eastAsia="ko-KR"/>
        </w:rPr>
        <w:t xml:space="preserve"> for aggressor UE corresponding to a particular CLI resource transmission. Also,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the CLI measurement </w:t>
      </w:r>
      <w:r>
        <w:rPr>
          <w:rFonts w:eastAsia="맑은 고딕" w:cs="Times New Roman"/>
          <w:b/>
          <w:kern w:val="0"/>
          <w:szCs w:val="20"/>
          <w:lang w:val="en-GB" w:eastAsia="ko-KR"/>
        </w:rPr>
        <w:t>UE can report Rx timing difference between UE DL arrival timing and CLI RS arrival timing</w:t>
      </w:r>
      <w:r>
        <w:rPr>
          <w:rFonts w:eastAsia="맑은 고딕" w:cs="Times New Roman"/>
          <w:kern w:val="0"/>
          <w:szCs w:val="20"/>
          <w:lang w:val="en-GB" w:eastAsia="ko-KR"/>
        </w:rPr>
        <w:t xml:space="preserve"> to help align the timing at the DL UE for inter-UE CLI reduction. Qualcomm thinks that inter-UE CLI can be mitigated by configuring slot-specific TA.</w:t>
      </w:r>
    </w:p>
    <w:p w14:paraId="49A9FCE4"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For SBFD, TA configured for SBFD slots can be different from those configured for HD slots.</w:t>
      </w:r>
    </w:p>
    <w:p w14:paraId="1957934B"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4FBA5D44"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 that when the victim UE suffers CLI from multiple aggressor UEs with different TAs, </w:t>
      </w:r>
      <w:r>
        <w:rPr>
          <w:rFonts w:eastAsia="맑은 고딕" w:cs="Times New Roman"/>
          <w:b/>
          <w:kern w:val="0"/>
          <w:szCs w:val="20"/>
          <w:lang w:val="en-GB" w:eastAsia="ko-KR"/>
        </w:rPr>
        <w:t>CLI may exceed the CP duration</w:t>
      </w:r>
      <w:r>
        <w:rPr>
          <w:rFonts w:eastAsia="맑은 고딕" w:cs="Times New Roman"/>
          <w:kern w:val="0"/>
          <w:szCs w:val="20"/>
          <w:lang w:val="en-GB" w:eastAsia="ko-KR"/>
        </w:rPr>
        <w:t xml:space="preserve"> of the victim UE which would </w:t>
      </w:r>
      <w:r>
        <w:rPr>
          <w:rFonts w:eastAsia="맑은 고딕" w:cs="Times New Roman"/>
          <w:b/>
          <w:kern w:val="0"/>
          <w:szCs w:val="20"/>
          <w:lang w:val="en-GB" w:eastAsia="ko-KR"/>
        </w:rPr>
        <w:t>bring severe interference on DL reception</w:t>
      </w:r>
      <w:r>
        <w:rPr>
          <w:rFonts w:eastAsia="맑은 고딕" w:cs="Times New Roman"/>
          <w:kern w:val="0"/>
          <w:szCs w:val="20"/>
          <w:lang w:val="en-GB" w:eastAsia="ko-KR"/>
        </w:rPr>
        <w:t>.</w:t>
      </w:r>
    </w:p>
    <w:p w14:paraId="3B98DC4F" w14:textId="77777777" w:rsidR="00526C85" w:rsidRDefault="001617DA">
      <w:pPr>
        <w:widowControl/>
        <w:numPr>
          <w:ilvl w:val="0"/>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Apple thinks that UEA is indicated to hold </w:t>
      </w:r>
      <w:r>
        <w:rPr>
          <w:rFonts w:eastAsia="맑은 고딕" w:cs="Times New Roman"/>
          <w:kern w:val="0"/>
          <w:szCs w:val="20"/>
          <w:highlight w:val="yellow"/>
          <w:lang w:val="en-GB" w:eastAsia="ko-KR"/>
        </w:rPr>
        <w:t>two different TAs</w:t>
      </w:r>
      <w:r>
        <w:rPr>
          <w:rFonts w:eastAsia="맑은 고딕" w:cs="Times New Roman"/>
          <w:kern w:val="0"/>
          <w:szCs w:val="20"/>
          <w:lang w:val="en-GB" w:eastAsia="ko-KR"/>
        </w:rPr>
        <w:t xml:space="preserve"> to assure symbol level alignment at UEV.</w:t>
      </w:r>
    </w:p>
    <w:p w14:paraId="72489E09" w14:textId="77777777" w:rsidR="00526C85" w:rsidRDefault="001617DA">
      <w:pPr>
        <w:widowControl/>
        <w:numPr>
          <w:ilvl w:val="1"/>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one TA for symbols</w:t>
      </w:r>
      <w:r>
        <w:rPr>
          <w:rFonts w:eastAsia="맑은 고딕" w:cs="Times New Roman"/>
          <w:kern w:val="0"/>
          <w:szCs w:val="20"/>
          <w:lang w:val="en-GB" w:eastAsia="ko-KR"/>
        </w:rPr>
        <w:t xml:space="preserve"> on which TRP is doing </w:t>
      </w:r>
      <w:r>
        <w:rPr>
          <w:rFonts w:eastAsia="맑은 고딕" w:cs="Times New Roman"/>
          <w:kern w:val="0"/>
          <w:szCs w:val="20"/>
          <w:highlight w:val="yellow"/>
          <w:lang w:val="en-GB" w:eastAsia="ko-KR"/>
        </w:rPr>
        <w:t>legacy TDD</w:t>
      </w:r>
      <w:r>
        <w:rPr>
          <w:rFonts w:eastAsia="맑은 고딕" w:cs="Times New Roman"/>
          <w:kern w:val="0"/>
          <w:szCs w:val="20"/>
          <w:lang w:val="en-GB" w:eastAsia="ko-KR"/>
        </w:rPr>
        <w:t xml:space="preserve">, another TA for symbols on which TRP is doing SBFD or dynamic TDD </w:t>
      </w:r>
    </w:p>
    <w:p w14:paraId="66E3A937" w14:textId="77777777" w:rsidR="00526C85" w:rsidRDefault="00526C85">
      <w:pPr>
        <w:spacing w:line="240" w:lineRule="auto"/>
        <w:rPr>
          <w:rFonts w:eastAsia="SimSun" w:cs="Times New Roman"/>
          <w:szCs w:val="20"/>
          <w:lang w:val="en-GB"/>
        </w:rPr>
      </w:pPr>
    </w:p>
    <w:p w14:paraId="46DF9D30" w14:textId="77777777" w:rsidR="00526C85" w:rsidRDefault="00526C85">
      <w:pPr>
        <w:spacing w:line="240" w:lineRule="auto"/>
        <w:rPr>
          <w:rFonts w:eastAsia="SimSun" w:cs="Times New Roman"/>
          <w:szCs w:val="20"/>
        </w:rPr>
      </w:pPr>
    </w:p>
    <w:p w14:paraId="0B9E1E18" w14:textId="77777777" w:rsidR="00526C85" w:rsidRDefault="001617DA">
      <w:pPr>
        <w:spacing w:line="240" w:lineRule="auto"/>
        <w:rPr>
          <w:rFonts w:eastAsiaTheme="minorEastAsia" w:cs="Times New Roman"/>
          <w:b/>
          <w:szCs w:val="20"/>
          <w:lang w:eastAsia="ko-KR"/>
        </w:rPr>
      </w:pPr>
      <w:r>
        <w:rPr>
          <w:rFonts w:eastAsiaTheme="minorEastAsia" w:cs="Times New Roman"/>
          <w:b/>
          <w:szCs w:val="20"/>
          <w:lang w:eastAsia="ko-KR"/>
        </w:rPr>
        <w:t>Deprioritize</w:t>
      </w:r>
    </w:p>
    <w:p w14:paraId="4BF54886"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 xml:space="preserve">the current timing scheme for UE-to-UE CLI measurement may be </w:t>
      </w:r>
      <w:r>
        <w:rPr>
          <w:rFonts w:eastAsia="맑은 고딕" w:cs="Times New Roman"/>
          <w:b/>
          <w:kern w:val="0"/>
          <w:szCs w:val="20"/>
          <w:u w:val="single"/>
          <w:lang w:val="en-GB" w:eastAsia="ko-KR"/>
        </w:rPr>
        <w:t>sufficient</w:t>
      </w:r>
      <w:r>
        <w:rPr>
          <w:rFonts w:eastAsia="맑은 고딕" w:cs="Times New Roman"/>
          <w:kern w:val="0"/>
          <w:szCs w:val="20"/>
          <w:lang w:val="en-GB" w:eastAsia="ko-KR"/>
        </w:rPr>
        <w:t xml:space="preserve">, and the benefits of enhancement on reception timing of SRS from one aggressor UE for SRS-RSRP measurement are </w:t>
      </w:r>
      <w:r>
        <w:rPr>
          <w:rFonts w:eastAsia="맑은 고딕" w:cs="Times New Roman"/>
          <w:kern w:val="0"/>
          <w:szCs w:val="20"/>
          <w:u w:val="single"/>
          <w:lang w:val="en-GB" w:eastAsia="ko-KR"/>
        </w:rPr>
        <w:t>not clear.</w:t>
      </w:r>
    </w:p>
    <w:p w14:paraId="1BEC134D"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TA adjustment of UEs is deprioritized</w:t>
      </w:r>
      <w:r>
        <w:rPr>
          <w:rFonts w:eastAsia="맑은 고딕" w:cs="Times New Roman"/>
          <w:kern w:val="0"/>
          <w:szCs w:val="20"/>
          <w:lang w:val="en-GB" w:eastAsia="ko-KR"/>
        </w:rPr>
        <w:t xml:space="preserve"> for transmission and reception timing of UE-to-UE CLI measurement in Rel-18 dynamic/flexible TDD.</w:t>
      </w:r>
    </w:p>
    <w:p w14:paraId="4AAD238D"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 that</w:t>
      </w:r>
      <w:r>
        <w:rPr>
          <w:rFonts w:eastAsia="맑은 고딕" w:cs="Times New Roman"/>
          <w:szCs w:val="20"/>
          <w:lang w:eastAsia="ko-KR"/>
        </w:rPr>
        <w:t xml:space="preserve"> t</w:t>
      </w:r>
      <w:r>
        <w:rPr>
          <w:rFonts w:eastAsia="맑은 고딕" w:cs="Times New Roman"/>
          <w:kern w:val="0"/>
          <w:szCs w:val="20"/>
          <w:lang w:val="en-GB" w:eastAsia="ko-KR"/>
        </w:rPr>
        <w:t xml:space="preserve">he misalignment between CLI-RS arrival timing and DL timing at victim UE side can be handled </w:t>
      </w:r>
      <w:r>
        <w:rPr>
          <w:rFonts w:eastAsia="맑은 고딕" w:cs="Times New Roman"/>
          <w:b/>
          <w:kern w:val="0"/>
          <w:szCs w:val="20"/>
          <w:lang w:val="en-GB" w:eastAsia="ko-KR"/>
        </w:rPr>
        <w:t>by UE implementation</w:t>
      </w:r>
      <w:r>
        <w:rPr>
          <w:rFonts w:eastAsia="맑은 고딕" w:cs="Times New Roman"/>
          <w:kern w:val="0"/>
          <w:szCs w:val="20"/>
          <w:lang w:val="en-GB" w:eastAsia="ko-KR"/>
        </w:rPr>
        <w:t>.</w:t>
      </w:r>
    </w:p>
    <w:p w14:paraId="6F39A300"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112F1B7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From the inputs from the documentations, it was observed that </w:t>
      </w:r>
    </w:p>
    <w:p w14:paraId="573E077D"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Reception timing misalignment is possible due to </w:t>
      </w:r>
    </w:p>
    <w:p w14:paraId="01B21D08"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TA in SBFD slot is different from those in half duplex slot.</w:t>
      </w:r>
    </w:p>
    <w:p w14:paraId="29106E7C"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766B55D3"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0EC87B23"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3C28AE61"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7FB68FB5"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19B4161B"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2CC0CD52"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7B918F83" w14:textId="77777777" w:rsidR="00526C85" w:rsidRDefault="00526C85">
      <w:pPr>
        <w:spacing w:after="80"/>
        <w:rPr>
          <w:rFonts w:eastAsiaTheme="minorEastAsia"/>
          <w:sz w:val="18"/>
          <w:szCs w:val="18"/>
          <w:lang w:val="en-GB" w:eastAsia="ko-KR"/>
        </w:rPr>
      </w:pPr>
    </w:p>
    <w:p w14:paraId="1A3B94CB"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7AC8017D" w14:textId="77777777" w:rsidR="00526C85" w:rsidRDefault="001617DA" w:rsidP="0097583A">
      <w:pPr>
        <w:rPr>
          <w:rFonts w:eastAsia="Yu Mincho"/>
        </w:rPr>
      </w:pPr>
      <w:r>
        <w:rPr>
          <w:rFonts w:eastAsia="Yu Mincho"/>
          <w:highlight w:val="cyan"/>
        </w:rPr>
        <w:t xml:space="preserve">Moderator Proposal #24-1 </w:t>
      </w:r>
    </w:p>
    <w:p w14:paraId="65EE1F21"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7B2D259A"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0E088560"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77F1743C"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05052321"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312149E2" w14:textId="77777777" w:rsidR="00526C85" w:rsidRDefault="00526C85">
      <w:pPr>
        <w:widowControl/>
        <w:rPr>
          <w:rFonts w:eastAsia="맑은 고딕"/>
          <w:szCs w:val="20"/>
          <w:lang w:val="en-GB" w:eastAsia="ko-KR"/>
        </w:rPr>
      </w:pPr>
    </w:p>
    <w:p w14:paraId="651C32F9" w14:textId="77777777" w:rsidR="00526C85" w:rsidRDefault="00526C85">
      <w:pPr>
        <w:widowControl/>
        <w:rPr>
          <w:rFonts w:eastAsia="맑은 고딕"/>
          <w:szCs w:val="20"/>
          <w:lang w:eastAsia="ko-KR"/>
        </w:rPr>
      </w:pPr>
    </w:p>
    <w:p w14:paraId="05DC6C6D" w14:textId="77777777" w:rsidR="00526C85" w:rsidRDefault="00526C85">
      <w:pPr>
        <w:rPr>
          <w:lang w:val="en-GB"/>
        </w:rPr>
      </w:pPr>
    </w:p>
    <w:p w14:paraId="74384FA3"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34F1796F" w14:textId="77777777">
        <w:tc>
          <w:tcPr>
            <w:tcW w:w="2547" w:type="dxa"/>
            <w:shd w:val="clear" w:color="auto" w:fill="DBDBDB" w:themeFill="accent3" w:themeFillTint="66"/>
          </w:tcPr>
          <w:p w14:paraId="2F540957" w14:textId="77777777" w:rsidR="00526C85" w:rsidRDefault="00526C85">
            <w:pPr>
              <w:jc w:val="center"/>
              <w:rPr>
                <w:lang w:val="en-GB"/>
              </w:rPr>
            </w:pPr>
          </w:p>
        </w:tc>
        <w:tc>
          <w:tcPr>
            <w:tcW w:w="7079" w:type="dxa"/>
            <w:shd w:val="clear" w:color="auto" w:fill="DBDBDB" w:themeFill="accent3" w:themeFillTint="66"/>
          </w:tcPr>
          <w:p w14:paraId="45F72273" w14:textId="77777777" w:rsidR="00526C85" w:rsidRDefault="001617DA">
            <w:pPr>
              <w:jc w:val="center"/>
              <w:rPr>
                <w:lang w:val="en-GB"/>
              </w:rPr>
            </w:pPr>
            <w:r>
              <w:rPr>
                <w:rFonts w:eastAsia="SimSun" w:cs="Times New Roman"/>
                <w:b/>
              </w:rPr>
              <w:t>Companies</w:t>
            </w:r>
          </w:p>
        </w:tc>
      </w:tr>
      <w:tr w:rsidR="00526C85" w14:paraId="155EE440" w14:textId="77777777">
        <w:tc>
          <w:tcPr>
            <w:tcW w:w="2547" w:type="dxa"/>
          </w:tcPr>
          <w:p w14:paraId="2ECC6121"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71B7059A" w14:textId="77777777" w:rsidR="00526C85" w:rsidRDefault="001617DA">
            <w:r>
              <w:rPr>
                <w:rFonts w:eastAsia="SimSun"/>
                <w:lang w:val="en-GB"/>
              </w:rPr>
              <w:t>New H3C,vivo</w:t>
            </w:r>
            <w:r w:rsidR="001B3ED0">
              <w:rPr>
                <w:rFonts w:eastAsia="SimSun"/>
                <w:lang w:val="en-GB"/>
              </w:rPr>
              <w:t xml:space="preserve">, Intel </w:t>
            </w:r>
            <w:r w:rsidR="001B3ED0" w:rsidRPr="003F3D73">
              <w:rPr>
                <w:rFonts w:eastAsia="SimSun"/>
                <w:i/>
                <w:iCs/>
                <w:lang w:val="en-GB"/>
              </w:rPr>
              <w:t>(not sure if Option 1 needs to be listed)</w:t>
            </w:r>
            <w:r w:rsidR="00790F9E">
              <w:rPr>
                <w:rFonts w:eastAsia="SimSun"/>
                <w:lang w:val="en-GB"/>
              </w:rPr>
              <w:t>, Lenovo/MM (options to be discussed/refined)</w:t>
            </w:r>
            <w:r w:rsidR="0042534E">
              <w:rPr>
                <w:rFonts w:eastAsia="SimSun"/>
                <w:lang w:val="en-GB"/>
              </w:rPr>
              <w:t>, QC</w:t>
            </w:r>
          </w:p>
        </w:tc>
      </w:tr>
      <w:tr w:rsidR="00526C85" w14:paraId="51120CF3" w14:textId="77777777">
        <w:tc>
          <w:tcPr>
            <w:tcW w:w="2547" w:type="dxa"/>
          </w:tcPr>
          <w:p w14:paraId="7467361A"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36936EE5" w14:textId="77777777" w:rsidR="00D24FA9" w:rsidRDefault="001617DA">
            <w:r>
              <w:t>Huawei, HiSilicon</w:t>
            </w:r>
            <w:r w:rsidR="00EB7EE2">
              <w:t>, CATT</w:t>
            </w:r>
            <w:r w:rsidR="00636D8F">
              <w:t>, Samsung</w:t>
            </w:r>
            <w:r w:rsidR="00851546">
              <w:t>, Ericsson</w:t>
            </w:r>
          </w:p>
        </w:tc>
      </w:tr>
    </w:tbl>
    <w:p w14:paraId="3C87A43D" w14:textId="77777777" w:rsidR="00526C85" w:rsidRDefault="00526C85">
      <w:pPr>
        <w:rPr>
          <w:rFonts w:eastAsia="SimSun" w:cs="Times New Roman"/>
          <w:b/>
        </w:rPr>
      </w:pPr>
    </w:p>
    <w:p w14:paraId="3AB48975"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BC85E7B" w14:textId="77777777" w:rsidTr="008B3E9B">
        <w:tc>
          <w:tcPr>
            <w:tcW w:w="2547" w:type="dxa"/>
            <w:shd w:val="clear" w:color="auto" w:fill="DBDBDB" w:themeFill="accent3" w:themeFillTint="66"/>
          </w:tcPr>
          <w:p w14:paraId="3B0A2A6A"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100A0757" w14:textId="77777777" w:rsidR="00526C85" w:rsidRDefault="001617DA">
            <w:pPr>
              <w:jc w:val="center"/>
              <w:rPr>
                <w:lang w:val="en-GB"/>
              </w:rPr>
            </w:pPr>
            <w:r>
              <w:rPr>
                <w:rFonts w:eastAsia="SimSun" w:cs="Times New Roman"/>
                <w:b/>
              </w:rPr>
              <w:t>Views</w:t>
            </w:r>
          </w:p>
        </w:tc>
      </w:tr>
      <w:tr w:rsidR="00526C85" w14:paraId="28DA9883" w14:textId="77777777" w:rsidTr="008B3E9B">
        <w:tc>
          <w:tcPr>
            <w:tcW w:w="2547" w:type="dxa"/>
          </w:tcPr>
          <w:p w14:paraId="00DD98A3" w14:textId="77777777" w:rsidR="00526C85" w:rsidRDefault="001617DA">
            <w:pPr>
              <w:rPr>
                <w:lang w:val="en-GB"/>
              </w:rPr>
            </w:pPr>
            <w:r>
              <w:rPr>
                <w:rFonts w:eastAsia="SimSun"/>
                <w:lang w:val="en-GB"/>
              </w:rPr>
              <w:t>Spreadtrum</w:t>
            </w:r>
          </w:p>
        </w:tc>
        <w:tc>
          <w:tcPr>
            <w:tcW w:w="7080" w:type="dxa"/>
          </w:tcPr>
          <w:p w14:paraId="503553BF"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33D4AECB" w14:textId="77777777" w:rsidTr="008B3E9B">
        <w:tc>
          <w:tcPr>
            <w:tcW w:w="2547" w:type="dxa"/>
          </w:tcPr>
          <w:p w14:paraId="65199B86" w14:textId="77777777" w:rsidR="00526C85" w:rsidRDefault="00030772">
            <w:pPr>
              <w:rPr>
                <w:rFonts w:eastAsia="SimSun"/>
                <w:lang w:val="en-GB"/>
              </w:rPr>
            </w:pPr>
            <w:r>
              <w:rPr>
                <w:rFonts w:eastAsia="SimSun"/>
                <w:lang w:val="en-GB"/>
              </w:rPr>
              <w:t>V</w:t>
            </w:r>
            <w:r w:rsidR="001617DA">
              <w:rPr>
                <w:rFonts w:eastAsia="SimSun"/>
                <w:lang w:val="en-GB"/>
              </w:rPr>
              <w:t>ivo</w:t>
            </w:r>
          </w:p>
        </w:tc>
        <w:tc>
          <w:tcPr>
            <w:tcW w:w="7080" w:type="dxa"/>
          </w:tcPr>
          <w:p w14:paraId="22705DE4" w14:textId="77777777" w:rsidR="00526C85" w:rsidRDefault="001617DA">
            <w:pPr>
              <w:pStyle w:val="af8"/>
              <w:rPr>
                <w:lang w:val="en-GB"/>
              </w:rPr>
            </w:pPr>
            <w:r>
              <w:rPr>
                <w:lang w:val="en-GB"/>
              </w:rPr>
              <w:t>For option 3 and 4.</w:t>
            </w:r>
          </w:p>
          <w:p w14:paraId="4BCEB11E" w14:textId="77777777" w:rsidR="00526C85" w:rsidRDefault="001617DA">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536DBC11" w14:textId="77777777" w:rsidR="00526C85" w:rsidRDefault="00526C85"/>
        </w:tc>
      </w:tr>
      <w:tr w:rsidR="00526C85" w14:paraId="0A151EB7" w14:textId="77777777" w:rsidTr="008B3E9B">
        <w:tc>
          <w:tcPr>
            <w:tcW w:w="2547" w:type="dxa"/>
          </w:tcPr>
          <w:p w14:paraId="01427AB1" w14:textId="77777777" w:rsidR="00526C85" w:rsidRDefault="001617DA">
            <w:r>
              <w:t>ZTE</w:t>
            </w:r>
          </w:p>
        </w:tc>
        <w:tc>
          <w:tcPr>
            <w:tcW w:w="7080" w:type="dxa"/>
          </w:tcPr>
          <w:p w14:paraId="6E697CB7" w14:textId="77777777" w:rsidR="00526C85" w:rsidRDefault="001617DA">
            <w:r>
              <w:t>Option 2 is gNB implementation and cannot applied to all the scenario. We can merge Option 1 and Option 2.</w:t>
            </w:r>
          </w:p>
          <w:p w14:paraId="5FE25CF5" w14:textId="77777777" w:rsidR="00526C85" w:rsidRDefault="001617DA">
            <w:r>
              <w:t>For option 4, more clarification is needed. What is the purpose to report Rx timing difference between UE DL arrival timing and CLI-RS arrival timing. How does it resolve the issue of receiving timing misalignment?</w:t>
            </w:r>
          </w:p>
        </w:tc>
      </w:tr>
      <w:tr w:rsidR="008B3E9B" w14:paraId="46E48778" w14:textId="77777777" w:rsidTr="008B3E9B">
        <w:tc>
          <w:tcPr>
            <w:tcW w:w="2547" w:type="dxa"/>
          </w:tcPr>
          <w:p w14:paraId="674801AF" w14:textId="77777777" w:rsidR="008B3E9B" w:rsidRDefault="008B3E9B" w:rsidP="008B3E9B">
            <w:r>
              <w:rPr>
                <w:rFonts w:eastAsia="SimSun"/>
                <w:lang w:val="en-GB"/>
              </w:rPr>
              <w:t>CMCC</w:t>
            </w:r>
          </w:p>
        </w:tc>
        <w:tc>
          <w:tcPr>
            <w:tcW w:w="7080" w:type="dxa"/>
          </w:tcPr>
          <w:p w14:paraId="5075810C" w14:textId="77777777" w:rsidR="008B3E9B" w:rsidRDefault="008B3E9B" w:rsidP="008B3E9B">
            <w:r>
              <w:rPr>
                <w:rFonts w:eastAsia="SimSun"/>
                <w:lang w:val="en-GB"/>
              </w:rPr>
              <w:t xml:space="preserve">We are fine to further study, </w:t>
            </w:r>
            <w:r>
              <w:rPr>
                <w:rFonts w:eastAsia="SimSun" w:hint="eastAsia"/>
                <w:lang w:val="en-GB"/>
              </w:rPr>
              <w:t>but</w:t>
            </w:r>
            <w:r>
              <w:rPr>
                <w:rFonts w:eastAsia="SimSun"/>
                <w:lang w:val="en-GB"/>
              </w:rPr>
              <w:t xml:space="preserve"> one thing should be taken into account is the overhead and feasibility of handling different CLI-RS timing from multiple aggressor UEs</w:t>
            </w:r>
          </w:p>
        </w:tc>
      </w:tr>
      <w:tr w:rsidR="009F4254" w14:paraId="022A7F28" w14:textId="77777777" w:rsidTr="009F4254">
        <w:tc>
          <w:tcPr>
            <w:tcW w:w="2547" w:type="dxa"/>
          </w:tcPr>
          <w:p w14:paraId="482DE5D4" w14:textId="77777777" w:rsidR="009F4254" w:rsidRDefault="001617DA" w:rsidP="009F4254">
            <w:pPr>
              <w:rPr>
                <w:lang w:val="en-GB"/>
              </w:rPr>
            </w:pPr>
            <w:r>
              <w:rPr>
                <w:rFonts w:eastAsia="SimSun" w:hint="eastAsia"/>
              </w:rPr>
              <w:t>H</w:t>
            </w:r>
            <w:r>
              <w:rPr>
                <w:rFonts w:eastAsia="SimSun"/>
              </w:rPr>
              <w:t>uawei, HiSilicon</w:t>
            </w:r>
          </w:p>
        </w:tc>
        <w:tc>
          <w:tcPr>
            <w:tcW w:w="7080" w:type="dxa"/>
          </w:tcPr>
          <w:p w14:paraId="23D6CAB0" w14:textId="77777777" w:rsidR="009F4254" w:rsidRPr="00C13FDC" w:rsidRDefault="001617DA" w:rsidP="009F4254">
            <w:pPr>
              <w:widowControl/>
              <w:suppressAutoHyphens w:val="0"/>
              <w:overflowPunct w:val="0"/>
              <w:autoSpaceDE w:val="0"/>
              <w:autoSpaceDN w:val="0"/>
              <w:adjustRightInd w:val="0"/>
              <w:spacing w:line="240" w:lineRule="auto"/>
              <w:jc w:val="left"/>
              <w:textAlignment w:val="baseline"/>
              <w:rPr>
                <w:rFonts w:eastAsia="SimSun"/>
                <w:lang w:val="en-GB"/>
              </w:rPr>
            </w:pPr>
            <w:r>
              <w:t xml:space="preserve">Option 1 and Option 2 can be the baseline. Option 3 and Option 4 are not needed. </w:t>
            </w:r>
            <w:r>
              <w:br/>
              <w:t xml:space="preserve">In the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dertermine the time offset just as what has been specified in R16 CLI measurements. </w:t>
            </w:r>
            <w:r>
              <w:br/>
              <w:t>Besides, considering a victim UE may have lots of aggressor UEs, it is quite difficult for the victim UE to adjusting the Rx timing such that the DL signal is align with multiple aggressor UE. The benefits of enhancement on reception timing from one aggressor UE are not clear.</w:t>
            </w:r>
            <w:r>
              <w:br/>
              <w:t xml:space="preserve">Thus, in our view, Option 1 and Option 2 are enough, Option 3 and Option 4 are not needed. </w:t>
            </w:r>
          </w:p>
        </w:tc>
      </w:tr>
      <w:tr w:rsidR="00B218EF" w:rsidRPr="006A3730" w14:paraId="2D9BA681" w14:textId="77777777" w:rsidTr="00B218EF">
        <w:tc>
          <w:tcPr>
            <w:tcW w:w="2547" w:type="dxa"/>
          </w:tcPr>
          <w:p w14:paraId="335CE45E" w14:textId="77777777" w:rsidR="00B218EF" w:rsidRPr="006A3730" w:rsidRDefault="00B218EF" w:rsidP="009F4254">
            <w:pPr>
              <w:rPr>
                <w:rFonts w:eastAsia="SimSun"/>
              </w:rPr>
            </w:pPr>
            <w:r>
              <w:rPr>
                <w:rFonts w:eastAsia="SimSun" w:hint="eastAsia"/>
              </w:rPr>
              <w:t>X</w:t>
            </w:r>
            <w:r>
              <w:rPr>
                <w:rFonts w:eastAsia="SimSun"/>
              </w:rPr>
              <w:t>iaomi</w:t>
            </w:r>
          </w:p>
        </w:tc>
        <w:tc>
          <w:tcPr>
            <w:tcW w:w="7080" w:type="dxa"/>
          </w:tcPr>
          <w:p w14:paraId="0DB1C4E4" w14:textId="77777777" w:rsidR="00B218EF" w:rsidRDefault="00B218EF" w:rsidP="009F4254">
            <w:pPr>
              <w:rPr>
                <w:rFonts w:eastAsia="SimSun"/>
              </w:rPr>
            </w:pPr>
            <w:r>
              <w:rPr>
                <w:rFonts w:eastAsia="SimSun" w:hint="eastAsia"/>
              </w:rPr>
              <w:t>P</w:t>
            </w:r>
            <w:r>
              <w:rPr>
                <w:rFonts w:eastAsia="SimSun"/>
              </w:rPr>
              <w:t>refer option 1. Currently, the CLI RS reception for L3 based UE-to-UE CLI measurement is by UE implementation. When it comes to L1/L2 UE-to-UE CLI measurement, the motivation of further enhancement is not observed.</w:t>
            </w:r>
          </w:p>
          <w:p w14:paraId="77DB2808" w14:textId="77777777" w:rsidR="00B218EF" w:rsidRPr="006A3730" w:rsidRDefault="00B218EF" w:rsidP="009F4254">
            <w:pPr>
              <w:rPr>
                <w:rFonts w:eastAsia="SimSun"/>
              </w:rPr>
            </w:pPr>
            <w:r>
              <w:rPr>
                <w:rFonts w:eastAsia="SimSun" w:hint="eastAsia"/>
              </w:rPr>
              <w:t>I</w:t>
            </w:r>
            <w:r>
              <w:rPr>
                <w:rFonts w:eastAsia="SimSun"/>
              </w:rPr>
              <w:t>n addition, TA acquisition of candidate cells for L1/L2 cell switch has been supported in Rel-18 NR mobility enhancement topic. UEs with that capability can derive the receiving timing of CLI RS from different cells wherein the aggressor UEs locate.</w:t>
            </w:r>
          </w:p>
        </w:tc>
      </w:tr>
      <w:tr w:rsidR="002E524D" w14:paraId="617F9B62" w14:textId="77777777" w:rsidTr="002E524D">
        <w:tc>
          <w:tcPr>
            <w:tcW w:w="2547" w:type="dxa"/>
          </w:tcPr>
          <w:p w14:paraId="474F7669" w14:textId="77777777" w:rsidR="002E524D" w:rsidRDefault="002E524D" w:rsidP="009F4254">
            <w:pPr>
              <w:rPr>
                <w:rFonts w:eastAsia="SimSun"/>
                <w:lang w:val="en-GB"/>
              </w:rPr>
            </w:pPr>
            <w:r>
              <w:rPr>
                <w:rFonts w:eastAsia="SimSun"/>
                <w:lang w:val="en-GB"/>
              </w:rPr>
              <w:t>Sony</w:t>
            </w:r>
          </w:p>
        </w:tc>
        <w:tc>
          <w:tcPr>
            <w:tcW w:w="7080" w:type="dxa"/>
          </w:tcPr>
          <w:p w14:paraId="4E7E61ED" w14:textId="77777777" w:rsidR="002E524D" w:rsidRDefault="002E524D" w:rsidP="009F4254">
            <w:pPr>
              <w:rPr>
                <w:rFonts w:eastAsia="SimSun"/>
                <w:lang w:val="en-GB"/>
              </w:rPr>
            </w:pPr>
            <w:r>
              <w:rPr>
                <w:rFonts w:eastAsia="SimSun"/>
                <w:lang w:val="en-GB"/>
              </w:rPr>
              <w:t>Option 1 and Option 2 are both implementation, which suggest we don’t need to look into this issue further.  Option 3 and Option 4 seem to assume there are only 1 victim UE and only 1 aggressor UE.  It is unclear how this methods operate or how practical they are in real life where we have 100s of victim UE and 100s of aggressors.  Which aggressor’s timing should the victim UE align with?</w:t>
            </w:r>
          </w:p>
        </w:tc>
      </w:tr>
      <w:tr w:rsidR="00EB7EE2" w14:paraId="7650A394" w14:textId="77777777" w:rsidTr="002E524D">
        <w:tc>
          <w:tcPr>
            <w:tcW w:w="2547" w:type="dxa"/>
          </w:tcPr>
          <w:p w14:paraId="7778FA15" w14:textId="77777777" w:rsidR="00EB7EE2" w:rsidRDefault="00EB7EE2" w:rsidP="00EB7EE2">
            <w:pPr>
              <w:rPr>
                <w:rFonts w:eastAsia="SimSun"/>
                <w:lang w:val="en-GB"/>
              </w:rPr>
            </w:pPr>
            <w:r>
              <w:rPr>
                <w:rFonts w:eastAsia="SimSun"/>
              </w:rPr>
              <w:t>CATT</w:t>
            </w:r>
          </w:p>
        </w:tc>
        <w:tc>
          <w:tcPr>
            <w:tcW w:w="7080" w:type="dxa"/>
          </w:tcPr>
          <w:p w14:paraId="771EDEA7" w14:textId="77777777" w:rsidR="00EB7EE2" w:rsidRDefault="00EB7EE2" w:rsidP="00EB7EE2">
            <w:pPr>
              <w:rPr>
                <w:rFonts w:eastAsia="SimSun"/>
                <w:lang w:val="en-GB"/>
              </w:rPr>
            </w:pPr>
            <w:r>
              <w:t xml:space="preserve">Need to justify the feasibility of the enhancement </w:t>
            </w:r>
          </w:p>
        </w:tc>
      </w:tr>
      <w:tr w:rsidR="00C056B8" w14:paraId="71EE4492" w14:textId="77777777" w:rsidTr="002E524D">
        <w:tc>
          <w:tcPr>
            <w:tcW w:w="2547" w:type="dxa"/>
          </w:tcPr>
          <w:p w14:paraId="0EA048CC" w14:textId="77777777" w:rsidR="00C056B8" w:rsidRDefault="00C056B8" w:rsidP="00C056B8">
            <w:pPr>
              <w:rPr>
                <w:rFonts w:eastAsia="SimSun"/>
              </w:rPr>
            </w:pPr>
            <w:r>
              <w:rPr>
                <w:rFonts w:eastAsia="SimSun"/>
                <w:lang w:val="en-GB"/>
              </w:rPr>
              <w:t>Nokia/NSB</w:t>
            </w:r>
          </w:p>
        </w:tc>
        <w:tc>
          <w:tcPr>
            <w:tcW w:w="7080" w:type="dxa"/>
          </w:tcPr>
          <w:p w14:paraId="36158078" w14:textId="77777777" w:rsidR="00C056B8" w:rsidRDefault="00C056B8" w:rsidP="00C056B8">
            <w:r>
              <w:rPr>
                <w:rFonts w:eastAsia="SimSun"/>
                <w:lang w:val="en-GB"/>
              </w:rPr>
              <w:t>We are generally fine to list all options for further study. Some further clarifications/justifications on the options may be needed, as pointed out by other companies.</w:t>
            </w:r>
          </w:p>
        </w:tc>
      </w:tr>
      <w:tr w:rsidR="00636D8F" w14:paraId="7B010103" w14:textId="77777777" w:rsidTr="002E524D">
        <w:tc>
          <w:tcPr>
            <w:tcW w:w="2547" w:type="dxa"/>
          </w:tcPr>
          <w:p w14:paraId="5CC99218" w14:textId="77777777" w:rsidR="00636D8F" w:rsidRDefault="00636D8F" w:rsidP="00636D8F">
            <w:pPr>
              <w:rPr>
                <w:rFonts w:eastAsia="SimSun"/>
                <w:lang w:val="en-GB"/>
              </w:rPr>
            </w:pPr>
            <w:r>
              <w:rPr>
                <w:rFonts w:eastAsia="SimSun"/>
                <w:lang w:val="en-GB"/>
              </w:rPr>
              <w:t>Samsung</w:t>
            </w:r>
          </w:p>
        </w:tc>
        <w:tc>
          <w:tcPr>
            <w:tcW w:w="7080" w:type="dxa"/>
          </w:tcPr>
          <w:p w14:paraId="3BF682B4" w14:textId="77777777" w:rsidR="00636D8F" w:rsidRDefault="00636D8F" w:rsidP="00636D8F">
            <w:pPr>
              <w:rPr>
                <w:rFonts w:eastAsia="SimSun"/>
                <w:lang w:val="en-GB"/>
              </w:rPr>
            </w:pPr>
            <w:r>
              <w:rPr>
                <w:rFonts w:eastAsia="SimSun"/>
                <w:lang w:val="en-GB"/>
              </w:rPr>
              <w:t>We share Huawei’s view (and recommendations).</w:t>
            </w:r>
          </w:p>
        </w:tc>
      </w:tr>
      <w:tr w:rsidR="00851546" w14:paraId="219564A6" w14:textId="77777777" w:rsidTr="002E524D">
        <w:tc>
          <w:tcPr>
            <w:tcW w:w="2547" w:type="dxa"/>
          </w:tcPr>
          <w:p w14:paraId="7090D72F" w14:textId="77777777" w:rsidR="00851546" w:rsidRDefault="00851546" w:rsidP="00851546">
            <w:pPr>
              <w:rPr>
                <w:rFonts w:eastAsia="SimSun"/>
                <w:lang w:val="en-GB"/>
              </w:rPr>
            </w:pPr>
            <w:r>
              <w:rPr>
                <w:rFonts w:eastAsia="SimSun"/>
                <w:lang w:val="en-GB"/>
              </w:rPr>
              <w:t>Ericsson</w:t>
            </w:r>
          </w:p>
        </w:tc>
        <w:tc>
          <w:tcPr>
            <w:tcW w:w="7080" w:type="dxa"/>
          </w:tcPr>
          <w:p w14:paraId="7F9C1317" w14:textId="77777777" w:rsidR="00851546" w:rsidRDefault="00851546" w:rsidP="00851546">
            <w:pPr>
              <w:rPr>
                <w:rFonts w:eastAsia="SimSun"/>
                <w:lang w:val="en-GB"/>
              </w:rPr>
            </w:pPr>
            <w:r>
              <w:rPr>
                <w:rFonts w:eastAsia="SimSun"/>
                <w:lang w:val="en-GB"/>
              </w:rPr>
              <w:t>Share similar view with Sony. Options 3 and 4 seem impractical due to CLI from multiple aggressor UEs. It seems there is no timing issue with Options 1 and 2, so why do they need to be studied?</w:t>
            </w:r>
          </w:p>
        </w:tc>
      </w:tr>
      <w:tr w:rsidR="00A12B9E" w14:paraId="07517B72" w14:textId="77777777" w:rsidTr="002E524D">
        <w:tc>
          <w:tcPr>
            <w:tcW w:w="2547" w:type="dxa"/>
          </w:tcPr>
          <w:p w14:paraId="7B43018D" w14:textId="77777777" w:rsidR="00A12B9E" w:rsidRDefault="00A12B9E" w:rsidP="00A12B9E">
            <w:pPr>
              <w:rPr>
                <w:rFonts w:eastAsia="SimSun"/>
                <w:lang w:val="en-GB"/>
              </w:rPr>
            </w:pPr>
            <w:r>
              <w:t>IDC</w:t>
            </w:r>
          </w:p>
        </w:tc>
        <w:tc>
          <w:tcPr>
            <w:tcW w:w="7080" w:type="dxa"/>
          </w:tcPr>
          <w:p w14:paraId="549F88D7" w14:textId="77777777" w:rsidR="00A12B9E" w:rsidRDefault="00A12B9E" w:rsidP="00A12B9E">
            <w:pPr>
              <w:rPr>
                <w:rFonts w:eastAsia="SimSun"/>
                <w:lang w:val="en-GB"/>
              </w:rPr>
            </w:pPr>
            <w:r>
              <w:t>Support the proposal in general to further study the options to enhance timing alignment issues. However, the provided options need more clarifications.</w:t>
            </w:r>
          </w:p>
        </w:tc>
      </w:tr>
      <w:tr w:rsidR="00F24B98" w14:paraId="4DBA0EA6" w14:textId="77777777" w:rsidTr="002E524D">
        <w:tc>
          <w:tcPr>
            <w:tcW w:w="2547" w:type="dxa"/>
          </w:tcPr>
          <w:p w14:paraId="5BF987FF" w14:textId="77777777" w:rsidR="00F24B98" w:rsidRDefault="00F24B98" w:rsidP="00F24B98">
            <w:r>
              <w:rPr>
                <w:rFonts w:eastAsia="SimSun"/>
                <w:lang w:val="en-GB"/>
              </w:rPr>
              <w:t>Intel</w:t>
            </w:r>
          </w:p>
        </w:tc>
        <w:tc>
          <w:tcPr>
            <w:tcW w:w="7080" w:type="dxa"/>
          </w:tcPr>
          <w:p w14:paraId="0EE33BB3" w14:textId="77777777" w:rsidR="00F24B98" w:rsidRDefault="00F24B98" w:rsidP="00F24B98">
            <w:pPr>
              <w:rPr>
                <w:rFonts w:eastAsia="SimSun"/>
                <w:lang w:val="en-GB"/>
              </w:rPr>
            </w:pPr>
            <w:r>
              <w:rPr>
                <w:rFonts w:eastAsia="SimSun"/>
                <w:lang w:val="en-GB"/>
              </w:rPr>
              <w:t xml:space="preserve">It seems the logic from some companies is just that we continue with whatever we did (or actually didn’t do) in Rel-16. </w:t>
            </w:r>
          </w:p>
          <w:p w14:paraId="3E75F162" w14:textId="77777777" w:rsidR="00F24B98" w:rsidRDefault="00F24B98" w:rsidP="00F24B98">
            <w:r>
              <w:rPr>
                <w:rFonts w:eastAsia="SimSun"/>
                <w:lang w:val="en-GB"/>
              </w:rPr>
              <w:t>Regarding the question raised about multiple aggressor UEs, for SRS-RSRP measurements, a victim UE would anyway be measuring the cross link channel on different SRS resources; and in this case, multiple timings could be feasible. More importantly, not all aggressor UEs need to be received using different timings and it could still be up to UE implementation on where to position its Rx window. The key point is to provide assistance information from the serving cell to enable a UE decide whether and by how much to adjust its Rx timing window relative to the DL timing.</w:t>
            </w:r>
          </w:p>
        </w:tc>
      </w:tr>
    </w:tbl>
    <w:p w14:paraId="75D0CC2B" w14:textId="77777777" w:rsidR="00526C85" w:rsidRPr="00B218EF" w:rsidRDefault="00526C85">
      <w:pPr>
        <w:rPr>
          <w:rFonts w:eastAsia="SimSun"/>
        </w:rPr>
      </w:pPr>
    </w:p>
    <w:p w14:paraId="663593F7" w14:textId="77777777" w:rsidR="00526C85" w:rsidRDefault="00526C85">
      <w:pPr>
        <w:spacing w:after="80"/>
        <w:rPr>
          <w:rFonts w:eastAsiaTheme="minorEastAsia"/>
          <w:sz w:val="18"/>
          <w:szCs w:val="18"/>
          <w:lang w:val="en-GB" w:eastAsia="ko-KR"/>
        </w:rPr>
      </w:pPr>
    </w:p>
    <w:p w14:paraId="307A5ECC" w14:textId="77777777" w:rsidR="00526C85" w:rsidRDefault="00526C85">
      <w:pPr>
        <w:spacing w:after="80"/>
        <w:rPr>
          <w:rFonts w:eastAsiaTheme="minorEastAsia"/>
          <w:lang w:val="en-GB" w:eastAsia="ko-KR"/>
        </w:rPr>
      </w:pPr>
    </w:p>
    <w:p w14:paraId="61937972" w14:textId="77777777" w:rsidR="00526C85" w:rsidRDefault="001617DA">
      <w:pPr>
        <w:pStyle w:val="3"/>
        <w:numPr>
          <w:ilvl w:val="2"/>
          <w:numId w:val="3"/>
        </w:numPr>
      </w:pPr>
      <w:r>
        <w:t>Power control based solution</w:t>
      </w:r>
    </w:p>
    <w:p w14:paraId="71A6F33C"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2CCE496C"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778A2C55" w14:textId="77777777">
        <w:tc>
          <w:tcPr>
            <w:tcW w:w="9628" w:type="dxa"/>
          </w:tcPr>
          <w:p w14:paraId="00E37B32" w14:textId="77777777" w:rsidR="00526C85" w:rsidRDefault="001617DA">
            <w:pPr>
              <w:rPr>
                <w:rFonts w:cs="Times New Roman"/>
                <w:b/>
                <w:szCs w:val="20"/>
                <w:u w:val="single"/>
              </w:rPr>
            </w:pPr>
            <w:r>
              <w:rPr>
                <w:rFonts w:cs="Times New Roman"/>
                <w:b/>
                <w:szCs w:val="20"/>
                <w:u w:val="single"/>
              </w:rPr>
              <w:t>5 Power control based solution</w:t>
            </w:r>
          </w:p>
          <w:p w14:paraId="31F9E12A"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5A3FE458"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6027F260"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0AD3A275" w14:textId="77777777" w:rsidR="00526C85" w:rsidRDefault="00526C85">
      <w:pPr>
        <w:spacing w:after="80"/>
        <w:rPr>
          <w:rFonts w:eastAsiaTheme="minorEastAsia"/>
          <w:b/>
          <w:sz w:val="18"/>
          <w:szCs w:val="18"/>
          <w:lang w:eastAsia="ko-KR"/>
        </w:rPr>
      </w:pPr>
    </w:p>
    <w:p w14:paraId="740C136E"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Not support: [OPPO], [CATT], [App], [WILUS]</w:t>
      </w:r>
    </w:p>
    <w:p w14:paraId="0E525442"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reduction [QC], [intel], [zte], [vivo], [IDC], [SS], [CMCC], [Nokia]</w:t>
      </w:r>
    </w:p>
    <w:p w14:paraId="07770DAB"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DL power boost [QC], [IDC]</w:t>
      </w:r>
    </w:p>
    <w:p w14:paraId="7D541A9B"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limitation [QC], [SS], [intel]</w:t>
      </w:r>
    </w:p>
    <w:p w14:paraId="1E8DA313" w14:textId="77777777" w:rsidR="00526C85" w:rsidRDefault="00526C85">
      <w:pPr>
        <w:spacing w:after="80"/>
        <w:rPr>
          <w:rFonts w:eastAsiaTheme="minorEastAsia"/>
          <w:b/>
          <w:sz w:val="18"/>
          <w:szCs w:val="18"/>
          <w:lang w:eastAsia="ko-KR"/>
        </w:rPr>
      </w:pPr>
    </w:p>
    <w:p w14:paraId="3AB5BFA2" w14:textId="77777777" w:rsidR="00526C85" w:rsidRDefault="001617DA">
      <w:pPr>
        <w:spacing w:after="80"/>
        <w:rPr>
          <w:rFonts w:eastAsiaTheme="minorEastAsia"/>
          <w:b/>
          <w:sz w:val="18"/>
          <w:szCs w:val="18"/>
          <w:lang w:eastAsia="ko-KR"/>
        </w:rPr>
      </w:pPr>
      <w:r>
        <w:rPr>
          <w:rFonts w:eastAsiaTheme="minorEastAsia"/>
          <w:b/>
          <w:sz w:val="18"/>
          <w:szCs w:val="18"/>
          <w:lang w:eastAsia="ko-KR"/>
        </w:rPr>
        <w:t>Aggressor UE’s UL power control based CLI mitigation</w:t>
      </w:r>
    </w:p>
    <w:p w14:paraId="69857860" w14:textId="77777777" w:rsidR="00526C85" w:rsidRDefault="001617DA">
      <w:pPr>
        <w:spacing w:after="80"/>
        <w:rPr>
          <w:rFonts w:eastAsia="맑은 고딕" w:cs="Times New Roman"/>
          <w:kern w:val="0"/>
          <w:szCs w:val="20"/>
          <w:lang w:val="en-GB" w:eastAsia="ko-KR"/>
        </w:rPr>
      </w:pPr>
      <w:r>
        <w:rPr>
          <w:rFonts w:eastAsia="맑은 고딕" w:cs="Times New Roman"/>
          <w:kern w:val="0"/>
          <w:szCs w:val="20"/>
          <w:lang w:val="en-GB" w:eastAsia="ko-KR"/>
        </w:rPr>
        <w:t>CATT thinks that the benefit and loss generated from UL power control based solution should be carefully evaluated.</w:t>
      </w:r>
    </w:p>
    <w:p w14:paraId="4067E28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OPPO thinks existing power control mechanism with separate open loop power control parameters can be reused for UL transmissions with CLI and without CLI.</w:t>
      </w:r>
    </w:p>
    <w:p w14:paraId="6C692A5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reuse existing signaling and procedure to manage for UE-to-UE CLI by UL power control mechanism.</w:t>
      </w:r>
    </w:p>
    <w:p w14:paraId="198AC77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WILUS thinks that RAN 1 to study UL power control-based solution for UE-to-UE CLI handling based on L1/L2 UE-to-UE CLI measurement and reporting at aggressor UE side. And existing UL power control parameter set can be reused. </w:t>
      </w:r>
    </w:p>
    <w:p w14:paraId="7C12008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CMCC thinks that two power control loops can be used for different slot types, e.g., SBFD slot and normal UL slot in SBFD system or aligned and unaligned slot in flexible/dynamic TDD system.</w:t>
      </w:r>
    </w:p>
    <w:p w14:paraId="59AC44D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ZTE thinks that regarding UE-to-UE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UE-to-UE CLI. </w:t>
      </w:r>
    </w:p>
    <w:p w14:paraId="40DAC71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Dynamic UL power control mechanisms based on some dynamic factors such as </w:t>
      </w:r>
      <w:r>
        <w:rPr>
          <w:rFonts w:eastAsia="맑은 고딕" w:cs="Times New Roman"/>
          <w:kern w:val="0"/>
          <w:szCs w:val="20"/>
          <w:u w:val="single"/>
          <w:lang w:val="en-GB" w:eastAsia="ko-KR"/>
        </w:rPr>
        <w:t>the frequency gap, beam/spatial-domain parameter, or a priority indication on the UL</w:t>
      </w:r>
      <w:r>
        <w:rPr>
          <w:rFonts w:eastAsia="맑은 고딕" w:cs="Times New Roman"/>
          <w:kern w:val="0"/>
          <w:szCs w:val="20"/>
          <w:lang w:val="en-GB" w:eastAsia="ko-KR"/>
        </w:rPr>
        <w:t xml:space="preserve"> should be considered in performance enhancement for UE-to-UE CLI mitigation. </w:t>
      </w:r>
    </w:p>
    <w:p w14:paraId="2414EAB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Intel proposes to study configuration of separate open-loop power control parameters in different slot or symbols depending on the fixed or dynamic/flexible UL resource allocation.</w:t>
      </w:r>
    </w:p>
    <w:p w14:paraId="517E3AA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Nokia proposes to study autonomous adjustments of the aggressor UE transmit power to reduce the UE-to-UE CLI</w:t>
      </w:r>
    </w:p>
    <w:p w14:paraId="729C613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Qualcomm proposes that CLI measurement UE can recommend UL power backoff for neighbor UL UE corresponding to a particular CLI resource. Qualcomm thinks that gNB may indicate UL power limit for certain interfering UE to ensure caused CLI is always under limit. Also, inter-UE CLI can be mitigated by configuring slot-specific power control parameters </w:t>
      </w:r>
    </w:p>
    <w:p w14:paraId="744A91A9"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6BC2E505"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2ED8EEE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352A22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Theme="minorEastAsia"/>
          <w:b/>
          <w:sz w:val="18"/>
          <w:szCs w:val="18"/>
          <w:lang w:eastAsia="ko-KR"/>
        </w:rPr>
        <w:t>DL power adjustment</w:t>
      </w:r>
    </w:p>
    <w:p w14:paraId="2424C5B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further study the feasibility, and impacts to legacy UE, for DL power adjustment</w:t>
      </w:r>
    </w:p>
    <w:p w14:paraId="31C27CE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that </w:t>
      </w:r>
      <w:r>
        <w:rPr>
          <w:rFonts w:eastAsia="맑은 고딕" w:cs="Times New Roman"/>
          <w:kern w:val="0"/>
          <w:szCs w:val="20"/>
          <w:u w:val="single"/>
          <w:lang w:val="en-GB" w:eastAsia="ko-KR"/>
        </w:rPr>
        <w:t>Dynamic DL power backoff/control mechanisms at gNB</w:t>
      </w:r>
      <w:r>
        <w:rPr>
          <w:rFonts w:eastAsia="맑은 고딕" w:cs="Times New Roman"/>
          <w:kern w:val="0"/>
          <w:szCs w:val="20"/>
          <w:lang w:val="en-GB" w:eastAsia="ko-KR"/>
        </w:rPr>
        <w:t xml:space="preserve"> could be used to deal with self-interference caused by the FD operation at the gNB, where such mechanism could impact UE behaviours including CSI-RS measurements depending on the amount of the power backoff.</w:t>
      </w:r>
    </w:p>
    <w:p w14:paraId="0D3ED8A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InterDigital proposes to study power-control based mechanisms for UE-to-UE CLI mitigation and issues related to gNB’s transmission power backoff/adjustment.</w:t>
      </w:r>
    </w:p>
    <w:p w14:paraId="3F0A489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Qualcomm thinks that CLI measurement UE can recommend DL power boost to cope with the CLI from neighbor UL UE corresponding to a particular CLI resource.</w:t>
      </w:r>
    </w:p>
    <w:p w14:paraId="0890E052" w14:textId="77777777" w:rsidR="00526C85" w:rsidRDefault="00526C85">
      <w:pPr>
        <w:spacing w:after="80"/>
        <w:rPr>
          <w:rFonts w:eastAsiaTheme="minorEastAsia"/>
          <w:b/>
          <w:sz w:val="18"/>
          <w:szCs w:val="18"/>
          <w:lang w:val="en-GB" w:eastAsia="ko-KR"/>
        </w:rPr>
      </w:pPr>
    </w:p>
    <w:p w14:paraId="38FA5420" w14:textId="77777777" w:rsidR="00526C85" w:rsidRDefault="001617DA">
      <w:pPr>
        <w:spacing w:after="80"/>
        <w:rPr>
          <w:rFonts w:eastAsiaTheme="minorEastAsia"/>
          <w:b/>
          <w:sz w:val="18"/>
          <w:szCs w:val="18"/>
          <w:lang w:val="en-GB" w:eastAsia="ko-KR"/>
        </w:rPr>
      </w:pPr>
      <w:r>
        <w:rPr>
          <w:rFonts w:eastAsiaTheme="minorEastAsia"/>
          <w:b/>
          <w:sz w:val="18"/>
          <w:szCs w:val="18"/>
          <w:lang w:val="en-GB" w:eastAsia="ko-KR"/>
        </w:rPr>
        <w:t>Summary</w:t>
      </w:r>
    </w:p>
    <w:p w14:paraId="767A1B2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the inputs of the companies, it was observed that</w:t>
      </w:r>
    </w:p>
    <w:p w14:paraId="4570849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UL tx power reduction of aggressor UE can be advantage of UE-to-UE CLI reduction. But, the UL coverage of the aggressor UE may be reduced. </w:t>
      </w:r>
    </w:p>
    <w:p w14:paraId="089BF54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DL Tx power adjustment from the gNB may be helpful to overcome the UE-to-UE CLI from the aggresso UE. But, the impacts to legacy UE needs to be studied.</w:t>
      </w:r>
    </w:p>
    <w:p w14:paraId="621D0C11" w14:textId="77777777" w:rsidR="00526C85" w:rsidRDefault="00526C85">
      <w:pPr>
        <w:spacing w:after="80"/>
        <w:rPr>
          <w:rFonts w:eastAsiaTheme="minorEastAsia"/>
          <w:b/>
          <w:sz w:val="18"/>
          <w:szCs w:val="18"/>
          <w:lang w:val="en-GB" w:eastAsia="ko-KR"/>
        </w:rPr>
      </w:pPr>
    </w:p>
    <w:p w14:paraId="0F64C444" w14:textId="77777777" w:rsidR="00526C85" w:rsidRDefault="00526C85">
      <w:pPr>
        <w:rPr>
          <w:rFonts w:eastAsia="SimSun"/>
          <w:lang w:val="en-GB"/>
        </w:rPr>
      </w:pPr>
    </w:p>
    <w:p w14:paraId="27CA213F" w14:textId="77777777" w:rsidR="00526C85" w:rsidRDefault="00526C85">
      <w:pPr>
        <w:spacing w:after="80"/>
        <w:rPr>
          <w:rFonts w:eastAsiaTheme="minorEastAsia"/>
          <w:b/>
          <w:sz w:val="18"/>
          <w:szCs w:val="18"/>
          <w:lang w:val="en-GB" w:eastAsia="ko-KR"/>
        </w:rPr>
      </w:pPr>
    </w:p>
    <w:p w14:paraId="106A3EBD" w14:textId="77777777" w:rsidR="00526C85" w:rsidRDefault="001617DA">
      <w:pPr>
        <w:pStyle w:val="2"/>
        <w:numPr>
          <w:ilvl w:val="1"/>
          <w:numId w:val="3"/>
        </w:numPr>
        <w:ind w:left="578" w:hanging="578"/>
      </w:pPr>
      <w:r>
        <w:t>2</w:t>
      </w:r>
      <w:r>
        <w:rPr>
          <w:vertAlign w:val="superscript"/>
        </w:rPr>
        <w:t>nd</w:t>
      </w:r>
      <w:r>
        <w:t xml:space="preserve"> Round Discussion</w:t>
      </w:r>
    </w:p>
    <w:p w14:paraId="56F58BC3" w14:textId="77777777" w:rsidR="00526C85" w:rsidRDefault="00D90212">
      <w:pPr>
        <w:pStyle w:val="3"/>
        <w:numPr>
          <w:ilvl w:val="2"/>
          <w:numId w:val="3"/>
        </w:numPr>
      </w:pPr>
      <w:r>
        <w:rPr>
          <w:rFonts w:eastAsiaTheme="minorEastAsia"/>
          <w:lang w:eastAsia="ko-KR"/>
        </w:rPr>
        <w:t xml:space="preserve">[HOLD] </w:t>
      </w:r>
      <w:r w:rsidR="001617DA">
        <w:rPr>
          <w:rFonts w:eastAsiaTheme="minorEastAsia"/>
          <w:lang w:eastAsia="ko-KR"/>
        </w:rPr>
        <w:t>UE-to-UE co-channel CLI measurement and reporting for UE-to-UE co-channel CLI handling</w:t>
      </w:r>
    </w:p>
    <w:p w14:paraId="24FF8D09" w14:textId="77777777" w:rsidR="00526C85" w:rsidRDefault="00526C85">
      <w:pPr>
        <w:rPr>
          <w:rFonts w:eastAsia="SimSun"/>
        </w:rPr>
      </w:pPr>
    </w:p>
    <w:p w14:paraId="7AD259E6" w14:textId="77777777" w:rsidR="00526C85" w:rsidRDefault="006D31D3">
      <w:pPr>
        <w:pStyle w:val="3"/>
        <w:numPr>
          <w:ilvl w:val="2"/>
          <w:numId w:val="3"/>
        </w:numPr>
      </w:pPr>
      <w:r>
        <w:rPr>
          <w:rFonts w:eastAsiaTheme="minorEastAsia"/>
          <w:lang w:eastAsia="ko-KR"/>
        </w:rPr>
        <w:t xml:space="preserve">[CLOSE] </w:t>
      </w:r>
      <w:r w:rsidR="001617DA">
        <w:rPr>
          <w:rFonts w:eastAsiaTheme="minorEastAsia"/>
          <w:szCs w:val="24"/>
          <w:lang w:eastAsia="ko-KR"/>
        </w:rPr>
        <w:t>Coordinated scheduling for time/frequency resources between gNBs (if needed) for UE-to-UE co-channel CLI handling</w:t>
      </w:r>
      <w:r w:rsidR="001617DA">
        <w:t xml:space="preserve"> </w:t>
      </w:r>
    </w:p>
    <w:p w14:paraId="72CFBF44" w14:textId="77777777" w:rsidR="00526C85" w:rsidRDefault="00526C85">
      <w:pPr>
        <w:rPr>
          <w:rFonts w:eastAsiaTheme="minorEastAsia"/>
          <w:lang w:eastAsia="ko-KR"/>
        </w:rPr>
      </w:pPr>
    </w:p>
    <w:p w14:paraId="26E99781" w14:textId="77777777" w:rsidR="00526C85" w:rsidRDefault="00030772">
      <w:pPr>
        <w:pStyle w:val="3"/>
        <w:numPr>
          <w:ilvl w:val="2"/>
          <w:numId w:val="3"/>
        </w:numPr>
      </w:pPr>
      <w:r>
        <w:rPr>
          <w:rFonts w:eastAsiaTheme="minorEastAsia"/>
          <w:szCs w:val="24"/>
          <w:lang w:eastAsia="ko-KR"/>
        </w:rPr>
        <w:t xml:space="preserve">[OPEN] </w:t>
      </w:r>
      <w:r w:rsidR="001617DA">
        <w:rPr>
          <w:rFonts w:eastAsiaTheme="minorEastAsia"/>
          <w:szCs w:val="24"/>
          <w:lang w:eastAsia="ko-KR"/>
        </w:rPr>
        <w:t>Spatial domain coordination method for UE-to-UE co-channel CLI handling</w:t>
      </w:r>
      <w:r w:rsidR="001617DA">
        <w:t xml:space="preserve"> </w:t>
      </w:r>
    </w:p>
    <w:p w14:paraId="6190F40D" w14:textId="5DF1BAF8" w:rsidR="00612A0E" w:rsidRDefault="00612A0E" w:rsidP="00612A0E">
      <w:pPr>
        <w:pStyle w:val="Proposal2"/>
        <w:ind w:left="864" w:hanging="864"/>
        <w:rPr>
          <w:rFonts w:eastAsia="Yu Mincho"/>
        </w:rPr>
      </w:pPr>
      <w:r>
        <w:rPr>
          <w:rFonts w:eastAsia="Yu Mincho"/>
          <w:highlight w:val="cyan"/>
        </w:rPr>
        <w:t xml:space="preserve">Moderator Proposal #23-1 </w:t>
      </w:r>
      <w:r>
        <w:rPr>
          <w:rFonts w:eastAsia="Yu Mincho"/>
        </w:rPr>
        <w:t>(</w:t>
      </w:r>
      <w:r w:rsidR="00B340F2">
        <w:rPr>
          <w:rFonts w:eastAsia="Yu Mincho"/>
        </w:rPr>
        <w:t>3</w:t>
      </w:r>
      <w:r>
        <w:rPr>
          <w:rFonts w:eastAsia="Yu Mincho"/>
        </w:rPr>
        <w:t>)</w:t>
      </w:r>
    </w:p>
    <w:p w14:paraId="10EF76B6" w14:textId="77777777" w:rsidR="00612A0E" w:rsidRDefault="00612A0E" w:rsidP="00612A0E">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 </w:t>
      </w:r>
      <w:r w:rsidRPr="005B7376">
        <w:rPr>
          <w:rFonts w:eastAsia="맑은 고딕" w:cs="SimSun"/>
          <w:color w:val="FF0000"/>
          <w:lang w:val="en-GB" w:eastAsia="ko-KR"/>
        </w:rPr>
        <w:t>aspects</w:t>
      </w:r>
      <w:r>
        <w:rPr>
          <w:rFonts w:eastAsia="맑은 고딕" w:cs="SimSun"/>
          <w:lang w:val="en-GB" w:eastAsia="ko-KR"/>
        </w:rPr>
        <w:t xml:space="preserve"> can be studied.</w:t>
      </w:r>
    </w:p>
    <w:p w14:paraId="4DA9CB61" w14:textId="77777777" w:rsidR="00612A0E" w:rsidRDefault="00612A0E" w:rsidP="00612A0E">
      <w:pPr>
        <w:pStyle w:val="17"/>
        <w:numPr>
          <w:ilvl w:val="0"/>
          <w:numId w:val="30"/>
        </w:numPr>
        <w:spacing w:after="80"/>
        <w:rPr>
          <w:rFonts w:eastAsia="맑은 고딕" w:cs="SimSun"/>
          <w:lang w:val="en-GB" w:eastAsia="ko-KR"/>
        </w:rPr>
      </w:pPr>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05EC28F9" w14:textId="26E2DFCE" w:rsidR="00612A0E" w:rsidRDefault="00B340F2" w:rsidP="00612A0E">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4FEC9F0A" w14:textId="77777777" w:rsidR="00612A0E" w:rsidRDefault="00612A0E" w:rsidP="00612A0E">
      <w:pPr>
        <w:pStyle w:val="17"/>
        <w:numPr>
          <w:ilvl w:val="0"/>
          <w:numId w:val="30"/>
        </w:numPr>
        <w:spacing w:after="80"/>
        <w:rPr>
          <w:rFonts w:eastAsia="맑은 고딕" w:cs="SimSun"/>
          <w:lang w:val="en-GB" w:eastAsia="ko-KR"/>
        </w:rPr>
      </w:pPr>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439E2085" w14:textId="77777777" w:rsidR="00612A0E" w:rsidRPr="005B7376" w:rsidRDefault="00612A0E" w:rsidP="00612A0E">
      <w:pPr>
        <w:pStyle w:val="17"/>
        <w:numPr>
          <w:ilvl w:val="0"/>
          <w:numId w:val="30"/>
        </w:numPr>
        <w:spacing w:after="80"/>
        <w:rPr>
          <w:rFonts w:eastAsia="맑은 고딕" w:cs="SimSun"/>
          <w:lang w:val="en-GB" w:eastAsia="ko-KR"/>
        </w:rPr>
      </w:pPr>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245258A6" w14:textId="77777777" w:rsidR="00612A0E" w:rsidRPr="005B7376" w:rsidRDefault="00612A0E" w:rsidP="00612A0E">
      <w:pPr>
        <w:pStyle w:val="17"/>
        <w:spacing w:after="80"/>
        <w:ind w:firstLine="0"/>
        <w:rPr>
          <w:rFonts w:eastAsia="맑은 고딕" w:cs="SimSun"/>
          <w:color w:val="FF0000"/>
          <w:lang w:val="en-GB" w:eastAsia="ko-KR"/>
        </w:rPr>
      </w:pPr>
      <w:r w:rsidRPr="005B7376">
        <w:rPr>
          <w:rFonts w:eastAsia="맑은 고딕" w:cs="Times New Roman"/>
          <w:color w:val="FF0000"/>
          <w:kern w:val="0"/>
          <w:szCs w:val="20"/>
          <w:lang w:val="en-GB" w:eastAsia="ko-KR"/>
        </w:rPr>
        <w:t xml:space="preserve">Note: </w:t>
      </w:r>
      <w:r w:rsidRPr="005B7376">
        <w:rPr>
          <w:rFonts w:eastAsia="SimSun"/>
          <w:color w:val="FF0000"/>
          <w:lang w:val="en-GB"/>
        </w:rPr>
        <w:t>Companies are encouraged to provide evaluation</w:t>
      </w:r>
      <w:r>
        <w:rPr>
          <w:rFonts w:eastAsia="SimSun"/>
          <w:color w:val="FF0000"/>
          <w:lang w:val="en-GB"/>
        </w:rPr>
        <w:t xml:space="preserve"> </w:t>
      </w:r>
      <w:r w:rsidRPr="005B7376">
        <w:rPr>
          <w:rFonts w:eastAsia="SimSun"/>
          <w:color w:val="FF0000"/>
          <w:lang w:val="en-GB"/>
        </w:rPr>
        <w:t>result</w:t>
      </w:r>
      <w:r>
        <w:rPr>
          <w:rFonts w:eastAsia="SimSun"/>
          <w:color w:val="FF0000"/>
          <w:lang w:val="en-GB"/>
        </w:rPr>
        <w:t>s.</w:t>
      </w:r>
    </w:p>
    <w:p w14:paraId="49C3140D" w14:textId="77777777" w:rsidR="00030772" w:rsidRDefault="00030772" w:rsidP="00030772">
      <w:pPr>
        <w:rPr>
          <w:rFonts w:eastAsia="SimSun"/>
          <w:lang w:val="en-GB"/>
        </w:rPr>
      </w:pPr>
    </w:p>
    <w:p w14:paraId="6CF034A3" w14:textId="77777777" w:rsidR="00B340F2" w:rsidRDefault="00B340F2" w:rsidP="00030772">
      <w:pPr>
        <w:rPr>
          <w:rFonts w:eastAsia="SimSun"/>
          <w:lang w:val="en-GB"/>
        </w:rPr>
      </w:pPr>
    </w:p>
    <w:p w14:paraId="562031B9" w14:textId="77777777" w:rsidR="00B340F2" w:rsidRPr="00B340F2" w:rsidRDefault="00B340F2" w:rsidP="00030772">
      <w:pPr>
        <w:rPr>
          <w:rFonts w:eastAsia="SimSun"/>
          <w:lang w:val="en-GB"/>
        </w:rPr>
      </w:pPr>
    </w:p>
    <w:p w14:paraId="5BE50C4A" w14:textId="77777777" w:rsidR="00030772" w:rsidRDefault="00030772" w:rsidP="00030772">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030772" w14:paraId="414932DB" w14:textId="77777777" w:rsidTr="00032421">
        <w:tc>
          <w:tcPr>
            <w:tcW w:w="2547" w:type="dxa"/>
            <w:shd w:val="clear" w:color="auto" w:fill="DBDBDB" w:themeFill="accent3" w:themeFillTint="66"/>
          </w:tcPr>
          <w:p w14:paraId="7D155D5A" w14:textId="77777777" w:rsidR="00030772" w:rsidRPr="006D31D3" w:rsidRDefault="00030772" w:rsidP="00032421">
            <w:pPr>
              <w:jc w:val="center"/>
            </w:pPr>
          </w:p>
        </w:tc>
        <w:tc>
          <w:tcPr>
            <w:tcW w:w="7079" w:type="dxa"/>
            <w:shd w:val="clear" w:color="auto" w:fill="DBDBDB" w:themeFill="accent3" w:themeFillTint="66"/>
          </w:tcPr>
          <w:p w14:paraId="37AB4A2B" w14:textId="77777777" w:rsidR="00030772" w:rsidRDefault="00030772" w:rsidP="00032421">
            <w:pPr>
              <w:jc w:val="center"/>
              <w:rPr>
                <w:lang w:val="en-GB"/>
              </w:rPr>
            </w:pPr>
            <w:r>
              <w:rPr>
                <w:rFonts w:eastAsia="SimSun" w:cs="Times New Roman"/>
                <w:b/>
              </w:rPr>
              <w:t>Companies</w:t>
            </w:r>
          </w:p>
        </w:tc>
      </w:tr>
      <w:tr w:rsidR="00030772" w14:paraId="35D7DD81" w14:textId="77777777" w:rsidTr="00032421">
        <w:tc>
          <w:tcPr>
            <w:tcW w:w="2547" w:type="dxa"/>
          </w:tcPr>
          <w:p w14:paraId="3030D03B" w14:textId="77777777" w:rsidR="00030772" w:rsidRDefault="00030772" w:rsidP="00032421">
            <w:pPr>
              <w:rPr>
                <w:rFonts w:eastAsiaTheme="minorEastAsia"/>
                <w:lang w:val="en-GB" w:eastAsia="ko-KR"/>
              </w:rPr>
            </w:pPr>
            <w:r>
              <w:rPr>
                <w:rFonts w:eastAsiaTheme="minorEastAsia"/>
                <w:lang w:val="en-GB" w:eastAsia="ko-KR"/>
              </w:rPr>
              <w:t>Support</w:t>
            </w:r>
          </w:p>
        </w:tc>
        <w:tc>
          <w:tcPr>
            <w:tcW w:w="7079" w:type="dxa"/>
          </w:tcPr>
          <w:p w14:paraId="5BB124A6" w14:textId="7EB4DBC6" w:rsidR="00030772" w:rsidRPr="00D414F9" w:rsidRDefault="00D414F9" w:rsidP="00032421">
            <w:pPr>
              <w:rPr>
                <w:rFonts w:eastAsia="MS Mincho"/>
                <w:lang w:eastAsia="ja-JP"/>
              </w:rPr>
            </w:pPr>
            <w:r>
              <w:rPr>
                <w:rFonts w:eastAsia="MS Mincho" w:hint="eastAsia"/>
                <w:lang w:eastAsia="ja-JP"/>
              </w:rPr>
              <w:t>P</w:t>
            </w:r>
            <w:r>
              <w:rPr>
                <w:rFonts w:eastAsia="MS Mincho"/>
                <w:lang w:eastAsia="ja-JP"/>
              </w:rPr>
              <w:t>anasonic</w:t>
            </w:r>
            <w:r w:rsidR="00F91D49">
              <w:t>, NTT DOCOMO</w:t>
            </w:r>
            <w:r w:rsidR="004155DD">
              <w:t>, Sony</w:t>
            </w:r>
            <w:r w:rsidR="0020295A">
              <w:t>, LG</w:t>
            </w:r>
            <w:r w:rsidR="00DB2640">
              <w:t>, QC</w:t>
            </w:r>
            <w:r w:rsidR="00E85B00">
              <w:t>, Lenovo/MM</w:t>
            </w:r>
            <w:r w:rsidR="002A0932">
              <w:t>, Intel</w:t>
            </w:r>
            <w:r w:rsidR="002A0932" w:rsidRPr="0057233A">
              <w:rPr>
                <w:i/>
                <w:iCs/>
              </w:rPr>
              <w:t xml:space="preserve"> (with modification)</w:t>
            </w:r>
          </w:p>
        </w:tc>
      </w:tr>
      <w:tr w:rsidR="00030772" w14:paraId="450C63E4" w14:textId="77777777" w:rsidTr="00032421">
        <w:tc>
          <w:tcPr>
            <w:tcW w:w="2547" w:type="dxa"/>
          </w:tcPr>
          <w:p w14:paraId="3559789A" w14:textId="77777777" w:rsidR="00030772" w:rsidRDefault="00030772" w:rsidP="00032421">
            <w:pPr>
              <w:rPr>
                <w:rFonts w:eastAsiaTheme="minorEastAsia"/>
                <w:lang w:val="en-GB" w:eastAsia="ko-KR"/>
              </w:rPr>
            </w:pPr>
            <w:r>
              <w:rPr>
                <w:rFonts w:eastAsiaTheme="minorEastAsia"/>
                <w:lang w:val="en-GB" w:eastAsia="ko-KR"/>
              </w:rPr>
              <w:t>Not support</w:t>
            </w:r>
          </w:p>
        </w:tc>
        <w:tc>
          <w:tcPr>
            <w:tcW w:w="7079" w:type="dxa"/>
          </w:tcPr>
          <w:p w14:paraId="44748483" w14:textId="77777777" w:rsidR="00030772" w:rsidRDefault="00030772" w:rsidP="00032421"/>
        </w:tc>
      </w:tr>
    </w:tbl>
    <w:p w14:paraId="0760F48E" w14:textId="77777777" w:rsidR="00030772" w:rsidRDefault="00030772" w:rsidP="00030772">
      <w:pPr>
        <w:rPr>
          <w:rFonts w:eastAsia="SimSun" w:cs="Times New Roman"/>
          <w:b/>
        </w:rPr>
      </w:pPr>
    </w:p>
    <w:p w14:paraId="2D928D15" w14:textId="77777777" w:rsidR="00030772" w:rsidRDefault="00030772" w:rsidP="00030772">
      <w:pPr>
        <w:rPr>
          <w:lang w:val="en-GB"/>
        </w:rPr>
      </w:pPr>
    </w:p>
    <w:tbl>
      <w:tblPr>
        <w:tblStyle w:val="afb"/>
        <w:tblW w:w="9627" w:type="dxa"/>
        <w:tblLook w:val="04A0" w:firstRow="1" w:lastRow="0" w:firstColumn="1" w:lastColumn="0" w:noHBand="0" w:noVBand="1"/>
      </w:tblPr>
      <w:tblGrid>
        <w:gridCol w:w="2547"/>
        <w:gridCol w:w="7080"/>
      </w:tblGrid>
      <w:tr w:rsidR="00030772" w14:paraId="08F3A641" w14:textId="77777777" w:rsidTr="00032421">
        <w:tc>
          <w:tcPr>
            <w:tcW w:w="2547" w:type="dxa"/>
            <w:shd w:val="clear" w:color="auto" w:fill="DBDBDB" w:themeFill="accent3" w:themeFillTint="66"/>
          </w:tcPr>
          <w:p w14:paraId="6A3B1985" w14:textId="77777777" w:rsidR="00030772" w:rsidRDefault="00030772" w:rsidP="00032421">
            <w:pPr>
              <w:jc w:val="center"/>
              <w:rPr>
                <w:lang w:val="en-GB"/>
              </w:rPr>
            </w:pPr>
            <w:r>
              <w:rPr>
                <w:rFonts w:eastAsia="SimSun" w:cs="Times New Roman"/>
                <w:b/>
              </w:rPr>
              <w:t>Companies</w:t>
            </w:r>
          </w:p>
        </w:tc>
        <w:tc>
          <w:tcPr>
            <w:tcW w:w="7080" w:type="dxa"/>
            <w:shd w:val="clear" w:color="auto" w:fill="DBDBDB" w:themeFill="accent3" w:themeFillTint="66"/>
          </w:tcPr>
          <w:p w14:paraId="784EFAAD" w14:textId="77777777" w:rsidR="00030772" w:rsidRDefault="00030772" w:rsidP="00032421">
            <w:pPr>
              <w:jc w:val="center"/>
              <w:rPr>
                <w:lang w:val="en-GB"/>
              </w:rPr>
            </w:pPr>
            <w:r>
              <w:rPr>
                <w:rFonts w:eastAsia="SimSun" w:cs="Times New Roman"/>
                <w:b/>
              </w:rPr>
              <w:t>Views</w:t>
            </w:r>
          </w:p>
        </w:tc>
      </w:tr>
      <w:tr w:rsidR="00030772" w14:paraId="10C7CD65" w14:textId="77777777" w:rsidTr="00032421">
        <w:tc>
          <w:tcPr>
            <w:tcW w:w="2547" w:type="dxa"/>
          </w:tcPr>
          <w:p w14:paraId="063DB235" w14:textId="77777777" w:rsidR="00030772" w:rsidRPr="00030772" w:rsidRDefault="00030772" w:rsidP="00032421">
            <w:pPr>
              <w:rPr>
                <w:rFonts w:eastAsiaTheme="minorEastAsia"/>
                <w:lang w:val="en-GB" w:eastAsia="ko-KR"/>
              </w:rPr>
            </w:pPr>
            <w:r>
              <w:rPr>
                <w:rFonts w:eastAsiaTheme="minorEastAsia" w:hint="eastAsia"/>
                <w:lang w:val="en-GB" w:eastAsia="ko-KR"/>
              </w:rPr>
              <w:t>FL</w:t>
            </w:r>
          </w:p>
        </w:tc>
        <w:tc>
          <w:tcPr>
            <w:tcW w:w="7080" w:type="dxa"/>
          </w:tcPr>
          <w:p w14:paraId="07EA3D46" w14:textId="77777777" w:rsidR="00030772" w:rsidRDefault="00030772" w:rsidP="00030772">
            <w:pPr>
              <w:rPr>
                <w:rFonts w:eastAsiaTheme="minorEastAsia"/>
                <w:lang w:val="en-GB" w:eastAsia="ko-KR"/>
              </w:rPr>
            </w:pPr>
            <w:r>
              <w:rPr>
                <w:rFonts w:eastAsiaTheme="minorEastAsia" w:hint="eastAsia"/>
                <w:lang w:val="en-GB" w:eastAsia="ko-KR"/>
              </w:rPr>
              <w:t xml:space="preserve">It was agreed to study </w:t>
            </w:r>
            <w:r w:rsidR="00AE3562">
              <w:rPr>
                <w:rFonts w:eastAsia="맑은 고딕"/>
                <w:szCs w:val="20"/>
                <w:lang w:eastAsia="ko-KR"/>
              </w:rPr>
              <w:t xml:space="preserve">the feasibility and potential benefit of </w:t>
            </w:r>
            <w:r w:rsidR="00AE3562">
              <w:rPr>
                <w:rFonts w:eastAsia="맑은 고딕"/>
                <w:b/>
                <w:szCs w:val="20"/>
                <w:lang w:eastAsia="ko-KR"/>
              </w:rPr>
              <w:t>UE-to-UE co-channel CLI handling based on spatial domain coordination method</w:t>
            </w:r>
          </w:p>
          <w:p w14:paraId="403D6BBD" w14:textId="77777777" w:rsidR="00030772" w:rsidRDefault="00030772" w:rsidP="00030772">
            <w:pPr>
              <w:rPr>
                <w:rFonts w:eastAsiaTheme="minorEastAsia"/>
                <w:lang w:val="en-GB" w:eastAsia="ko-KR"/>
              </w:rPr>
            </w:pPr>
          </w:p>
          <w:p w14:paraId="0F5B0C2D" w14:textId="77777777" w:rsidR="00030772" w:rsidRDefault="00030772" w:rsidP="00030772">
            <w:pPr>
              <w:rPr>
                <w:rFonts w:eastAsiaTheme="minorEastAsia"/>
                <w:lang w:val="en-GB" w:eastAsia="ko-KR"/>
              </w:rPr>
            </w:pPr>
            <w:r>
              <w:rPr>
                <w:rFonts w:eastAsiaTheme="minorEastAsia"/>
                <w:lang w:val="en-GB" w:eastAsia="ko-KR"/>
              </w:rPr>
              <w:t>‘</w:t>
            </w:r>
            <w:r>
              <w:rPr>
                <w:rFonts w:eastAsiaTheme="minorEastAsia" w:hint="eastAsia"/>
                <w:lang w:val="en-GB" w:eastAsia="ko-KR"/>
              </w:rPr>
              <w:t xml:space="preserve">Spatial </w:t>
            </w:r>
            <w:r>
              <w:rPr>
                <w:rFonts w:eastAsiaTheme="minorEastAsia"/>
                <w:lang w:val="en-GB" w:eastAsia="ko-KR"/>
              </w:rPr>
              <w:t>domain</w:t>
            </w:r>
            <w:r>
              <w:rPr>
                <w:rFonts w:eastAsiaTheme="minorEastAsia" w:hint="eastAsia"/>
                <w:lang w:val="en-GB" w:eastAsia="ko-KR"/>
              </w:rPr>
              <w:t xml:space="preserve"> </w:t>
            </w:r>
            <w:r>
              <w:rPr>
                <w:rFonts w:eastAsiaTheme="minorEastAsia"/>
                <w:lang w:val="en-GB" w:eastAsia="ko-KR"/>
              </w:rPr>
              <w:t xml:space="preserve">coordination method for UE-to-UE co-channel CLI </w:t>
            </w:r>
            <w:r w:rsidRPr="00030772">
              <w:rPr>
                <w:rFonts w:eastAsiaTheme="minorEastAsia"/>
                <w:color w:val="FF0000"/>
                <w:lang w:val="en-GB" w:eastAsia="ko-KR"/>
              </w:rPr>
              <w:t xml:space="preserve">can be </w:t>
            </w:r>
            <w:r>
              <w:rPr>
                <w:rFonts w:eastAsiaTheme="minorEastAsia"/>
                <w:color w:val="FF0000"/>
                <w:lang w:val="en-GB" w:eastAsia="ko-KR"/>
              </w:rPr>
              <w:t>further studied including the options</w:t>
            </w:r>
            <w:r>
              <w:rPr>
                <w:rFonts w:eastAsiaTheme="minorEastAsia"/>
                <w:lang w:val="en-GB" w:eastAsia="ko-KR"/>
              </w:rPr>
              <w:t>’ seems reasonable step, which is to identify the option for further study.</w:t>
            </w:r>
          </w:p>
          <w:p w14:paraId="32EEDE02" w14:textId="77777777" w:rsidR="006D31D3" w:rsidRPr="00030772" w:rsidRDefault="006D31D3" w:rsidP="006D31D3">
            <w:pPr>
              <w:rPr>
                <w:rFonts w:eastAsiaTheme="minorEastAsia"/>
                <w:lang w:val="en-GB" w:eastAsia="ko-KR"/>
              </w:rPr>
            </w:pPr>
          </w:p>
        </w:tc>
      </w:tr>
      <w:tr w:rsidR="00B03903" w14:paraId="10EC978E" w14:textId="77777777" w:rsidTr="00032421">
        <w:tc>
          <w:tcPr>
            <w:tcW w:w="2547" w:type="dxa"/>
          </w:tcPr>
          <w:p w14:paraId="5C1F46EC" w14:textId="77777777" w:rsidR="00B03903" w:rsidRDefault="00B03903" w:rsidP="00B03903">
            <w:pPr>
              <w:rPr>
                <w:rFonts w:eastAsiaTheme="minorEastAsia"/>
                <w:lang w:val="en-GB" w:eastAsia="ko-KR"/>
              </w:rPr>
            </w:pPr>
            <w:r>
              <w:rPr>
                <w:rFonts w:eastAsia="SimSun" w:hint="eastAsia"/>
                <w:lang w:val="en-GB"/>
              </w:rPr>
              <w:t>v</w:t>
            </w:r>
            <w:r>
              <w:rPr>
                <w:rFonts w:eastAsia="SimSun"/>
                <w:lang w:val="en-GB"/>
              </w:rPr>
              <w:t>ivo</w:t>
            </w:r>
          </w:p>
        </w:tc>
        <w:tc>
          <w:tcPr>
            <w:tcW w:w="7080" w:type="dxa"/>
          </w:tcPr>
          <w:p w14:paraId="36F0C485" w14:textId="77777777" w:rsidR="00B03903" w:rsidRDefault="00B03903" w:rsidP="00B03903">
            <w:pPr>
              <w:rPr>
                <w:rFonts w:eastAsia="SimSun"/>
                <w:lang w:val="en-GB"/>
              </w:rPr>
            </w:pPr>
            <w:r>
              <w:rPr>
                <w:rFonts w:eastAsia="SimSun"/>
                <w:lang w:val="en-GB"/>
              </w:rPr>
              <w:t xml:space="preserve">It seems all options describe an </w:t>
            </w:r>
            <w:r w:rsidRPr="001D0F05">
              <w:rPr>
                <w:rFonts w:eastAsia="SimSun"/>
                <w:lang w:val="en-GB"/>
              </w:rPr>
              <w:t>intact</w:t>
            </w:r>
            <w:r>
              <w:rPr>
                <w:rFonts w:eastAsia="SimSun"/>
                <w:lang w:val="en-GB"/>
              </w:rPr>
              <w:t xml:space="preserve"> </w:t>
            </w:r>
            <w:r>
              <w:rPr>
                <w:rFonts w:eastAsia="맑은 고딕" w:cs="SimSun"/>
                <w:lang w:val="en-GB" w:eastAsia="ko-KR"/>
              </w:rPr>
              <w:t>spatial domain coordination</w:t>
            </w:r>
            <w:r>
              <w:rPr>
                <w:rFonts w:eastAsia="SimSun"/>
                <w:lang w:val="en-GB"/>
              </w:rPr>
              <w:t xml:space="preserve"> </w:t>
            </w:r>
            <w:r>
              <w:rPr>
                <w:rFonts w:eastAsia="SimSun"/>
                <w:b/>
                <w:lang w:val="en-GB"/>
              </w:rPr>
              <w:t>procedure</w:t>
            </w:r>
            <w:r>
              <w:rPr>
                <w:rFonts w:eastAsia="SimSun"/>
                <w:lang w:val="en-GB"/>
              </w:rPr>
              <w:t xml:space="preserve"> rather than candidate options. </w:t>
            </w:r>
          </w:p>
          <w:p w14:paraId="4DAFF4A9" w14:textId="77777777" w:rsidR="00B03903" w:rsidRPr="00A65BA4" w:rsidRDefault="00B03903" w:rsidP="00B03903">
            <w:pPr>
              <w:pStyle w:val="afc"/>
              <w:numPr>
                <w:ilvl w:val="0"/>
                <w:numId w:val="98"/>
              </w:numPr>
              <w:rPr>
                <w:rFonts w:eastAsia="맑은 고딕" w:cs="SimSun"/>
                <w:lang w:val="en-GB" w:eastAsia="ko-KR"/>
              </w:rPr>
            </w:pPr>
            <w:r w:rsidRPr="00A65BA4">
              <w:rPr>
                <w:rFonts w:eastAsia="SimSun"/>
                <w:lang w:val="en-GB"/>
              </w:rPr>
              <w:t xml:space="preserve">Option 1 for </w:t>
            </w:r>
            <w:r w:rsidRPr="00A65BA4">
              <w:rPr>
                <w:rFonts w:eastAsia="맑은 고딕" w:cs="SimSun"/>
                <w:lang w:val="en-GB" w:eastAsia="ko-KR"/>
              </w:rPr>
              <w:t xml:space="preserve">Victim UE measurement </w:t>
            </w:r>
          </w:p>
          <w:p w14:paraId="7249E922" w14:textId="77777777" w:rsidR="00B03903" w:rsidRPr="00A65BA4" w:rsidRDefault="00B03903" w:rsidP="00B03903">
            <w:pPr>
              <w:pStyle w:val="afc"/>
              <w:numPr>
                <w:ilvl w:val="0"/>
                <w:numId w:val="98"/>
              </w:numPr>
              <w:rPr>
                <w:rFonts w:eastAsia="SimSun"/>
                <w:lang w:val="en-GB"/>
              </w:rPr>
            </w:pPr>
            <w:r w:rsidRPr="00A65BA4">
              <w:rPr>
                <w:rFonts w:eastAsia="맑은 고딕" w:cs="SimSun"/>
                <w:lang w:val="en-GB" w:eastAsia="ko-KR"/>
              </w:rPr>
              <w:t>Option 2</w:t>
            </w:r>
            <w:r>
              <w:rPr>
                <w:rFonts w:eastAsia="맑은 고딕" w:cs="SimSun"/>
                <w:lang w:val="en-GB" w:eastAsia="ko-KR"/>
              </w:rPr>
              <w:t xml:space="preserve"> for </w:t>
            </w:r>
            <w:r w:rsidRPr="00A65BA4">
              <w:rPr>
                <w:rFonts w:eastAsia="맑은 고딕" w:cs="SimSun"/>
                <w:lang w:val="en-GB" w:eastAsia="ko-KR"/>
              </w:rPr>
              <w:t>Victim UE</w:t>
            </w:r>
            <w:r>
              <w:rPr>
                <w:rFonts w:eastAsia="맑은 고딕" w:cs="SimSun"/>
                <w:lang w:val="en-GB" w:eastAsia="ko-KR"/>
              </w:rPr>
              <w:t xml:space="preserve"> reporting</w:t>
            </w:r>
          </w:p>
          <w:p w14:paraId="1881B337" w14:textId="77777777" w:rsidR="00B03903" w:rsidRDefault="00B03903" w:rsidP="00B03903">
            <w:pPr>
              <w:pStyle w:val="afc"/>
              <w:numPr>
                <w:ilvl w:val="0"/>
                <w:numId w:val="98"/>
              </w:numPr>
              <w:rPr>
                <w:rFonts w:eastAsia="SimSun"/>
                <w:lang w:val="en-GB"/>
              </w:rPr>
            </w:pPr>
            <w:r>
              <w:rPr>
                <w:rFonts w:eastAsia="SimSun"/>
                <w:lang w:val="en-GB"/>
              </w:rPr>
              <w:t>Option 3 for info. exchange between gNBs</w:t>
            </w:r>
          </w:p>
          <w:p w14:paraId="42C5142E" w14:textId="77777777" w:rsidR="00B03903" w:rsidRDefault="00B03903" w:rsidP="00B03903">
            <w:pPr>
              <w:pStyle w:val="afc"/>
              <w:numPr>
                <w:ilvl w:val="0"/>
                <w:numId w:val="98"/>
              </w:numPr>
              <w:rPr>
                <w:rFonts w:eastAsia="SimSun"/>
                <w:lang w:val="en-GB"/>
              </w:rPr>
            </w:pPr>
            <w:r>
              <w:rPr>
                <w:rFonts w:eastAsia="SimSun"/>
                <w:lang w:val="en-GB"/>
              </w:rPr>
              <w:t xml:space="preserve">Option 4 for gNB configuration for victim UE.  </w:t>
            </w:r>
          </w:p>
          <w:p w14:paraId="1DA40254" w14:textId="77777777" w:rsidR="00B03903" w:rsidRDefault="00B03903" w:rsidP="00B03903">
            <w:pPr>
              <w:rPr>
                <w:rFonts w:eastAsia="SimSun"/>
                <w:lang w:val="en-GB"/>
              </w:rPr>
            </w:pPr>
            <w:r>
              <w:rPr>
                <w:rFonts w:eastAsia="SimSun"/>
                <w:lang w:val="en-GB"/>
              </w:rPr>
              <w:t xml:space="preserve">Can we discuss the </w:t>
            </w:r>
            <w:r>
              <w:rPr>
                <w:rFonts w:eastAsia="SimSun"/>
                <w:b/>
                <w:lang w:val="en-GB"/>
              </w:rPr>
              <w:t>procedure</w:t>
            </w:r>
            <w:r w:rsidRPr="001D0F05">
              <w:rPr>
                <w:rFonts w:eastAsia="SimSun"/>
                <w:lang w:val="en-GB"/>
              </w:rPr>
              <w:t xml:space="preserve"> firstly,</w:t>
            </w:r>
            <w:r>
              <w:rPr>
                <w:rFonts w:eastAsia="SimSun"/>
                <w:b/>
                <w:lang w:val="en-GB"/>
              </w:rPr>
              <w:t xml:space="preserve"> </w:t>
            </w:r>
            <w:r w:rsidRPr="001D0F05">
              <w:rPr>
                <w:rFonts w:eastAsia="SimSun"/>
                <w:lang w:val="en-GB"/>
              </w:rPr>
              <w:t>for example</w:t>
            </w:r>
            <w:r>
              <w:rPr>
                <w:rFonts w:eastAsia="SimSun"/>
                <w:lang w:val="en-GB"/>
              </w:rPr>
              <w:t>,</w:t>
            </w:r>
            <w:r w:rsidRPr="001D0F05">
              <w:rPr>
                <w:rFonts w:eastAsia="SimSun"/>
                <w:lang w:val="en-GB"/>
              </w:rPr>
              <w:t xml:space="preserve"> </w:t>
            </w:r>
          </w:p>
          <w:p w14:paraId="37FA0D49" w14:textId="77777777" w:rsidR="00B03903" w:rsidRDefault="00B03903" w:rsidP="00B03903">
            <w:pPr>
              <w:rPr>
                <w:rFonts w:eastAsia="SimSun"/>
                <w:lang w:val="en-GB"/>
              </w:rPr>
            </w:pPr>
            <w:r>
              <w:rPr>
                <w:rFonts w:eastAsia="SimSun"/>
                <w:lang w:val="en-GB"/>
              </w:rPr>
              <w:t>Step 1: info. exchange between gNBs</w:t>
            </w:r>
          </w:p>
          <w:p w14:paraId="0EDC68EA" w14:textId="77777777" w:rsidR="00B03903" w:rsidRDefault="00B03903" w:rsidP="00B03903">
            <w:pPr>
              <w:rPr>
                <w:rFonts w:eastAsia="SimSun"/>
                <w:lang w:val="en-GB"/>
              </w:rPr>
            </w:pPr>
            <w:r>
              <w:rPr>
                <w:rFonts w:eastAsia="SimSun"/>
                <w:lang w:val="en-GB"/>
              </w:rPr>
              <w:t>Step 2: gNB configuration for victim UE</w:t>
            </w:r>
          </w:p>
          <w:p w14:paraId="38B17FBF" w14:textId="77777777" w:rsidR="00B03903" w:rsidRDefault="00B03903" w:rsidP="00B03903">
            <w:pPr>
              <w:rPr>
                <w:rFonts w:eastAsia="맑은 고딕" w:cs="SimSun"/>
                <w:lang w:val="en-GB" w:eastAsia="ko-KR"/>
              </w:rPr>
            </w:pPr>
            <w:r>
              <w:rPr>
                <w:rFonts w:eastAsia="SimSun"/>
                <w:lang w:val="en-GB"/>
              </w:rPr>
              <w:t>Step 3:</w:t>
            </w:r>
            <w:r w:rsidRPr="00A65BA4">
              <w:rPr>
                <w:rFonts w:eastAsia="맑은 고딕" w:cs="SimSun"/>
                <w:lang w:val="en-GB" w:eastAsia="ko-KR"/>
              </w:rPr>
              <w:t xml:space="preserve"> Victim UE measurement</w:t>
            </w:r>
          </w:p>
          <w:p w14:paraId="0C7E98B5" w14:textId="77777777" w:rsidR="00B03903" w:rsidRDefault="00B03903" w:rsidP="00B03903">
            <w:pPr>
              <w:rPr>
                <w:rFonts w:eastAsia="맑은 고딕" w:cs="SimSun"/>
                <w:lang w:val="en-GB" w:eastAsia="ko-KR"/>
              </w:rPr>
            </w:pPr>
            <w:r>
              <w:rPr>
                <w:rFonts w:eastAsia="SimSun"/>
                <w:lang w:val="en-GB"/>
              </w:rPr>
              <w:t>Step 4:</w:t>
            </w:r>
            <w:r w:rsidRPr="00A65BA4">
              <w:rPr>
                <w:rFonts w:eastAsia="맑은 고딕" w:cs="SimSun"/>
                <w:lang w:val="en-GB" w:eastAsia="ko-KR"/>
              </w:rPr>
              <w:t xml:space="preserve"> Victim UE</w:t>
            </w:r>
            <w:r>
              <w:rPr>
                <w:rFonts w:eastAsia="맑은 고딕" w:cs="SimSun"/>
                <w:lang w:val="en-GB" w:eastAsia="ko-KR"/>
              </w:rPr>
              <w:t xml:space="preserve"> reporting</w:t>
            </w:r>
          </w:p>
          <w:p w14:paraId="6FB514D1" w14:textId="77777777" w:rsidR="00B03903" w:rsidRDefault="00B03903" w:rsidP="00B03903">
            <w:pPr>
              <w:rPr>
                <w:rFonts w:eastAsiaTheme="minorEastAsia"/>
                <w:lang w:val="en-GB" w:eastAsia="ko-KR"/>
              </w:rPr>
            </w:pPr>
            <w:r>
              <w:rPr>
                <w:rFonts w:eastAsia="SimSun"/>
                <w:lang w:val="en-GB"/>
              </w:rPr>
              <w:t>In each step, there may be candidate options.</w:t>
            </w:r>
          </w:p>
        </w:tc>
      </w:tr>
      <w:tr w:rsidR="00A07A83" w14:paraId="130AC30F" w14:textId="77777777" w:rsidTr="00A07A83">
        <w:tc>
          <w:tcPr>
            <w:tcW w:w="2547" w:type="dxa"/>
          </w:tcPr>
          <w:p w14:paraId="5F7EDF5A" w14:textId="77777777" w:rsidR="00A07A83" w:rsidRDefault="00C66080" w:rsidP="00A07A83">
            <w:pPr>
              <w:rPr>
                <w:rFonts w:eastAsiaTheme="minorEastAsia"/>
                <w:lang w:val="en-GB" w:eastAsia="ko-KR"/>
              </w:rPr>
            </w:pPr>
            <w:r>
              <w:rPr>
                <w:rFonts w:eastAsia="SimSun" w:hint="eastAsia"/>
              </w:rPr>
              <w:t>H</w:t>
            </w:r>
            <w:r>
              <w:rPr>
                <w:rFonts w:eastAsia="SimSun"/>
              </w:rPr>
              <w:t>uawei, HiSilicon</w:t>
            </w:r>
          </w:p>
        </w:tc>
        <w:tc>
          <w:tcPr>
            <w:tcW w:w="7080" w:type="dxa"/>
          </w:tcPr>
          <w:p w14:paraId="214B6573" w14:textId="77777777" w:rsidR="00A07A83" w:rsidRDefault="00C66080" w:rsidP="00A07A83">
            <w:pPr>
              <w:rPr>
                <w:rFonts w:eastAsia="SimSun"/>
                <w:lang w:val="en-GB"/>
              </w:rPr>
            </w:pPr>
            <w:r>
              <w:rPr>
                <w:rFonts w:eastAsia="SimSun"/>
                <w:lang w:val="en-GB"/>
              </w:rPr>
              <w:t>We still have a feeling that overall Option 1/2/3/4 try to propose a beam-pair based UE-UE CLI measurement and reporting. The overall measurement complexity and the overhead compared to the Rel-16 UE-UE CLI measurement is quite significant considering the multiple UEs in the network. In addition, it is still not clear how the gNB can actually utilize such sophisticated measurement and whether there is any additional benefit compare to Rel-16 UE-UE CLI measurement. We would like to encourage companies provide detailed evaluations to motivate such high-complexity UE measurement and reporting.</w:t>
            </w:r>
          </w:p>
          <w:p w14:paraId="647FB9E0" w14:textId="77777777" w:rsidR="00A07A83" w:rsidRPr="00CC7D7A" w:rsidRDefault="00A07A83" w:rsidP="00030772">
            <w:pPr>
              <w:rPr>
                <w:rFonts w:eastAsia="맑은 고딕" w:cs="SimSun"/>
                <w:lang w:val="en-GB" w:eastAsia="ko-KR"/>
              </w:rPr>
            </w:pPr>
          </w:p>
        </w:tc>
      </w:tr>
      <w:tr w:rsidR="004155DD" w14:paraId="5135EA0B" w14:textId="77777777" w:rsidTr="004155DD">
        <w:tc>
          <w:tcPr>
            <w:tcW w:w="2547" w:type="dxa"/>
          </w:tcPr>
          <w:p w14:paraId="56D53C37" w14:textId="77777777" w:rsidR="004155DD" w:rsidRDefault="004155DD" w:rsidP="00A07A83">
            <w:pPr>
              <w:rPr>
                <w:rFonts w:eastAsia="SimSun"/>
                <w:lang w:val="en-GB"/>
              </w:rPr>
            </w:pPr>
            <w:r>
              <w:rPr>
                <w:rFonts w:eastAsia="SimSun"/>
                <w:lang w:val="en-GB"/>
              </w:rPr>
              <w:t>Sony</w:t>
            </w:r>
          </w:p>
        </w:tc>
        <w:tc>
          <w:tcPr>
            <w:tcW w:w="7080" w:type="dxa"/>
          </w:tcPr>
          <w:p w14:paraId="4D73F0EE" w14:textId="77777777" w:rsidR="004155DD" w:rsidRDefault="004155DD" w:rsidP="00A07A83">
            <w:pPr>
              <w:rPr>
                <w:rFonts w:eastAsia="SimSun"/>
                <w:lang w:val="en-GB"/>
              </w:rPr>
            </w:pPr>
            <w:r>
              <w:rPr>
                <w:rFonts w:eastAsia="SimSun"/>
                <w:lang w:val="en-GB"/>
              </w:rPr>
              <w:t>As per our previous comments, we do not think these are options and share similar view with vivo that these can be steps in a procedure.  Suggested modification:</w:t>
            </w:r>
          </w:p>
          <w:p w14:paraId="73EECA53" w14:textId="77777777" w:rsidR="004155DD" w:rsidRDefault="004155DD" w:rsidP="00A07A83">
            <w:pPr>
              <w:rPr>
                <w:rFonts w:eastAsia="SimSun"/>
                <w:lang w:val="en-GB"/>
              </w:rPr>
            </w:pPr>
          </w:p>
          <w:p w14:paraId="2AD4D9A0" w14:textId="77777777" w:rsidR="004155DD" w:rsidRDefault="004155DD" w:rsidP="00A07A83">
            <w:pPr>
              <w:rPr>
                <w:rFonts w:eastAsia="SimSun"/>
                <w:lang w:val="en-GB"/>
              </w:rPr>
            </w:pPr>
          </w:p>
          <w:p w14:paraId="42AD9230" w14:textId="77777777" w:rsidR="004155DD" w:rsidRDefault="004155DD" w:rsidP="00A07A83">
            <w:pPr>
              <w:spacing w:after="80"/>
              <w:ind w:left="40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w:t>
            </w:r>
            <w:del w:id="19" w:author="Wong, Shin" w:date="2023-04-20T10:45:00Z">
              <w:r w:rsidDel="00EC6571">
                <w:rPr>
                  <w:rFonts w:eastAsia="맑은 고딕" w:cs="SimSun"/>
                  <w:lang w:val="en-GB" w:eastAsia="ko-KR"/>
                </w:rPr>
                <w:delText>s</w:delText>
              </w:r>
            </w:del>
            <w:r>
              <w:rPr>
                <w:rFonts w:eastAsia="맑은 고딕" w:cs="SimSun"/>
                <w:lang w:val="en-GB" w:eastAsia="ko-KR"/>
              </w:rPr>
              <w:t xml:space="preserve"> </w:t>
            </w:r>
            <w:ins w:id="20" w:author="Wong, Shin" w:date="2023-04-20T10:44:00Z">
              <w:r>
                <w:rPr>
                  <w:rFonts w:eastAsia="맑은 고딕" w:cs="SimSun"/>
                  <w:lang w:val="en-GB" w:eastAsia="ko-KR"/>
                </w:rPr>
                <w:t xml:space="preserve">aspects </w:t>
              </w:r>
            </w:ins>
            <w:r>
              <w:rPr>
                <w:rFonts w:eastAsia="맑은 고딕" w:cs="SimSun"/>
                <w:lang w:val="en-GB" w:eastAsia="ko-KR"/>
              </w:rPr>
              <w:t>can be studied.</w:t>
            </w:r>
          </w:p>
          <w:p w14:paraId="17CE04B8" w14:textId="77777777" w:rsidR="004155DD" w:rsidRDefault="004155DD" w:rsidP="00A07A83">
            <w:pPr>
              <w:pStyle w:val="17"/>
              <w:numPr>
                <w:ilvl w:val="0"/>
                <w:numId w:val="30"/>
              </w:numPr>
              <w:spacing w:after="80"/>
              <w:ind w:left="800"/>
              <w:rPr>
                <w:rFonts w:eastAsia="맑은 고딕" w:cs="SimSun"/>
                <w:lang w:val="en-GB" w:eastAsia="ko-KR"/>
              </w:rPr>
            </w:pPr>
            <w:del w:id="21" w:author="Wong, Shin" w:date="2023-04-20T10:45:00Z">
              <w:r w:rsidDel="00EC6571">
                <w:rPr>
                  <w:rFonts w:eastAsia="맑은 고딕" w:cs="SimSun"/>
                  <w:lang w:val="en-GB" w:eastAsia="ko-KR"/>
                </w:rPr>
                <w:delText xml:space="preserve">Option 1: </w:delText>
              </w:r>
            </w:del>
            <w:r>
              <w:rPr>
                <w:rFonts w:eastAsia="맑은 고딕" w:cs="SimSun"/>
                <w:lang w:val="en-GB" w:eastAsia="ko-KR"/>
              </w:rPr>
              <w:t>Victim UE can measure UE-to-UE co-channel CLI from multiple SRS resources</w:t>
            </w:r>
            <w:r w:rsidRPr="006D31D3">
              <w:rPr>
                <w:rFonts w:eastAsia="맑은 고딕" w:cs="SimSun"/>
                <w:color w:val="FF0000"/>
                <w:lang w:val="en-GB" w:eastAsia="ko-KR"/>
              </w:rPr>
              <w:t xml:space="preserve"> of an aggressor UE</w:t>
            </w:r>
          </w:p>
          <w:p w14:paraId="5597D30B" w14:textId="77777777" w:rsidR="004155DD" w:rsidRDefault="004155DD" w:rsidP="00A07A83">
            <w:pPr>
              <w:pStyle w:val="17"/>
              <w:numPr>
                <w:ilvl w:val="0"/>
                <w:numId w:val="30"/>
              </w:numPr>
              <w:spacing w:after="80"/>
              <w:ind w:left="800"/>
              <w:rPr>
                <w:rFonts w:eastAsia="맑은 고딕" w:cs="SimSun"/>
                <w:lang w:val="en-GB" w:eastAsia="ko-KR"/>
              </w:rPr>
            </w:pPr>
            <w:del w:id="22" w:author="Wong, Shin" w:date="2023-04-20T10:45:00Z">
              <w:r w:rsidDel="00EC6571">
                <w:rPr>
                  <w:rFonts w:eastAsia="맑은 고딕" w:cs="SimSun"/>
                  <w:lang w:val="en-GB" w:eastAsia="ko-KR"/>
                </w:rPr>
                <w:delText xml:space="preserve">Option 2: </w:delText>
              </w:r>
            </w:del>
            <w:r>
              <w:rPr>
                <w:rFonts w:eastAsia="맑은 고딕" w:cs="SimSun"/>
                <w:lang w:val="en-GB" w:eastAsia="ko-KR"/>
              </w:rPr>
              <w:t xml:space="preserve">Victim UE can report preferred/non-preferred </w:t>
            </w:r>
            <w:r w:rsidRPr="00C72291">
              <w:rPr>
                <w:rFonts w:eastAsia="맑은 고딕" w:cs="SimSun"/>
                <w:color w:val="FF0000"/>
                <w:lang w:val="en-GB" w:eastAsia="ko-KR"/>
              </w:rPr>
              <w:t>Tx beam(s) of aggressor UE</w:t>
            </w:r>
            <w:r>
              <w:rPr>
                <w:rFonts w:eastAsia="맑은 고딕" w:cs="SimSun"/>
                <w:lang w:val="en-GB" w:eastAsia="ko-KR"/>
              </w:rPr>
              <w:t xml:space="preserve"> to the serving gNB</w:t>
            </w:r>
          </w:p>
          <w:p w14:paraId="3C8842C9" w14:textId="77777777" w:rsidR="004155DD" w:rsidRDefault="004155DD" w:rsidP="00A07A83">
            <w:pPr>
              <w:pStyle w:val="17"/>
              <w:numPr>
                <w:ilvl w:val="0"/>
                <w:numId w:val="30"/>
              </w:numPr>
              <w:spacing w:after="80"/>
              <w:ind w:left="800"/>
              <w:rPr>
                <w:rFonts w:eastAsia="맑은 고딕" w:cs="SimSun"/>
                <w:lang w:val="en-GB" w:eastAsia="ko-KR"/>
              </w:rPr>
            </w:pPr>
            <w:del w:id="23" w:author="Wong, Shin" w:date="2023-04-20T10:45:00Z">
              <w:r w:rsidDel="00EC6571">
                <w:rPr>
                  <w:rFonts w:eastAsia="맑은 고딕" w:cs="SimSun"/>
                  <w:lang w:val="en-GB" w:eastAsia="ko-KR"/>
                </w:rPr>
                <w:delText xml:space="preserve">Option 3: </w:delText>
              </w:r>
            </w:del>
            <w:r w:rsidRPr="006D31D3">
              <w:rPr>
                <w:rFonts w:eastAsia="맑은 고딕" w:cs="SimSun"/>
                <w:color w:val="FF0000"/>
                <w:lang w:val="en-GB" w:eastAsia="ko-KR"/>
              </w:rPr>
              <w:t xml:space="preserve">Exchange of information between gNBs on preferred/non-preferred Tx beam(s) of aggressor UE based on, e.g., </w:t>
            </w:r>
            <w:r>
              <w:rPr>
                <w:rFonts w:eastAsia="맑은 고딕" w:cs="SimSun"/>
                <w:color w:val="FF0000"/>
                <w:lang w:val="en-GB" w:eastAsia="ko-KR"/>
              </w:rPr>
              <w:t>identification of SRS resources</w:t>
            </w:r>
          </w:p>
          <w:p w14:paraId="5276E12D" w14:textId="77777777" w:rsidR="004155DD" w:rsidRDefault="004155DD" w:rsidP="00A07A83">
            <w:pPr>
              <w:pStyle w:val="17"/>
              <w:numPr>
                <w:ilvl w:val="0"/>
                <w:numId w:val="30"/>
              </w:numPr>
              <w:spacing w:after="80"/>
              <w:ind w:left="800"/>
              <w:rPr>
                <w:rFonts w:eastAsia="맑은 고딕" w:cs="SimSun"/>
                <w:lang w:val="en-GB" w:eastAsia="ko-KR"/>
              </w:rPr>
            </w:pPr>
            <w:del w:id="24" w:author="Wong, Shin" w:date="2023-04-20T10:45:00Z">
              <w:r w:rsidDel="00EC6571">
                <w:rPr>
                  <w:rFonts w:eastAsia="맑은 고딕" w:cs="SimSun"/>
                  <w:lang w:val="en-GB" w:eastAsia="ko-KR"/>
                </w:rPr>
                <w:delText xml:space="preserve">Option 4: </w:delText>
              </w:r>
            </w:del>
            <w:r>
              <w:rPr>
                <w:rFonts w:eastAsia="맑은 고딕" w:cs="SimSun"/>
                <w:lang w:val="en-GB" w:eastAsia="ko-KR"/>
              </w:rPr>
              <w:t xml:space="preserve">The serving gNB can configure </w:t>
            </w:r>
            <w:r w:rsidRPr="006D31D3">
              <w:rPr>
                <w:rFonts w:eastAsia="맑은 고딕" w:cs="Times New Roman"/>
                <w:kern w:val="0"/>
                <w:szCs w:val="20"/>
                <w:lang w:val="en-GB" w:eastAsia="ko-KR"/>
              </w:rPr>
              <w:t>UE Rx beam (QCL-D) to the victim UE</w:t>
            </w:r>
          </w:p>
          <w:p w14:paraId="35A9521E" w14:textId="77777777" w:rsidR="004155DD" w:rsidRDefault="004155DD" w:rsidP="00A07A83">
            <w:pPr>
              <w:rPr>
                <w:rFonts w:eastAsia="SimSun"/>
                <w:lang w:val="en-GB"/>
              </w:rPr>
            </w:pPr>
          </w:p>
          <w:p w14:paraId="3BC0096A" w14:textId="77777777" w:rsidR="004155DD" w:rsidRDefault="004155DD" w:rsidP="00A07A83">
            <w:pPr>
              <w:rPr>
                <w:rFonts w:eastAsia="SimSun"/>
                <w:lang w:val="en-GB"/>
              </w:rPr>
            </w:pPr>
          </w:p>
        </w:tc>
      </w:tr>
      <w:tr w:rsidR="0020295A" w:rsidRPr="00EA5DEC" w14:paraId="1A3A3D9E" w14:textId="77777777" w:rsidTr="0020295A">
        <w:tc>
          <w:tcPr>
            <w:tcW w:w="2547" w:type="dxa"/>
          </w:tcPr>
          <w:p w14:paraId="7BE92DE9" w14:textId="77777777" w:rsidR="0020295A" w:rsidRPr="00EA5DEC" w:rsidRDefault="0020295A" w:rsidP="00A07A83">
            <w:pPr>
              <w:rPr>
                <w:rFonts w:eastAsiaTheme="minorEastAsia"/>
                <w:lang w:eastAsia="ko-KR"/>
              </w:rPr>
            </w:pPr>
            <w:r w:rsidRPr="00EA5DEC">
              <w:rPr>
                <w:rFonts w:eastAsiaTheme="minorEastAsia" w:hint="eastAsia"/>
                <w:lang w:eastAsia="ko-KR"/>
              </w:rPr>
              <w:t>LG</w:t>
            </w:r>
          </w:p>
        </w:tc>
        <w:tc>
          <w:tcPr>
            <w:tcW w:w="7080" w:type="dxa"/>
          </w:tcPr>
          <w:p w14:paraId="3B933A8E" w14:textId="77777777" w:rsidR="0020295A" w:rsidRPr="00EA5DEC" w:rsidRDefault="0020295A" w:rsidP="00A07A83">
            <w:pPr>
              <w:rPr>
                <w:rFonts w:eastAsiaTheme="minorEastAsia"/>
                <w:lang w:eastAsia="ko-KR"/>
              </w:rPr>
            </w:pPr>
            <w:r w:rsidRPr="00EA5DEC">
              <w:rPr>
                <w:rFonts w:eastAsiaTheme="minorEastAsia"/>
                <w:lang w:eastAsia="ko-KR"/>
              </w:rPr>
              <w:t>It is okay to study further about the options but since all of the options are related to CLI measurement and report, it should be noted that all of above should be studied for L1/L2 CLI measurement and legacy CSI framework is baseline.</w:t>
            </w:r>
          </w:p>
        </w:tc>
      </w:tr>
      <w:tr w:rsidR="00162989" w:rsidRPr="00EA5DEC" w14:paraId="7C6CEA8B" w14:textId="77777777" w:rsidTr="0020295A">
        <w:tc>
          <w:tcPr>
            <w:tcW w:w="2547" w:type="dxa"/>
          </w:tcPr>
          <w:p w14:paraId="7BC87612" w14:textId="68F0A4E7" w:rsidR="00162989" w:rsidRPr="00EA5DEC" w:rsidRDefault="00162989" w:rsidP="00162989">
            <w:pPr>
              <w:rPr>
                <w:rFonts w:eastAsiaTheme="minorEastAsia"/>
                <w:lang w:eastAsia="ko-KR"/>
              </w:rPr>
            </w:pPr>
            <w:r>
              <w:rPr>
                <w:rFonts w:eastAsiaTheme="minorEastAsia"/>
                <w:lang w:eastAsia="ko-KR"/>
              </w:rPr>
              <w:t>ZTE</w:t>
            </w:r>
          </w:p>
        </w:tc>
        <w:tc>
          <w:tcPr>
            <w:tcW w:w="7080" w:type="dxa"/>
          </w:tcPr>
          <w:p w14:paraId="72F3168B" w14:textId="0B5908D4" w:rsidR="00162989" w:rsidRDefault="00162989" w:rsidP="00162989">
            <w:pPr>
              <w:rPr>
                <w:rFonts w:eastAsiaTheme="minorEastAsia"/>
                <w:lang w:eastAsia="ko-KR"/>
              </w:rPr>
            </w:pPr>
            <w:r>
              <w:rPr>
                <w:rFonts w:eastAsiaTheme="minorEastAsia"/>
                <w:lang w:eastAsia="ko-KR"/>
              </w:rPr>
              <w:t>When the network configures SRS resource for measurement for UE. The network may not indicate transmitter of the SRS. The UE just measure the configured SRS resource and report the measurement result to the gNB.  Is the option 1 intention to indicate the aggressor UE to the victim UE? If yes, what is the benefit?</w:t>
            </w:r>
          </w:p>
          <w:p w14:paraId="72B4D086" w14:textId="71B46882" w:rsidR="00162989" w:rsidRDefault="00162989" w:rsidP="00162989">
            <w:pPr>
              <w:rPr>
                <w:rFonts w:eastAsia="SimSun"/>
              </w:rPr>
            </w:pPr>
            <w:r>
              <w:rPr>
                <w:rFonts w:eastAsiaTheme="minorEastAsia"/>
                <w:lang w:eastAsia="ko-KR"/>
              </w:rPr>
              <w:t>For option 2 and option 3, the purpose of preferred/non-preferred Tx beam of the aggressor UE shou</w:t>
            </w:r>
            <w:r w:rsidRPr="00162989">
              <w:rPr>
                <w:rFonts w:eastAsiaTheme="minorEastAsia"/>
                <w:lang w:eastAsia="ko-KR"/>
              </w:rPr>
              <w:t>ld be clarified.</w:t>
            </w:r>
            <w:r w:rsidRPr="00162989">
              <w:rPr>
                <w:rFonts w:eastAsia="SimSun" w:hint="eastAsia"/>
              </w:rPr>
              <w:t xml:space="preserve"> Similar view as commented to </w:t>
            </w:r>
            <w:r w:rsidRPr="00162989">
              <w:rPr>
                <w:rFonts w:eastAsia="Yu Mincho"/>
              </w:rPr>
              <w:t>Moderator Proposal #13-1 (1)</w:t>
            </w:r>
            <w:r w:rsidRPr="00162989">
              <w:rPr>
                <w:rFonts w:eastAsia="SimSun" w:hint="eastAsia"/>
              </w:rPr>
              <w:t xml:space="preserve">, </w:t>
            </w:r>
            <w:r w:rsidRPr="00162989">
              <w:rPr>
                <w:rFonts w:eastAsia="SimSun"/>
              </w:rPr>
              <w:t xml:space="preserve">the measurement result including </w:t>
            </w:r>
            <w:r w:rsidRPr="00162989">
              <w:rPr>
                <w:rFonts w:eastAsia="SimSun" w:hint="eastAsia"/>
              </w:rPr>
              <w:t xml:space="preserve">SRS resource with high interference or low interference and the corresponding </w:t>
            </w:r>
            <w:r w:rsidRPr="00162989">
              <w:rPr>
                <w:rFonts w:eastAsia="SimSun"/>
              </w:rPr>
              <w:t>accurat</w:t>
            </w:r>
            <w:r>
              <w:rPr>
                <w:rFonts w:eastAsia="SimSun"/>
              </w:rPr>
              <w:t>e interference level may be more helpful.</w:t>
            </w:r>
          </w:p>
          <w:p w14:paraId="54668799" w14:textId="1DB0929A" w:rsidR="00162989" w:rsidRPr="00EA5DEC" w:rsidRDefault="00162989" w:rsidP="00162989">
            <w:pPr>
              <w:rPr>
                <w:rFonts w:eastAsiaTheme="minorEastAsia"/>
                <w:lang w:eastAsia="ko-KR"/>
              </w:rPr>
            </w:pPr>
            <w:r>
              <w:rPr>
                <w:rFonts w:eastAsiaTheme="minorEastAsia"/>
                <w:lang w:eastAsia="ko-KR"/>
              </w:rPr>
              <w:t>For option 4, the benefit of configuring Rx beam should be clarified. In the current spec, the serving cell has already been able to configured UE Rx beam by spatial relationship information configuration.</w:t>
            </w:r>
          </w:p>
        </w:tc>
      </w:tr>
      <w:tr w:rsidR="00612A0E" w14:paraId="68EA9B72" w14:textId="77777777" w:rsidTr="00612A0E">
        <w:tc>
          <w:tcPr>
            <w:tcW w:w="2547" w:type="dxa"/>
          </w:tcPr>
          <w:p w14:paraId="6FE89DDE" w14:textId="77777777" w:rsidR="00612A0E" w:rsidRDefault="00612A0E" w:rsidP="005E057E">
            <w:pPr>
              <w:rPr>
                <w:rFonts w:eastAsiaTheme="minorEastAsia"/>
                <w:lang w:eastAsia="ko-KR"/>
              </w:rPr>
            </w:pPr>
            <w:r>
              <w:rPr>
                <w:rFonts w:eastAsiaTheme="minorEastAsia" w:hint="eastAsia"/>
                <w:lang w:eastAsia="ko-KR"/>
              </w:rPr>
              <w:t>FL2</w:t>
            </w:r>
          </w:p>
        </w:tc>
        <w:tc>
          <w:tcPr>
            <w:tcW w:w="7080" w:type="dxa"/>
          </w:tcPr>
          <w:p w14:paraId="49FD3ABE" w14:textId="77777777" w:rsidR="00612A0E" w:rsidRDefault="00612A0E" w:rsidP="005E057E">
            <w:pPr>
              <w:rPr>
                <w:rFonts w:eastAsiaTheme="minorEastAsia"/>
                <w:lang w:eastAsia="ko-KR"/>
              </w:rPr>
            </w:pPr>
            <w:r>
              <w:rPr>
                <w:rFonts w:eastAsiaTheme="minorEastAsia"/>
                <w:lang w:eastAsia="ko-KR"/>
              </w:rPr>
              <w:t>M</w:t>
            </w:r>
            <w:r>
              <w:rPr>
                <w:rFonts w:eastAsiaTheme="minorEastAsia" w:hint="eastAsia"/>
                <w:lang w:eastAsia="ko-KR"/>
              </w:rPr>
              <w:t xml:space="preserve">odified </w:t>
            </w:r>
            <w:r>
              <w:rPr>
                <w:rFonts w:eastAsiaTheme="minorEastAsia"/>
                <w:lang w:eastAsia="ko-KR"/>
              </w:rPr>
              <w:t>the proposals</w:t>
            </w:r>
            <w:r>
              <w:rPr>
                <w:rFonts w:eastAsiaTheme="minorEastAsia" w:hint="eastAsia"/>
                <w:lang w:eastAsia="ko-KR"/>
              </w:rPr>
              <w:t>:</w:t>
            </w:r>
          </w:p>
          <w:p w14:paraId="12C376D9" w14:textId="77777777" w:rsidR="00612A0E" w:rsidRDefault="00612A0E" w:rsidP="005E057E">
            <w:pPr>
              <w:rPr>
                <w:rFonts w:eastAsiaTheme="minorEastAsia"/>
                <w:lang w:eastAsia="ko-KR"/>
              </w:rPr>
            </w:pPr>
            <w:r>
              <w:rPr>
                <w:rFonts w:eastAsiaTheme="minorEastAsia"/>
                <w:lang w:eastAsia="ko-KR"/>
              </w:rPr>
              <w:t>Delete ‘option’</w:t>
            </w:r>
          </w:p>
          <w:p w14:paraId="6FB324EB" w14:textId="77777777" w:rsidR="00612A0E" w:rsidRDefault="00612A0E" w:rsidP="005E057E">
            <w:pPr>
              <w:rPr>
                <w:rFonts w:eastAsiaTheme="minorEastAsia"/>
                <w:lang w:eastAsia="ko-KR"/>
              </w:rPr>
            </w:pPr>
            <w:r>
              <w:rPr>
                <w:rFonts w:eastAsiaTheme="minorEastAsia"/>
                <w:lang w:eastAsia="ko-KR"/>
              </w:rPr>
              <w:t>P</w:t>
            </w:r>
            <w:r>
              <w:rPr>
                <w:rFonts w:eastAsiaTheme="minorEastAsia" w:hint="eastAsia"/>
                <w:lang w:eastAsia="ko-KR"/>
              </w:rPr>
              <w:t xml:space="preserve">ut </w:t>
            </w:r>
            <w:r>
              <w:rPr>
                <w:rFonts w:eastAsiaTheme="minorEastAsia"/>
                <w:lang w:eastAsia="ko-KR"/>
              </w:rPr>
              <w:t>the note for recommendation to provide evaluation result.</w:t>
            </w:r>
          </w:p>
          <w:p w14:paraId="469C2D27" w14:textId="77777777" w:rsidR="00612A0E" w:rsidRDefault="00612A0E" w:rsidP="005E057E">
            <w:pPr>
              <w:rPr>
                <w:rFonts w:eastAsiaTheme="minorEastAsia"/>
                <w:lang w:eastAsia="ko-KR"/>
              </w:rPr>
            </w:pPr>
          </w:p>
          <w:p w14:paraId="707D0CA7" w14:textId="77777777" w:rsidR="00612A0E" w:rsidRDefault="00612A0E" w:rsidP="005E057E">
            <w:pPr>
              <w:rPr>
                <w:rFonts w:eastAsiaTheme="minorEastAsia"/>
                <w:lang w:eastAsia="ko-KR"/>
              </w:rPr>
            </w:pPr>
            <w:r>
              <w:rPr>
                <w:rFonts w:eastAsiaTheme="minorEastAsia"/>
                <w:lang w:eastAsia="ko-KR"/>
              </w:rPr>
              <w:t>@ZTE</w:t>
            </w:r>
          </w:p>
          <w:p w14:paraId="085B5A8F" w14:textId="77777777" w:rsidR="00612A0E" w:rsidRDefault="00612A0E" w:rsidP="005E057E">
            <w:pPr>
              <w:rPr>
                <w:rFonts w:eastAsiaTheme="minorEastAsia"/>
                <w:lang w:eastAsia="ko-KR"/>
              </w:rPr>
            </w:pPr>
            <w:r>
              <w:rPr>
                <w:rFonts w:eastAsiaTheme="minorEastAsia"/>
                <w:lang w:eastAsia="ko-KR"/>
              </w:rPr>
              <w:t xml:space="preserve">In further details, it may consider that resource ID and corresponding the interference level can be reported.  </w:t>
            </w:r>
          </w:p>
          <w:p w14:paraId="33ADC50A" w14:textId="77777777" w:rsidR="00612A0E" w:rsidRDefault="00612A0E" w:rsidP="005E057E">
            <w:pPr>
              <w:rPr>
                <w:rFonts w:eastAsiaTheme="minorEastAsia"/>
                <w:lang w:eastAsia="ko-KR"/>
              </w:rPr>
            </w:pPr>
            <w:r>
              <w:rPr>
                <w:rFonts w:eastAsiaTheme="minorEastAsia"/>
                <w:lang w:eastAsia="ko-KR"/>
              </w:rPr>
              <w:t>For option 4, the QCL-D condition could be different depending on the existence of CLI source. For example, in case of no CLI, a UE may select the best Rx beam for receiving DL signal/channel. In case of UE-to-UE CLI, the UE may select an Rx beam for reducing the CLI and receiving the DL signal/channel simultaneously.</w:t>
            </w:r>
          </w:p>
          <w:p w14:paraId="2C6CE71A" w14:textId="77777777" w:rsidR="00612A0E" w:rsidRDefault="00612A0E" w:rsidP="005E057E">
            <w:pPr>
              <w:rPr>
                <w:rFonts w:eastAsiaTheme="minorEastAsia"/>
                <w:lang w:eastAsia="ko-KR"/>
              </w:rPr>
            </w:pPr>
          </w:p>
        </w:tc>
      </w:tr>
      <w:tr w:rsidR="0042691B" w14:paraId="60C93F05" w14:textId="77777777" w:rsidTr="00612A0E">
        <w:tc>
          <w:tcPr>
            <w:tcW w:w="2547" w:type="dxa"/>
          </w:tcPr>
          <w:p w14:paraId="20F805AA" w14:textId="102586F4" w:rsidR="0042691B" w:rsidRDefault="0042691B" w:rsidP="005E057E">
            <w:pPr>
              <w:rPr>
                <w:rFonts w:eastAsiaTheme="minorEastAsia"/>
                <w:lang w:eastAsia="ko-KR"/>
              </w:rPr>
            </w:pPr>
            <w:r>
              <w:rPr>
                <w:rFonts w:eastAsiaTheme="minorEastAsia"/>
                <w:lang w:eastAsia="ko-KR"/>
              </w:rPr>
              <w:t>Nokia, NSB</w:t>
            </w:r>
          </w:p>
        </w:tc>
        <w:tc>
          <w:tcPr>
            <w:tcW w:w="7080" w:type="dxa"/>
          </w:tcPr>
          <w:p w14:paraId="65FE1DC7" w14:textId="125E0B32" w:rsidR="0042691B" w:rsidRDefault="0042691B" w:rsidP="005E057E">
            <w:pPr>
              <w:rPr>
                <w:rFonts w:eastAsiaTheme="minorEastAsia"/>
                <w:lang w:eastAsia="ko-KR"/>
              </w:rPr>
            </w:pPr>
            <w:r>
              <w:rPr>
                <w:rFonts w:eastAsiaTheme="minorEastAsia"/>
                <w:lang w:eastAsia="ko-KR"/>
              </w:rPr>
              <w:t>@FL: We are fine in general. However, the last bullet seems to be already supported. It seems the intention is that the UE can select different Rx beam than the one configured, depending on CLI condition, as explained in FL2, is that a correct understanding? Thank you!</w:t>
            </w:r>
          </w:p>
        </w:tc>
      </w:tr>
      <w:tr w:rsidR="00A92714" w14:paraId="3C205986" w14:textId="77777777" w:rsidTr="00612A0E">
        <w:tc>
          <w:tcPr>
            <w:tcW w:w="2547" w:type="dxa"/>
          </w:tcPr>
          <w:p w14:paraId="59027B55" w14:textId="3306126D" w:rsidR="00A92714" w:rsidRDefault="00A92714" w:rsidP="00A92714">
            <w:pPr>
              <w:rPr>
                <w:rFonts w:eastAsiaTheme="minorEastAsia"/>
                <w:lang w:eastAsia="ko-KR"/>
              </w:rPr>
            </w:pPr>
            <w:r>
              <w:rPr>
                <w:rFonts w:eastAsiaTheme="minorEastAsia"/>
                <w:lang w:val="en-GB" w:eastAsia="ko-KR"/>
              </w:rPr>
              <w:t>QC</w:t>
            </w:r>
          </w:p>
        </w:tc>
        <w:tc>
          <w:tcPr>
            <w:tcW w:w="7080" w:type="dxa"/>
          </w:tcPr>
          <w:p w14:paraId="43440969" w14:textId="77777777" w:rsidR="00A92714" w:rsidRDefault="00A92714" w:rsidP="00A92714">
            <w:pPr>
              <w:rPr>
                <w:rFonts w:eastAsiaTheme="minorEastAsia"/>
                <w:lang w:val="en-GB" w:eastAsia="ko-KR"/>
              </w:rPr>
            </w:pPr>
            <w:r>
              <w:rPr>
                <w:rFonts w:eastAsiaTheme="minorEastAsia"/>
                <w:lang w:val="en-GB" w:eastAsia="ko-KR"/>
              </w:rPr>
              <w:t xml:space="preserve">Support the proposal. </w:t>
            </w:r>
          </w:p>
          <w:p w14:paraId="2429DCC9" w14:textId="7B80BF4B" w:rsidR="00A92714" w:rsidRDefault="00A92714" w:rsidP="00A92714">
            <w:pPr>
              <w:rPr>
                <w:rFonts w:eastAsiaTheme="minorEastAsia"/>
                <w:lang w:val="en-GB" w:eastAsia="ko-KR"/>
              </w:rPr>
            </w:pPr>
            <w:r>
              <w:rPr>
                <w:rFonts w:eastAsiaTheme="minorEastAsia"/>
                <w:lang w:val="en-GB" w:eastAsia="ko-KR"/>
              </w:rPr>
              <w:t xml:space="preserve">From our understanding, option 1 is already supported with current spec. </w:t>
            </w:r>
          </w:p>
          <w:p w14:paraId="1537A47F" w14:textId="77777777" w:rsidR="001D5A89" w:rsidRDefault="001D5A89" w:rsidP="00A92714">
            <w:pPr>
              <w:rPr>
                <w:rFonts w:eastAsiaTheme="minorEastAsia"/>
                <w:lang w:val="en-GB" w:eastAsia="ko-KR"/>
              </w:rPr>
            </w:pPr>
          </w:p>
          <w:p w14:paraId="7507C41D" w14:textId="5000DB15" w:rsidR="00A92714" w:rsidRDefault="00A92714" w:rsidP="00A92714">
            <w:r>
              <w:t xml:space="preserve">We think option 4 is necessary especially for FR2 and </w:t>
            </w:r>
            <w:r w:rsidR="009519A6">
              <w:t xml:space="preserve">to answer Nokia and ZTE’s questions, and </w:t>
            </w:r>
            <w:r>
              <w:t xml:space="preserve">reasons </w:t>
            </w:r>
            <w:r w:rsidR="00237976">
              <w:t xml:space="preserve">for option 3 </w:t>
            </w:r>
            <w:r>
              <w:t>are explained below from our understanding:</w:t>
            </w:r>
          </w:p>
          <w:p w14:paraId="45FB761C" w14:textId="350559AA" w:rsidR="00A92714" w:rsidRPr="0093486B" w:rsidRDefault="00A92714" w:rsidP="00A92714">
            <w:pPr>
              <w:pStyle w:val="afc"/>
              <w:widowControl/>
              <w:numPr>
                <w:ilvl w:val="0"/>
                <w:numId w:val="101"/>
              </w:numPr>
              <w:suppressAutoHyphens w:val="0"/>
              <w:spacing w:after="180" w:line="240" w:lineRule="auto"/>
              <w:rPr>
                <w:rFonts w:eastAsia="SimSun"/>
                <w:szCs w:val="20"/>
                <w:lang w:val="en-GB"/>
              </w:rPr>
            </w:pPr>
            <w:r>
              <w:rPr>
                <w:rFonts w:eastAsia="SimSun"/>
                <w:szCs w:val="20"/>
                <w:lang w:val="en-GB"/>
              </w:rPr>
              <w:t xml:space="preserve">Currently, </w:t>
            </w:r>
            <w:r w:rsidRPr="0093486B">
              <w:rPr>
                <w:rFonts w:eastAsia="SimSun"/>
                <w:szCs w:val="20"/>
                <w:lang w:val="en-GB"/>
              </w:rPr>
              <w:t xml:space="preserve">Rx beam for CLI measurement is up to UE implementation as QCL-D follows one of the latest received PDSCH and the latest monitored CORESET. </w:t>
            </w:r>
            <w:r w:rsidR="002942D2">
              <w:rPr>
                <w:rFonts w:eastAsia="SimSun"/>
                <w:szCs w:val="20"/>
                <w:lang w:val="en-GB"/>
              </w:rPr>
              <w:t>So configure and select different Rx beams are not supported. Moreover</w:t>
            </w:r>
            <w:r w:rsidRPr="0093486B">
              <w:rPr>
                <w:rFonts w:eastAsia="SimSun"/>
                <w:szCs w:val="20"/>
                <w:lang w:val="en-GB"/>
              </w:rPr>
              <w:t>,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r w:rsidR="00C41A9C">
              <w:rPr>
                <w:rFonts w:eastAsia="SimSun"/>
                <w:szCs w:val="20"/>
                <w:lang w:val="en-GB"/>
              </w:rPr>
              <w:t xml:space="preserve"> Like FL explained, </w:t>
            </w:r>
            <w:r w:rsidR="009B2A7E">
              <w:rPr>
                <w:rFonts w:eastAsia="SimSun"/>
                <w:szCs w:val="20"/>
                <w:lang w:val="en-GB"/>
              </w:rPr>
              <w:t xml:space="preserve">gNB/UE can select </w:t>
            </w:r>
            <w:r w:rsidR="009B2A7E">
              <w:rPr>
                <w:rFonts w:eastAsiaTheme="minorEastAsia"/>
                <w:lang w:eastAsia="ko-KR"/>
              </w:rPr>
              <w:t xml:space="preserve">the best RSRP Rx beam for receiving DL signal/channel without CLI impact. In case of with CLI impact, the gNB/UE may select an Rx beam for reducing the CLI and receiving the </w:t>
            </w:r>
            <w:r w:rsidR="00741CC4">
              <w:rPr>
                <w:rFonts w:eastAsiaTheme="minorEastAsia"/>
                <w:lang w:eastAsia="ko-KR"/>
              </w:rPr>
              <w:t xml:space="preserve">good </w:t>
            </w:r>
            <w:r w:rsidR="009B2A7E">
              <w:rPr>
                <w:rFonts w:eastAsiaTheme="minorEastAsia"/>
                <w:lang w:eastAsia="ko-KR"/>
              </w:rPr>
              <w:t>DL signal/channel</w:t>
            </w:r>
            <w:r w:rsidR="00741CC4">
              <w:rPr>
                <w:rFonts w:eastAsiaTheme="minorEastAsia"/>
                <w:lang w:eastAsia="ko-KR"/>
              </w:rPr>
              <w:t>.</w:t>
            </w:r>
          </w:p>
          <w:p w14:paraId="5AEEE776" w14:textId="77777777" w:rsidR="00A92714" w:rsidRPr="0093486B" w:rsidRDefault="00A92714" w:rsidP="00A92714">
            <w:pPr>
              <w:pStyle w:val="afc"/>
              <w:widowControl/>
              <w:numPr>
                <w:ilvl w:val="0"/>
                <w:numId w:val="101"/>
              </w:numPr>
              <w:suppressAutoHyphens w:val="0"/>
              <w:spacing w:after="180" w:line="240" w:lineRule="auto"/>
              <w:rPr>
                <w:rFonts w:eastAsia="SimSun"/>
                <w:szCs w:val="20"/>
                <w:lang w:val="en-GB"/>
              </w:rPr>
            </w:pPr>
            <w:r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1A328B29" w14:textId="77777777" w:rsidR="00A92714" w:rsidRDefault="00A92714" w:rsidP="00A92714">
            <w:pPr>
              <w:jc w:val="center"/>
              <w:rPr>
                <w:lang w:val="en-GB"/>
              </w:rPr>
            </w:pPr>
            <w:r>
              <w:rPr>
                <w:noProof/>
                <w:lang w:eastAsia="ko-KR"/>
              </w:rPr>
              <w:drawing>
                <wp:inline distT="0" distB="0" distL="0" distR="0" wp14:anchorId="58007EC3" wp14:editId="260BF59A">
                  <wp:extent cx="2099388" cy="158896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20116FF3" w14:textId="29894224" w:rsidR="00A92714" w:rsidRDefault="00A92714" w:rsidP="00A92714">
            <w:pPr>
              <w:pStyle w:val="afc"/>
              <w:widowControl/>
              <w:numPr>
                <w:ilvl w:val="0"/>
                <w:numId w:val="101"/>
              </w:numPr>
              <w:suppressAutoHyphens w:val="0"/>
              <w:spacing w:after="120" w:line="240" w:lineRule="auto"/>
              <w:jc w:val="left"/>
              <w:rPr>
                <w:rFonts w:eastAsia="SimSun"/>
                <w:szCs w:val="20"/>
                <w:lang w:val="en-GB"/>
              </w:rPr>
            </w:pPr>
            <w:r w:rsidRPr="0093486B">
              <w:rPr>
                <w:rFonts w:eastAsia="SimSun"/>
                <w:szCs w:val="20"/>
                <w:lang w:val="en-GB"/>
              </w:rPr>
              <w:t>Without</w:t>
            </w:r>
            <w:r w:rsidR="00630FB5">
              <w:rPr>
                <w:rFonts w:eastAsia="SimSun"/>
                <w:szCs w:val="20"/>
                <w:lang w:val="en-GB"/>
              </w:rPr>
              <w:t xml:space="preserve"> such enhancement to</w:t>
            </w:r>
            <w:r w:rsidRPr="0093486B">
              <w:rPr>
                <w:rFonts w:eastAsia="SimSun"/>
                <w:szCs w:val="20"/>
                <w:lang w:val="en-GB"/>
              </w:rPr>
              <w:t xml:space="preserve">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Pr="002342A1">
              <w:t xml:space="preserve"> </w:t>
            </w:r>
            <w:r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r>
              <w:rPr>
                <w:rFonts w:eastAsia="SimSun"/>
                <w:szCs w:val="20"/>
                <w:lang w:val="en-GB"/>
              </w:rPr>
              <w:t xml:space="preserve"> and better beam management as well</w:t>
            </w:r>
            <w:r w:rsidRPr="0093486B">
              <w:rPr>
                <w:rFonts w:eastAsia="SimSun"/>
                <w:szCs w:val="20"/>
                <w:lang w:val="en-GB"/>
              </w:rPr>
              <w:t>.</w:t>
            </w:r>
          </w:p>
          <w:p w14:paraId="11BB20DE" w14:textId="4BC1D839" w:rsidR="00DE470B" w:rsidRPr="0093486B" w:rsidRDefault="00DE470B" w:rsidP="003078A3">
            <w:pPr>
              <w:pStyle w:val="afc"/>
              <w:widowControl/>
              <w:suppressAutoHyphens w:val="0"/>
              <w:spacing w:after="120" w:line="240" w:lineRule="auto"/>
              <w:jc w:val="left"/>
              <w:rPr>
                <w:rFonts w:eastAsia="SimSun"/>
                <w:szCs w:val="20"/>
                <w:lang w:val="en-GB"/>
              </w:rPr>
            </w:pPr>
            <w:r>
              <w:rPr>
                <w:rFonts w:eastAsia="SimSun"/>
                <w:szCs w:val="20"/>
                <w:lang w:val="en-GB"/>
              </w:rPr>
              <w:t xml:space="preserve">Such option can </w:t>
            </w:r>
            <w:r w:rsidR="003078A3">
              <w:rPr>
                <w:rFonts w:eastAsia="SimSun"/>
                <w:szCs w:val="20"/>
                <w:lang w:val="en-GB"/>
              </w:rPr>
              <w:t>be applied</w:t>
            </w:r>
            <w:r>
              <w:rPr>
                <w:rFonts w:eastAsia="SimSun"/>
                <w:szCs w:val="20"/>
                <w:lang w:val="en-GB"/>
              </w:rPr>
              <w:t xml:space="preserve"> for L3 and L1/L2 based CLI measurement</w:t>
            </w:r>
            <w:r w:rsidR="003078A3">
              <w:rPr>
                <w:rFonts w:eastAsia="SimSun"/>
                <w:szCs w:val="20"/>
                <w:lang w:val="en-GB"/>
              </w:rPr>
              <w:t>.</w:t>
            </w:r>
            <w:r>
              <w:rPr>
                <w:rFonts w:eastAsia="SimSun"/>
                <w:szCs w:val="20"/>
                <w:lang w:val="en-GB"/>
              </w:rPr>
              <w:t xml:space="preserve"> </w:t>
            </w:r>
          </w:p>
          <w:p w14:paraId="4F424365" w14:textId="77777777" w:rsidR="00A92714" w:rsidRDefault="00A92714" w:rsidP="00A92714">
            <w:pPr>
              <w:rPr>
                <w:rFonts w:eastAsiaTheme="minorEastAsia"/>
                <w:lang w:eastAsia="ko-KR"/>
              </w:rPr>
            </w:pPr>
          </w:p>
        </w:tc>
      </w:tr>
      <w:tr w:rsidR="00E85B00" w14:paraId="2B864D35" w14:textId="77777777" w:rsidTr="00612A0E">
        <w:tc>
          <w:tcPr>
            <w:tcW w:w="2547" w:type="dxa"/>
          </w:tcPr>
          <w:p w14:paraId="4EE6308B" w14:textId="42BA6F04" w:rsidR="00E85B00" w:rsidRDefault="00E85B00" w:rsidP="00E85B00">
            <w:pPr>
              <w:rPr>
                <w:rFonts w:eastAsiaTheme="minorEastAsia"/>
                <w:lang w:val="en-GB" w:eastAsia="ko-KR"/>
              </w:rPr>
            </w:pPr>
            <w:r>
              <w:rPr>
                <w:rFonts w:eastAsiaTheme="minorEastAsia"/>
                <w:lang w:eastAsia="ko-KR"/>
              </w:rPr>
              <w:t>Lenovo</w:t>
            </w:r>
          </w:p>
        </w:tc>
        <w:tc>
          <w:tcPr>
            <w:tcW w:w="7080" w:type="dxa"/>
          </w:tcPr>
          <w:p w14:paraId="6FE12646" w14:textId="0541CE50" w:rsidR="00E85B00" w:rsidRDefault="00E85B00" w:rsidP="00E85B00">
            <w:pPr>
              <w:rPr>
                <w:rFonts w:eastAsiaTheme="minorEastAsia"/>
                <w:lang w:val="en-GB" w:eastAsia="ko-KR"/>
              </w:rPr>
            </w:pPr>
            <w:r>
              <w:rPr>
                <w:rFonts w:eastAsiaTheme="minorEastAsia"/>
                <w:lang w:eastAsia="ko-KR"/>
              </w:rPr>
              <w:t xml:space="preserve">As we commented in the previous round, these options are not mutually exclusive. We share the similar view with vivo that they are more like steps in a </w:t>
            </w:r>
            <w:r w:rsidRPr="00531986">
              <w:rPr>
                <w:rFonts w:eastAsiaTheme="minorEastAsia"/>
                <w:lang w:eastAsia="ko-KR"/>
              </w:rPr>
              <w:t>spatial domain coordination procedure</w:t>
            </w:r>
            <w:r>
              <w:rPr>
                <w:rFonts w:eastAsiaTheme="minorEastAsia"/>
                <w:lang w:eastAsia="ko-KR"/>
              </w:rPr>
              <w:t>.</w:t>
            </w:r>
          </w:p>
        </w:tc>
      </w:tr>
      <w:tr w:rsidR="003D173C" w14:paraId="345FE62B" w14:textId="77777777" w:rsidTr="00612A0E">
        <w:tc>
          <w:tcPr>
            <w:tcW w:w="2547" w:type="dxa"/>
          </w:tcPr>
          <w:p w14:paraId="64DB1E01" w14:textId="28434894" w:rsidR="003D173C" w:rsidRDefault="003D173C" w:rsidP="003D173C">
            <w:pPr>
              <w:rPr>
                <w:rFonts w:eastAsiaTheme="minorEastAsia"/>
                <w:lang w:eastAsia="ko-KR"/>
              </w:rPr>
            </w:pPr>
            <w:r>
              <w:rPr>
                <w:rFonts w:eastAsiaTheme="minorEastAsia"/>
                <w:lang w:val="en-GB" w:eastAsia="ko-KR"/>
              </w:rPr>
              <w:t>Intel</w:t>
            </w:r>
          </w:p>
        </w:tc>
        <w:tc>
          <w:tcPr>
            <w:tcW w:w="7080" w:type="dxa"/>
          </w:tcPr>
          <w:p w14:paraId="3844130F" w14:textId="77777777" w:rsidR="003D173C" w:rsidRDefault="003D173C" w:rsidP="003D173C">
            <w:r>
              <w:t>Thanks for the update!</w:t>
            </w:r>
          </w:p>
          <w:p w14:paraId="269BF041" w14:textId="77777777" w:rsidR="003D173C" w:rsidRDefault="003D173C" w:rsidP="003D173C"/>
          <w:p w14:paraId="475CC43B" w14:textId="77777777" w:rsidR="003D173C" w:rsidRDefault="003D173C" w:rsidP="003D173C">
            <w:r>
              <w:t>We are still not convinced that a victim UE needs to/should explicitly report preferred/non-preferred Tx UE beams for another UE to a serving gNB. We suggest to modify the second bullet as:</w:t>
            </w:r>
          </w:p>
          <w:p w14:paraId="4CE0E45F" w14:textId="77777777" w:rsidR="003D173C" w:rsidRDefault="003D173C" w:rsidP="003D173C"/>
          <w:p w14:paraId="6AA601A7" w14:textId="77777777" w:rsidR="003D173C" w:rsidRDefault="003D173C" w:rsidP="003D173C">
            <w:pPr>
              <w:pStyle w:val="17"/>
              <w:numPr>
                <w:ilvl w:val="0"/>
                <w:numId w:val="30"/>
              </w:numPr>
              <w:spacing w:after="80"/>
              <w:rPr>
                <w:rFonts w:eastAsia="맑은 고딕" w:cs="SimSun"/>
                <w:lang w:val="en-GB" w:eastAsia="ko-KR"/>
              </w:rPr>
            </w:pPr>
            <w:r>
              <w:rPr>
                <w:rFonts w:eastAsia="맑은 고딕" w:cs="SimSun"/>
                <w:lang w:val="en-GB" w:eastAsia="ko-KR"/>
              </w:rPr>
              <w:t xml:space="preserve">Victim UE </w:t>
            </w:r>
            <w:r w:rsidRPr="00B37B4E">
              <w:rPr>
                <w:rFonts w:eastAsia="맑은 고딕" w:cs="SimSun"/>
                <w:color w:val="00B0F0"/>
                <w:lang w:val="en-GB" w:eastAsia="ko-KR"/>
              </w:rPr>
              <w:t>can report</w:t>
            </w:r>
            <w:r>
              <w:rPr>
                <w:rFonts w:eastAsia="맑은 고딕" w:cs="SimSun"/>
                <w:lang w:val="en-GB" w:eastAsia="ko-KR"/>
              </w:rPr>
              <w:t xml:space="preserve"> </w:t>
            </w:r>
            <w:r w:rsidRPr="00FB2215">
              <w:rPr>
                <w:rFonts w:eastAsia="맑은 고딕" w:cs="SimSun"/>
                <w:color w:val="00B0F0"/>
                <w:lang w:val="en-GB" w:eastAsia="ko-KR"/>
              </w:rPr>
              <w:t>SRS-RSRP corresponding to</w:t>
            </w:r>
            <w:r>
              <w:rPr>
                <w:rFonts w:eastAsia="맑은 고딕" w:cs="SimSun"/>
                <w:lang w:val="en-GB" w:eastAsia="ko-KR"/>
              </w:rPr>
              <w:t xml:space="preserve"> </w:t>
            </w:r>
            <w:r w:rsidRPr="00C72291">
              <w:rPr>
                <w:rFonts w:eastAsia="맑은 고딕" w:cs="SimSun"/>
                <w:color w:val="FF0000"/>
                <w:lang w:val="en-GB" w:eastAsia="ko-KR"/>
              </w:rPr>
              <w:t>Tx beam(s) of aggressor UE</w:t>
            </w:r>
            <w:r>
              <w:rPr>
                <w:rFonts w:eastAsia="맑은 고딕" w:cs="SimSun"/>
                <w:lang w:val="en-GB" w:eastAsia="ko-KR"/>
              </w:rPr>
              <w:t xml:space="preserve"> to the serving gNB </w:t>
            </w:r>
          </w:p>
          <w:p w14:paraId="451AE8C0" w14:textId="77777777" w:rsidR="003D173C" w:rsidRDefault="003D173C" w:rsidP="003D173C">
            <w:pPr>
              <w:rPr>
                <w:rFonts w:eastAsiaTheme="minorEastAsia"/>
                <w:lang w:eastAsia="ko-KR"/>
              </w:rPr>
            </w:pPr>
          </w:p>
        </w:tc>
      </w:tr>
    </w:tbl>
    <w:p w14:paraId="1EE9D385" w14:textId="1947770C" w:rsidR="00030772" w:rsidRPr="00612A0E" w:rsidRDefault="00030772">
      <w:pPr>
        <w:rPr>
          <w:rFonts w:eastAsia="SimSun"/>
        </w:rPr>
      </w:pPr>
    </w:p>
    <w:p w14:paraId="65AEBF2E" w14:textId="77777777" w:rsidR="0020295A" w:rsidRPr="00030772" w:rsidRDefault="0020295A">
      <w:pPr>
        <w:rPr>
          <w:rFonts w:eastAsia="SimSun"/>
        </w:rPr>
      </w:pPr>
    </w:p>
    <w:p w14:paraId="0B644A38" w14:textId="77777777" w:rsidR="00030772" w:rsidRDefault="00030772">
      <w:pPr>
        <w:rPr>
          <w:rFonts w:eastAsia="SimSun"/>
          <w:lang w:val="en-GB"/>
        </w:rPr>
      </w:pPr>
    </w:p>
    <w:p w14:paraId="218002F7" w14:textId="77777777" w:rsidR="00526C85" w:rsidRDefault="006D31D3">
      <w:pPr>
        <w:pStyle w:val="3"/>
        <w:numPr>
          <w:ilvl w:val="2"/>
          <w:numId w:val="3"/>
        </w:numPr>
      </w:pPr>
      <w:r>
        <w:rPr>
          <w:rFonts w:eastAsiaTheme="minorEastAsia"/>
          <w:lang w:eastAsia="ko-KR"/>
        </w:rPr>
        <w:t xml:space="preserve">[OPEN] </w:t>
      </w:r>
      <w:r w:rsidR="001617DA">
        <w:t xml:space="preserve">UE and gNB transmission and reception timing </w:t>
      </w:r>
    </w:p>
    <w:p w14:paraId="46FE6F2F" w14:textId="77777777" w:rsidR="00512697" w:rsidRDefault="00512697" w:rsidP="00512697">
      <w:pPr>
        <w:pStyle w:val="Proposal2"/>
        <w:ind w:left="864" w:hanging="864"/>
        <w:rPr>
          <w:rFonts w:eastAsia="Yu Mincho"/>
        </w:rPr>
      </w:pPr>
      <w:r>
        <w:rPr>
          <w:rFonts w:eastAsia="Yu Mincho"/>
          <w:highlight w:val="cyan"/>
        </w:rPr>
        <w:t xml:space="preserve">Moderator Proposal #24-1 </w:t>
      </w:r>
      <w:r>
        <w:rPr>
          <w:rFonts w:eastAsia="Yu Mincho"/>
        </w:rPr>
        <w:t>(1)</w:t>
      </w:r>
    </w:p>
    <w:p w14:paraId="29FC336B" w14:textId="77777777" w:rsidR="00512697" w:rsidRDefault="00512697" w:rsidP="004533E4">
      <w:pPr>
        <w:widowControl/>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4B4D6570"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1: Small cell with short propagation delay and/or </w:t>
      </w:r>
      <w:r w:rsidRPr="00512697">
        <w:rPr>
          <w:rFonts w:eastAsia="맑은 고딕" w:cs="Times New Roman"/>
          <w:i/>
          <w:kern w:val="0"/>
          <w:szCs w:val="20"/>
          <w:lang w:val="en-GB" w:eastAsia="ko-KR"/>
        </w:rPr>
        <w:t>N</w:t>
      </w:r>
      <w:r w:rsidRPr="00512697">
        <w:rPr>
          <w:rFonts w:eastAsia="맑은 고딕" w:cs="Times New Roman"/>
          <w:i/>
          <w:kern w:val="0"/>
          <w:szCs w:val="20"/>
          <w:vertAlign w:val="subscript"/>
          <w:lang w:val="en-GB" w:eastAsia="ko-KR"/>
        </w:rPr>
        <w:t>TA, offset</w:t>
      </w:r>
      <w:r>
        <w:rPr>
          <w:rFonts w:eastAsia="맑은 고딕" w:cs="Times New Roman"/>
          <w:kern w:val="0"/>
          <w:szCs w:val="20"/>
          <w:lang w:val="en-GB" w:eastAsia="ko-KR"/>
        </w:rPr>
        <w:t xml:space="preserve"> = 0 for aggressor UE</w:t>
      </w:r>
    </w:p>
    <w:p w14:paraId="73396428"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2: A serving gNB provides assistance information to a UE for adjustment of reception time window for CLI measurements </w:t>
      </w:r>
    </w:p>
    <w:p w14:paraId="7BC45700" w14:textId="77777777" w:rsidR="00512697" w:rsidRDefault="00512697" w:rsidP="004533E4">
      <w:pPr>
        <w:pStyle w:val="17"/>
        <w:widowControl/>
        <w:numPr>
          <w:ilvl w:val="0"/>
          <w:numId w:val="37"/>
        </w:numPr>
        <w:suppressAutoHyphens w:val="0"/>
        <w:spacing w:after="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3: A measurement UE can report Rx timing difference between UE DL arrival timing and CLI-RS arrival timing.</w:t>
      </w:r>
    </w:p>
    <w:p w14:paraId="364AA099" w14:textId="77777777" w:rsidR="00512697" w:rsidRDefault="00512697" w:rsidP="00512697">
      <w:pPr>
        <w:widowControl/>
        <w:rPr>
          <w:rFonts w:eastAsia="맑은 고딕"/>
          <w:szCs w:val="20"/>
          <w:lang w:val="en-GB" w:eastAsia="ko-KR"/>
        </w:rPr>
      </w:pPr>
    </w:p>
    <w:p w14:paraId="67FFE253" w14:textId="77777777" w:rsidR="00512697" w:rsidRDefault="00512697" w:rsidP="00512697">
      <w:pPr>
        <w:widowControl/>
        <w:rPr>
          <w:rFonts w:eastAsia="맑은 고딕"/>
          <w:szCs w:val="20"/>
          <w:lang w:eastAsia="ko-KR"/>
        </w:rPr>
      </w:pPr>
    </w:p>
    <w:p w14:paraId="5E9A74B3" w14:textId="77777777" w:rsidR="00512697" w:rsidRDefault="00512697" w:rsidP="00512697">
      <w:pPr>
        <w:rPr>
          <w:lang w:val="en-GB"/>
        </w:rPr>
      </w:pPr>
    </w:p>
    <w:p w14:paraId="667BDC1B" w14:textId="77777777" w:rsidR="00512697" w:rsidRDefault="00512697" w:rsidP="00512697">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12697" w14:paraId="0F76BE5B" w14:textId="77777777" w:rsidTr="00032421">
        <w:tc>
          <w:tcPr>
            <w:tcW w:w="2547" w:type="dxa"/>
            <w:shd w:val="clear" w:color="auto" w:fill="DBDBDB" w:themeFill="accent3" w:themeFillTint="66"/>
          </w:tcPr>
          <w:p w14:paraId="38B7D2EC" w14:textId="77777777" w:rsidR="00512697" w:rsidRDefault="00512697" w:rsidP="00032421">
            <w:pPr>
              <w:jc w:val="center"/>
              <w:rPr>
                <w:lang w:val="en-GB"/>
              </w:rPr>
            </w:pPr>
          </w:p>
        </w:tc>
        <w:tc>
          <w:tcPr>
            <w:tcW w:w="7079" w:type="dxa"/>
            <w:shd w:val="clear" w:color="auto" w:fill="DBDBDB" w:themeFill="accent3" w:themeFillTint="66"/>
          </w:tcPr>
          <w:p w14:paraId="7F237CC6" w14:textId="77777777" w:rsidR="00512697" w:rsidRDefault="00512697" w:rsidP="00032421">
            <w:pPr>
              <w:jc w:val="center"/>
              <w:rPr>
                <w:lang w:val="en-GB"/>
              </w:rPr>
            </w:pPr>
            <w:r>
              <w:rPr>
                <w:rFonts w:eastAsia="SimSun" w:cs="Times New Roman"/>
                <w:b/>
              </w:rPr>
              <w:t>Companies</w:t>
            </w:r>
          </w:p>
        </w:tc>
      </w:tr>
      <w:tr w:rsidR="00512697" w14:paraId="2DAA38E0" w14:textId="77777777" w:rsidTr="00032421">
        <w:tc>
          <w:tcPr>
            <w:tcW w:w="2547" w:type="dxa"/>
          </w:tcPr>
          <w:p w14:paraId="59715770" w14:textId="77777777" w:rsidR="00512697" w:rsidRDefault="00512697" w:rsidP="00032421">
            <w:pPr>
              <w:rPr>
                <w:rFonts w:eastAsiaTheme="minorEastAsia"/>
                <w:lang w:val="en-GB" w:eastAsia="ko-KR"/>
              </w:rPr>
            </w:pPr>
            <w:r>
              <w:rPr>
                <w:rFonts w:eastAsiaTheme="minorEastAsia"/>
                <w:lang w:val="en-GB" w:eastAsia="ko-KR"/>
              </w:rPr>
              <w:t>Support</w:t>
            </w:r>
          </w:p>
        </w:tc>
        <w:tc>
          <w:tcPr>
            <w:tcW w:w="7079" w:type="dxa"/>
          </w:tcPr>
          <w:p w14:paraId="6C344E3C" w14:textId="0D239656" w:rsidR="00512697" w:rsidRPr="0020295A" w:rsidRDefault="0020295A" w:rsidP="00032421">
            <w:pPr>
              <w:rPr>
                <w:rFonts w:eastAsiaTheme="minorEastAsia"/>
                <w:lang w:eastAsia="ko-KR"/>
              </w:rPr>
            </w:pPr>
            <w:r>
              <w:rPr>
                <w:rFonts w:eastAsiaTheme="minorEastAsia" w:hint="eastAsia"/>
                <w:lang w:eastAsia="ko-KR"/>
              </w:rPr>
              <w:t>LG</w:t>
            </w:r>
            <w:r w:rsidR="0042691B">
              <w:rPr>
                <w:rFonts w:eastAsiaTheme="minorEastAsia"/>
                <w:lang w:eastAsia="ko-KR"/>
              </w:rPr>
              <w:t>, Nokia, NSB</w:t>
            </w:r>
            <w:r w:rsidR="003A5C21">
              <w:rPr>
                <w:rFonts w:eastAsiaTheme="minorEastAsia"/>
                <w:lang w:eastAsia="ko-KR"/>
              </w:rPr>
              <w:t>, QC</w:t>
            </w:r>
            <w:r w:rsidR="00E85B00">
              <w:rPr>
                <w:rFonts w:eastAsiaTheme="minorEastAsia"/>
                <w:lang w:eastAsia="ko-KR"/>
              </w:rPr>
              <w:t>, Lenovo/MM</w:t>
            </w:r>
            <w:r w:rsidR="00E70C8E">
              <w:rPr>
                <w:rFonts w:eastAsiaTheme="minorEastAsia"/>
                <w:lang w:eastAsia="ko-KR"/>
              </w:rPr>
              <w:t>, Intel</w:t>
            </w:r>
          </w:p>
        </w:tc>
      </w:tr>
      <w:tr w:rsidR="00512697" w14:paraId="4C7DE017" w14:textId="77777777" w:rsidTr="00032421">
        <w:tc>
          <w:tcPr>
            <w:tcW w:w="2547" w:type="dxa"/>
          </w:tcPr>
          <w:p w14:paraId="7654C48F" w14:textId="77777777" w:rsidR="00512697" w:rsidRDefault="00512697" w:rsidP="00032421">
            <w:pPr>
              <w:rPr>
                <w:rFonts w:eastAsiaTheme="minorEastAsia"/>
                <w:lang w:val="en-GB" w:eastAsia="ko-KR"/>
              </w:rPr>
            </w:pPr>
            <w:r>
              <w:rPr>
                <w:rFonts w:eastAsiaTheme="minorEastAsia"/>
                <w:lang w:val="en-GB" w:eastAsia="ko-KR"/>
              </w:rPr>
              <w:t>Not support</w:t>
            </w:r>
          </w:p>
        </w:tc>
        <w:tc>
          <w:tcPr>
            <w:tcW w:w="7079" w:type="dxa"/>
          </w:tcPr>
          <w:p w14:paraId="2D05A453" w14:textId="4DE1BD69" w:rsidR="00512697" w:rsidRPr="001014D3" w:rsidRDefault="001014D3" w:rsidP="00032421">
            <w:pPr>
              <w:rPr>
                <w:rFonts w:eastAsia="SimSun"/>
              </w:rPr>
            </w:pPr>
            <w:r>
              <w:rPr>
                <w:rFonts w:eastAsia="SimSun" w:hint="eastAsia"/>
              </w:rPr>
              <w:t>X</w:t>
            </w:r>
            <w:r>
              <w:rPr>
                <w:rFonts w:eastAsia="SimSun"/>
              </w:rPr>
              <w:t>iaomi</w:t>
            </w:r>
          </w:p>
        </w:tc>
      </w:tr>
    </w:tbl>
    <w:p w14:paraId="140AA754" w14:textId="77777777" w:rsidR="00512697" w:rsidRDefault="00512697" w:rsidP="00512697">
      <w:pPr>
        <w:rPr>
          <w:rFonts w:eastAsia="SimSun" w:cs="Times New Roman"/>
          <w:b/>
        </w:rPr>
      </w:pPr>
    </w:p>
    <w:p w14:paraId="77C1F43D" w14:textId="77777777" w:rsidR="00512697" w:rsidRDefault="00512697" w:rsidP="00512697">
      <w:pPr>
        <w:rPr>
          <w:lang w:val="en-GB"/>
        </w:rPr>
      </w:pPr>
    </w:p>
    <w:tbl>
      <w:tblPr>
        <w:tblStyle w:val="afb"/>
        <w:tblW w:w="9627" w:type="dxa"/>
        <w:tblLook w:val="04A0" w:firstRow="1" w:lastRow="0" w:firstColumn="1" w:lastColumn="0" w:noHBand="0" w:noVBand="1"/>
      </w:tblPr>
      <w:tblGrid>
        <w:gridCol w:w="2547"/>
        <w:gridCol w:w="7080"/>
      </w:tblGrid>
      <w:tr w:rsidR="00512697" w14:paraId="68BC5288" w14:textId="77777777" w:rsidTr="00032421">
        <w:tc>
          <w:tcPr>
            <w:tcW w:w="2547" w:type="dxa"/>
            <w:shd w:val="clear" w:color="auto" w:fill="DBDBDB" w:themeFill="accent3" w:themeFillTint="66"/>
          </w:tcPr>
          <w:p w14:paraId="66C3C73D" w14:textId="77777777" w:rsidR="00512697" w:rsidRDefault="00512697" w:rsidP="00032421">
            <w:pPr>
              <w:jc w:val="center"/>
              <w:rPr>
                <w:lang w:val="en-GB"/>
              </w:rPr>
            </w:pPr>
            <w:r>
              <w:rPr>
                <w:rFonts w:eastAsia="SimSun" w:cs="Times New Roman"/>
                <w:b/>
              </w:rPr>
              <w:t>Companies</w:t>
            </w:r>
          </w:p>
        </w:tc>
        <w:tc>
          <w:tcPr>
            <w:tcW w:w="7080" w:type="dxa"/>
            <w:shd w:val="clear" w:color="auto" w:fill="DBDBDB" w:themeFill="accent3" w:themeFillTint="66"/>
          </w:tcPr>
          <w:p w14:paraId="7FBF4B65" w14:textId="77777777" w:rsidR="00512697" w:rsidRDefault="00512697" w:rsidP="00032421">
            <w:pPr>
              <w:jc w:val="center"/>
              <w:rPr>
                <w:lang w:val="en-GB"/>
              </w:rPr>
            </w:pPr>
            <w:r>
              <w:rPr>
                <w:rFonts w:eastAsia="SimSun" w:cs="Times New Roman"/>
                <w:b/>
              </w:rPr>
              <w:t>Views</w:t>
            </w:r>
          </w:p>
        </w:tc>
      </w:tr>
      <w:tr w:rsidR="00512697" w14:paraId="2014FB6A" w14:textId="77777777" w:rsidTr="00032421">
        <w:tc>
          <w:tcPr>
            <w:tcW w:w="2547" w:type="dxa"/>
          </w:tcPr>
          <w:p w14:paraId="1BB71A87" w14:textId="77777777" w:rsidR="00512697" w:rsidRDefault="00512697" w:rsidP="00032421">
            <w:pPr>
              <w:rPr>
                <w:lang w:val="en-GB"/>
              </w:rPr>
            </w:pPr>
            <w:r>
              <w:rPr>
                <w:rFonts w:eastAsia="SimSun"/>
                <w:lang w:val="en-GB"/>
              </w:rPr>
              <w:t>FL</w:t>
            </w:r>
          </w:p>
        </w:tc>
        <w:tc>
          <w:tcPr>
            <w:tcW w:w="7080" w:type="dxa"/>
          </w:tcPr>
          <w:p w14:paraId="5A816ED4" w14:textId="77777777" w:rsidR="00512697" w:rsidRDefault="00512697" w:rsidP="00032421">
            <w:pPr>
              <w:rPr>
                <w:rFonts w:eastAsiaTheme="minorEastAsia"/>
                <w:lang w:val="en-GB" w:eastAsia="ko-KR"/>
              </w:rPr>
            </w:pPr>
            <w:r>
              <w:rPr>
                <w:rFonts w:eastAsiaTheme="minorEastAsia" w:hint="eastAsia"/>
                <w:lang w:val="en-GB" w:eastAsia="ko-KR"/>
              </w:rPr>
              <w:t xml:space="preserve">The option of </w:t>
            </w:r>
            <w:r>
              <w:rPr>
                <w:rFonts w:eastAsiaTheme="minorEastAsia"/>
                <w:lang w:val="en-GB" w:eastAsia="ko-KR"/>
              </w:rPr>
              <w:t>‘UE implementation’ is deleted</w:t>
            </w:r>
            <w:r w:rsidR="004540D0">
              <w:rPr>
                <w:rFonts w:eastAsiaTheme="minorEastAsia"/>
                <w:lang w:val="en-GB" w:eastAsia="ko-KR"/>
              </w:rPr>
              <w:t>.</w:t>
            </w:r>
          </w:p>
          <w:p w14:paraId="3285A74A" w14:textId="77777777" w:rsidR="00512697" w:rsidRDefault="00512697" w:rsidP="004540D0">
            <w:pPr>
              <w:rPr>
                <w:rFonts w:eastAsiaTheme="minorEastAsia"/>
                <w:lang w:val="en-GB" w:eastAsia="ko-KR"/>
              </w:rPr>
            </w:pPr>
            <w:r>
              <w:rPr>
                <w:rFonts w:eastAsiaTheme="minorEastAsia" w:hint="eastAsia"/>
                <w:lang w:val="en-GB" w:eastAsia="ko-KR"/>
              </w:rPr>
              <w:t xml:space="preserve">If my understanding </w:t>
            </w:r>
            <w:r>
              <w:rPr>
                <w:rFonts w:eastAsiaTheme="minorEastAsia"/>
                <w:lang w:val="en-GB" w:eastAsia="ko-KR"/>
              </w:rPr>
              <w:t xml:space="preserve">is correct, </w:t>
            </w:r>
            <w:r w:rsidR="004540D0">
              <w:rPr>
                <w:rFonts w:eastAsiaTheme="minorEastAsia"/>
                <w:lang w:val="en-GB" w:eastAsia="ko-KR"/>
              </w:rPr>
              <w:t xml:space="preserve">in case of </w:t>
            </w:r>
            <w:r w:rsidR="004540D0" w:rsidRPr="004540D0">
              <w:rPr>
                <w:rFonts w:eastAsiaTheme="minorEastAsia"/>
                <w:i/>
                <w:lang w:val="en-GB" w:eastAsia="ko-KR"/>
              </w:rPr>
              <w:t>N</w:t>
            </w:r>
            <w:r w:rsidR="004540D0" w:rsidRPr="004540D0">
              <w:rPr>
                <w:rFonts w:eastAsiaTheme="minorEastAsia"/>
                <w:i/>
                <w:vertAlign w:val="subscript"/>
                <w:lang w:val="en-GB" w:eastAsia="ko-KR"/>
              </w:rPr>
              <w:t>TA,offset</w:t>
            </w:r>
            <w:r w:rsidR="004540D0">
              <w:rPr>
                <w:rFonts w:eastAsiaTheme="minorEastAsia"/>
                <w:lang w:val="en-GB" w:eastAsia="ko-KR"/>
              </w:rPr>
              <w:t xml:space="preserve"> &gt; 0 for aggressor UE, the timing advance of aggressor UE may bring receiving timing misalignment at  victim UE even if short propagation delay is assumed in small cell deployment scenario. In this sense, put the condition of timing advance is added in the option 1.</w:t>
            </w:r>
          </w:p>
          <w:p w14:paraId="4C6F876A" w14:textId="77777777" w:rsidR="004540D0" w:rsidRDefault="004540D0" w:rsidP="004540D0">
            <w:pPr>
              <w:rPr>
                <w:rFonts w:eastAsiaTheme="minorEastAsia"/>
                <w:lang w:val="en-GB" w:eastAsia="ko-KR"/>
              </w:rPr>
            </w:pPr>
          </w:p>
          <w:p w14:paraId="6DAADCEC" w14:textId="77777777" w:rsidR="004540D0" w:rsidRDefault="004540D0" w:rsidP="004540D0">
            <w:pPr>
              <w:rPr>
                <w:rFonts w:eastAsiaTheme="minorEastAsia"/>
                <w:lang w:val="en-GB" w:eastAsia="ko-KR"/>
              </w:rPr>
            </w:pPr>
            <w:r>
              <w:rPr>
                <w:rFonts w:eastAsiaTheme="minorEastAsia"/>
                <w:lang w:val="en-GB" w:eastAsia="ko-KR"/>
              </w:rPr>
              <w:t xml:space="preserve">In case of option 2, network </w:t>
            </w:r>
            <w:r w:rsidR="0097583A">
              <w:rPr>
                <w:rFonts w:eastAsiaTheme="minorEastAsia"/>
                <w:lang w:val="en-GB" w:eastAsia="ko-KR"/>
              </w:rPr>
              <w:t>may</w:t>
            </w:r>
            <w:r>
              <w:rPr>
                <w:rFonts w:eastAsiaTheme="minorEastAsia"/>
                <w:lang w:val="en-GB" w:eastAsia="ko-KR"/>
              </w:rPr>
              <w:t xml:space="preserve"> provide </w:t>
            </w:r>
            <w:r w:rsidR="0097583A">
              <w:rPr>
                <w:rFonts w:eastAsiaTheme="minorEastAsia"/>
                <w:lang w:val="en-GB" w:eastAsia="ko-KR"/>
              </w:rPr>
              <w:t>the</w:t>
            </w:r>
            <w:r>
              <w:rPr>
                <w:rFonts w:eastAsiaTheme="minorEastAsia"/>
                <w:lang w:val="en-GB" w:eastAsia="ko-KR"/>
              </w:rPr>
              <w:t xml:space="preserve"> assistant information 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w:t>
            </w:r>
          </w:p>
          <w:p w14:paraId="4EEA4DC2" w14:textId="77777777" w:rsidR="004540D0" w:rsidRDefault="004540D0" w:rsidP="004540D0">
            <w:pPr>
              <w:rPr>
                <w:rFonts w:eastAsiaTheme="minorEastAsia"/>
                <w:lang w:val="en-GB" w:eastAsia="ko-KR"/>
              </w:rPr>
            </w:pPr>
          </w:p>
          <w:p w14:paraId="0DB5E76B" w14:textId="77777777" w:rsidR="0097583A" w:rsidRDefault="0097583A" w:rsidP="004540D0">
            <w:pPr>
              <w:rPr>
                <w:rFonts w:eastAsiaTheme="minorEastAsia"/>
                <w:lang w:val="en-GB" w:eastAsia="ko-KR"/>
              </w:rPr>
            </w:pPr>
            <w:r>
              <w:rPr>
                <w:rFonts w:eastAsiaTheme="minorEastAsia" w:hint="eastAsia"/>
                <w:lang w:val="en-GB" w:eastAsia="ko-KR"/>
              </w:rPr>
              <w:t xml:space="preserve">In case of option 3, </w:t>
            </w:r>
            <w:r>
              <w:rPr>
                <w:rFonts w:eastAsiaTheme="minorEastAsia"/>
                <w:lang w:val="en-GB" w:eastAsia="ko-KR"/>
              </w:rPr>
              <w:t>an example of use cases is the reported information can be used for the serving gNB to determine how many OFDM symbols needs to be muted for the victim UE who operates RSRP measurement of aggress UE.</w:t>
            </w:r>
          </w:p>
          <w:p w14:paraId="167BA27B" w14:textId="77777777" w:rsidR="004540D0" w:rsidRPr="00512697" w:rsidRDefault="004540D0" w:rsidP="004540D0">
            <w:pPr>
              <w:rPr>
                <w:rFonts w:eastAsiaTheme="minorEastAsia"/>
                <w:lang w:val="en-GB" w:eastAsia="ko-KR"/>
              </w:rPr>
            </w:pPr>
          </w:p>
        </w:tc>
      </w:tr>
      <w:tr w:rsidR="00B03903" w14:paraId="394156A7" w14:textId="77777777" w:rsidTr="00032421">
        <w:tc>
          <w:tcPr>
            <w:tcW w:w="2547" w:type="dxa"/>
          </w:tcPr>
          <w:p w14:paraId="5FFDC3DC" w14:textId="77777777" w:rsidR="00B03903" w:rsidRDefault="00B03903" w:rsidP="00B03903">
            <w:pPr>
              <w:rPr>
                <w:rFonts w:eastAsia="SimSun"/>
                <w:lang w:val="en-GB"/>
              </w:rPr>
            </w:pPr>
            <w:r>
              <w:rPr>
                <w:rFonts w:eastAsia="SimSun"/>
                <w:lang w:val="en-GB"/>
              </w:rPr>
              <w:t>V</w:t>
            </w:r>
            <w:r>
              <w:rPr>
                <w:rFonts w:eastAsia="SimSun" w:hint="eastAsia"/>
                <w:lang w:val="en-GB"/>
              </w:rPr>
              <w:t>ivo</w:t>
            </w:r>
          </w:p>
        </w:tc>
        <w:tc>
          <w:tcPr>
            <w:tcW w:w="7080" w:type="dxa"/>
          </w:tcPr>
          <w:p w14:paraId="254FAB29" w14:textId="77777777" w:rsidR="00B03903" w:rsidRDefault="00B03903" w:rsidP="00B03903">
            <w:pPr>
              <w:pStyle w:val="af8"/>
              <w:rPr>
                <w:lang w:val="en-GB"/>
              </w:rPr>
            </w:pPr>
            <w:r>
              <w:rPr>
                <w:lang w:val="en-GB"/>
              </w:rPr>
              <w:t>W</w:t>
            </w:r>
            <w:r>
              <w:rPr>
                <w:rFonts w:hint="eastAsia"/>
                <w:lang w:val="en-GB"/>
              </w:rPr>
              <w:t>e</w:t>
            </w:r>
            <w:r>
              <w:rPr>
                <w:lang w:val="en-GB"/>
              </w:rPr>
              <w:t xml:space="preserve"> prefer option 1</w:t>
            </w:r>
          </w:p>
          <w:p w14:paraId="7C660E5F" w14:textId="77777777" w:rsidR="00B03903" w:rsidRDefault="00B03903" w:rsidP="00B03903">
            <w:pPr>
              <w:pStyle w:val="af8"/>
              <w:rPr>
                <w:lang w:val="en-GB"/>
              </w:rPr>
            </w:pPr>
            <w:r>
              <w:rPr>
                <w:lang w:val="en-GB"/>
              </w:rPr>
              <w:t>For option 2 and 3.</w:t>
            </w:r>
          </w:p>
          <w:p w14:paraId="7242417A" w14:textId="77777777" w:rsidR="00B03903" w:rsidRDefault="00B03903" w:rsidP="00B03903">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72D6E5F8" w14:textId="77777777" w:rsidR="00B03903" w:rsidRDefault="00B03903" w:rsidP="00B03903">
            <w:pPr>
              <w:rPr>
                <w:rFonts w:eastAsiaTheme="minorEastAsia"/>
                <w:lang w:val="en-GB" w:eastAsia="ko-KR"/>
              </w:rPr>
            </w:pPr>
          </w:p>
        </w:tc>
      </w:tr>
      <w:tr w:rsidR="00A07A83" w14:paraId="5422223D" w14:textId="77777777" w:rsidTr="00A07A83">
        <w:tc>
          <w:tcPr>
            <w:tcW w:w="2547" w:type="dxa"/>
          </w:tcPr>
          <w:p w14:paraId="1AA60C60" w14:textId="77777777" w:rsidR="00A07A83" w:rsidRDefault="00C66080" w:rsidP="00A07A83">
            <w:pPr>
              <w:rPr>
                <w:rFonts w:eastAsia="SimSun"/>
                <w:lang w:val="en-GB"/>
              </w:rPr>
            </w:pPr>
            <w:r>
              <w:rPr>
                <w:rFonts w:eastAsia="SimSun" w:hint="eastAsia"/>
              </w:rPr>
              <w:t>H</w:t>
            </w:r>
            <w:r>
              <w:rPr>
                <w:rFonts w:eastAsia="SimSun"/>
              </w:rPr>
              <w:t>uawei, HiSilicon</w:t>
            </w:r>
          </w:p>
        </w:tc>
        <w:tc>
          <w:tcPr>
            <w:tcW w:w="7080" w:type="dxa"/>
          </w:tcPr>
          <w:p w14:paraId="6F359231" w14:textId="77777777" w:rsidR="00A07A83" w:rsidRDefault="00C66080" w:rsidP="00A07A83">
            <w:r>
              <w:t xml:space="preserve">Option 1 can be the baseline. </w:t>
            </w:r>
            <w:r>
              <w:br/>
            </w:r>
          </w:p>
          <w:p w14:paraId="75366167" w14:textId="77777777" w:rsidR="00A07A83" w:rsidRDefault="00C66080" w:rsidP="00A07A83">
            <w:r>
              <w:t xml:space="preserve">For option 1, in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determine the time offset just as what has been specified in Rel-16 CLI measurements. </w:t>
            </w:r>
          </w:p>
          <w:p w14:paraId="42439325" w14:textId="77777777" w:rsidR="00A07A83" w:rsidRDefault="00A07A83" w:rsidP="00A07A83">
            <w:pPr>
              <w:rPr>
                <w:rFonts w:eastAsia="SimSun"/>
                <w:lang w:val="en-GB"/>
              </w:rPr>
            </w:pPr>
          </w:p>
          <w:p w14:paraId="3570CD7B" w14:textId="77777777" w:rsidR="00A07A83" w:rsidRPr="00CC7D7A" w:rsidRDefault="00C66080" w:rsidP="00A07A83">
            <w:pPr>
              <w:rPr>
                <w:rFonts w:eastAsia="SimSun"/>
                <w:lang w:val="en-GB"/>
              </w:rPr>
            </w:pPr>
            <w:r>
              <w:rPr>
                <w:rFonts w:eastAsia="SimSun"/>
                <w:lang w:val="en-GB"/>
              </w:rPr>
              <w:t xml:space="preserve">For option 2, it is not clear how the network get the assistant information </w:t>
            </w:r>
            <w:r>
              <w:rPr>
                <w:rFonts w:eastAsiaTheme="minorEastAsia"/>
                <w:lang w:val="en-GB" w:eastAsia="ko-KR"/>
              </w:rPr>
              <w:t xml:space="preserve">considering the value of </w:t>
            </w:r>
            <w:r w:rsidRPr="004540D0">
              <w:rPr>
                <w:rFonts w:eastAsiaTheme="minorEastAsia"/>
                <w:i/>
                <w:lang w:val="en-GB" w:eastAsia="ko-KR"/>
              </w:rPr>
              <w:t>N</w:t>
            </w:r>
            <w:r w:rsidRPr="004540D0">
              <w:rPr>
                <w:rFonts w:eastAsiaTheme="minorEastAsia"/>
                <w:i/>
                <w:vertAlign w:val="subscript"/>
                <w:lang w:val="en-GB" w:eastAsia="ko-KR"/>
              </w:rPr>
              <w:t>TA,offset</w:t>
            </w:r>
            <w:r>
              <w:rPr>
                <w:rFonts w:eastAsiaTheme="minorEastAsia"/>
                <w:lang w:val="en-GB" w:eastAsia="ko-KR"/>
              </w:rPr>
              <w:t xml:space="preserve"> of aggressor UE and/or propagation delay from the aggress UE, especially when the aggressor UE is from a neighbour cell</w:t>
            </w:r>
            <w:r w:rsidRPr="00CC7D7A">
              <w:rPr>
                <w:rFonts w:eastAsiaTheme="minorEastAsia"/>
                <w:lang w:val="en-GB" w:eastAsia="ko-KR"/>
              </w:rPr>
              <w:t>/gNB</w:t>
            </w:r>
            <w:r>
              <w:rPr>
                <w:rFonts w:eastAsiaTheme="minorEastAsia"/>
                <w:lang w:val="en-GB" w:eastAsia="ko-KR"/>
              </w:rPr>
              <w:t xml:space="preserve">. In our view, only the victim UE itself knows the exact Rx time difference, it can be up to UE implementation to adjust its </w:t>
            </w:r>
            <w:r>
              <w:rPr>
                <w:rFonts w:eastAsia="맑은 고딕" w:cs="Times New Roman"/>
                <w:kern w:val="0"/>
                <w:szCs w:val="20"/>
                <w:lang w:val="en-GB" w:eastAsia="ko-KR"/>
              </w:rPr>
              <w:t>reception time window for CLI measurements.</w:t>
            </w:r>
          </w:p>
          <w:p w14:paraId="4387B5C2" w14:textId="77777777" w:rsidR="00A07A83" w:rsidRPr="00C6727D" w:rsidRDefault="00A07A83" w:rsidP="00A07A83">
            <w:pPr>
              <w:rPr>
                <w:rFonts w:eastAsia="SimSun"/>
                <w:lang w:val="en-GB"/>
              </w:rPr>
            </w:pPr>
          </w:p>
          <w:p w14:paraId="4854B7A8" w14:textId="77777777" w:rsidR="00A07A83" w:rsidRDefault="00C66080" w:rsidP="00A07A83">
            <w:pPr>
              <w:rPr>
                <w:rFonts w:eastAsia="맑은 고딕" w:cs="Times New Roman"/>
                <w:kern w:val="0"/>
                <w:szCs w:val="20"/>
                <w:lang w:val="en-GB" w:eastAsia="ko-KR"/>
              </w:rPr>
            </w:pPr>
            <w:r>
              <w:rPr>
                <w:rFonts w:eastAsia="SimSun"/>
                <w:lang w:val="en-GB"/>
              </w:rPr>
              <w:t xml:space="preserve">For option 3, </w:t>
            </w:r>
            <w:r>
              <w:rPr>
                <w:rFonts w:eastAsia="SimSun" w:hint="eastAsia"/>
                <w:lang w:val="en-GB"/>
              </w:rPr>
              <w:t>i</w:t>
            </w:r>
            <w:r>
              <w:rPr>
                <w:rFonts w:eastAsia="SimSun"/>
                <w:lang w:val="en-GB"/>
              </w:rPr>
              <w:t xml:space="preserve">f the </w:t>
            </w:r>
            <w:r>
              <w:rPr>
                <w:rFonts w:eastAsia="맑은 고딕" w:cs="Times New Roman"/>
                <w:kern w:val="0"/>
                <w:szCs w:val="20"/>
                <w:lang w:val="en-GB" w:eastAsia="ko-KR"/>
              </w:rPr>
              <w:t xml:space="preserve">measurement UE has obtained the Rx timing difference between UE DL arrival timing and CLI-RS arrival timing, it can adjust </w:t>
            </w:r>
            <w:r>
              <w:rPr>
                <w:rFonts w:eastAsiaTheme="minorEastAsia"/>
                <w:lang w:val="en-GB" w:eastAsia="ko-KR"/>
              </w:rPr>
              <w:t xml:space="preserve">its </w:t>
            </w:r>
            <w:r>
              <w:rPr>
                <w:rFonts w:eastAsia="맑은 고딕" w:cs="Times New Roman"/>
                <w:kern w:val="0"/>
                <w:szCs w:val="20"/>
                <w:lang w:val="en-GB" w:eastAsia="ko-KR"/>
              </w:rPr>
              <w:t>reception time window for CLI measurements accordingly, there seems no need to report it to gNB.</w:t>
            </w:r>
          </w:p>
          <w:p w14:paraId="75167C3F" w14:textId="77777777" w:rsidR="00A07A83" w:rsidRPr="00C6727D" w:rsidRDefault="00A07A83" w:rsidP="00A07A83">
            <w:pPr>
              <w:rPr>
                <w:rFonts w:eastAsia="SimSun"/>
                <w:lang w:val="en-GB"/>
              </w:rPr>
            </w:pPr>
          </w:p>
          <w:p w14:paraId="7AA98361" w14:textId="77777777" w:rsidR="00A07A83" w:rsidRDefault="00C66080" w:rsidP="00A07A83">
            <w:pPr>
              <w:rPr>
                <w:rFonts w:eastAsiaTheme="minorEastAsia"/>
                <w:lang w:val="en-GB" w:eastAsia="ko-KR"/>
              </w:rPr>
            </w:pPr>
            <w:r>
              <w:t>Besides, considering a victim UE may have lots of aggressor UEs, it is quite difficult for the victim UE to adjusting the Rx timing such that the DL signal is align with multiple aggressor UE. The benefits of enhancement on reception timing need to be justified.</w:t>
            </w:r>
          </w:p>
        </w:tc>
      </w:tr>
      <w:tr w:rsidR="004155DD" w:rsidRPr="00F964D9" w14:paraId="66E99409" w14:textId="77777777" w:rsidTr="004155DD">
        <w:tc>
          <w:tcPr>
            <w:tcW w:w="2547" w:type="dxa"/>
          </w:tcPr>
          <w:p w14:paraId="218D78EC" w14:textId="77777777" w:rsidR="004155DD" w:rsidRDefault="004155DD" w:rsidP="00A07A83">
            <w:pPr>
              <w:rPr>
                <w:rFonts w:eastAsia="SimSun"/>
                <w:lang w:val="en-GB"/>
              </w:rPr>
            </w:pPr>
            <w:r>
              <w:rPr>
                <w:rFonts w:eastAsia="SimSun"/>
                <w:lang w:val="en-GB"/>
              </w:rPr>
              <w:t>Sony</w:t>
            </w:r>
          </w:p>
        </w:tc>
        <w:tc>
          <w:tcPr>
            <w:tcW w:w="7080" w:type="dxa"/>
          </w:tcPr>
          <w:p w14:paraId="4B64A77D" w14:textId="77777777" w:rsidR="004155DD" w:rsidRDefault="004155DD" w:rsidP="00A07A83">
            <w:pPr>
              <w:pStyle w:val="af8"/>
              <w:rPr>
                <w:lang w:val="en-GB"/>
              </w:rPr>
            </w:pPr>
            <w:r>
              <w:rPr>
                <w:lang w:val="en-GB"/>
              </w:rPr>
              <w:t>We don’t think Option 1 works.</w:t>
            </w:r>
          </w:p>
          <w:p w14:paraId="6F7A3143" w14:textId="77777777" w:rsidR="004155DD" w:rsidRDefault="004155DD" w:rsidP="00A07A83">
            <w:pPr>
              <w:pStyle w:val="af8"/>
              <w:rPr>
                <w:lang w:val="en-GB"/>
              </w:rPr>
            </w:pPr>
            <w:r>
              <w:rPr>
                <w:lang w:val="en-GB"/>
              </w:rPr>
              <w:t xml:space="preserve">Firstly, </w:t>
            </w:r>
            <w:r w:rsidRPr="00F964D9">
              <w:rPr>
                <w:b/>
                <w:bCs/>
                <w:lang w:val="en-GB"/>
              </w:rPr>
              <w:t>it solves nothing</w:t>
            </w:r>
            <w:r>
              <w:rPr>
                <w:lang w:val="en-GB"/>
              </w:rPr>
              <w:t xml:space="preserve">.  The aggressor and victim UEs both have the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so whatever misalignment is NOT due to </w:t>
            </w:r>
            <w:r w:rsidRPr="00EC6571">
              <w:rPr>
                <w:i/>
                <w:iCs/>
                <w:lang w:val="en-GB"/>
              </w:rPr>
              <w:t>N</w:t>
            </w:r>
            <w:r w:rsidRPr="00EC6571">
              <w:rPr>
                <w:i/>
                <w:iCs/>
                <w:vertAlign w:val="subscript"/>
                <w:lang w:val="en-GB"/>
              </w:rPr>
              <w:t>TA,offset</w:t>
            </w:r>
            <w:r>
              <w:rPr>
                <w:lang w:val="en-GB"/>
              </w:rPr>
              <w:t xml:space="preserve"> but the propagation delay.  Setting </w:t>
            </w:r>
            <w:r w:rsidRPr="00EC6571">
              <w:rPr>
                <w:i/>
                <w:iCs/>
                <w:lang w:val="en-GB"/>
              </w:rPr>
              <w:t>N</w:t>
            </w:r>
            <w:r w:rsidRPr="00EC6571">
              <w:rPr>
                <w:i/>
                <w:iCs/>
                <w:vertAlign w:val="subscript"/>
                <w:lang w:val="en-GB"/>
              </w:rPr>
              <w:t>TA,offset</w:t>
            </w:r>
            <w:r>
              <w:rPr>
                <w:lang w:val="en-GB"/>
              </w:rPr>
              <w:t xml:space="preserve">  = 0 does not magically removes the differences in propagation delay between UEs of different cells.  In fact it make things worse if aggressor UE uses same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 xml:space="preserve">s whilst victim UE uses </w:t>
            </w:r>
            <w:r w:rsidRPr="00EC6571">
              <w:rPr>
                <w:i/>
                <w:iCs/>
                <w:lang w:val="en-GB"/>
              </w:rPr>
              <w:t>N</w:t>
            </w:r>
            <w:r w:rsidRPr="00EC6571">
              <w:rPr>
                <w:i/>
                <w:iCs/>
                <w:vertAlign w:val="subscript"/>
                <w:lang w:val="en-GB"/>
              </w:rPr>
              <w:t>TA,offset</w:t>
            </w:r>
            <w:r>
              <w:rPr>
                <w:lang w:val="en-GB"/>
              </w:rPr>
              <w:t xml:space="preserve"> = 0, especially in a small cells since you artificially inject time misalignment into the system.</w:t>
            </w:r>
          </w:p>
          <w:p w14:paraId="3DC0C2CA" w14:textId="77777777" w:rsidR="004155DD" w:rsidRDefault="004155DD" w:rsidP="00A07A83">
            <w:pPr>
              <w:pStyle w:val="af8"/>
              <w:rPr>
                <w:lang w:val="en-GB"/>
              </w:rPr>
            </w:pPr>
            <w:r>
              <w:rPr>
                <w:lang w:val="en-GB"/>
              </w:rPr>
              <w:t xml:space="preserve">Secondly, there is </w:t>
            </w:r>
            <w:r w:rsidRPr="00F964D9">
              <w:rPr>
                <w:b/>
                <w:bCs/>
                <w:lang w:val="en-GB"/>
              </w:rPr>
              <w:t>backward compatibility issue</w:t>
            </w:r>
            <w:r>
              <w:rPr>
                <w:lang w:val="en-GB"/>
              </w:rPr>
              <w:t xml:space="preserve">.  Legacy UE may not understand what is </w:t>
            </w:r>
            <w:r w:rsidRPr="00EC6571">
              <w:rPr>
                <w:i/>
                <w:iCs/>
                <w:lang w:val="en-GB"/>
              </w:rPr>
              <w:t>N</w:t>
            </w:r>
            <w:r w:rsidRPr="00EC6571">
              <w:rPr>
                <w:i/>
                <w:iCs/>
                <w:vertAlign w:val="subscript"/>
                <w:lang w:val="en-GB"/>
              </w:rPr>
              <w:t>TA,offset</w:t>
            </w:r>
            <w:r>
              <w:rPr>
                <w:lang w:val="en-GB"/>
              </w:rPr>
              <w:t>=0.</w:t>
            </w:r>
          </w:p>
          <w:p w14:paraId="26FD8525" w14:textId="77777777" w:rsidR="004155DD" w:rsidRPr="00F964D9" w:rsidRDefault="004155DD" w:rsidP="00A07A83">
            <w:pPr>
              <w:pStyle w:val="af8"/>
              <w:rPr>
                <w:lang w:val="en-GB"/>
              </w:rPr>
            </w:pPr>
            <w:r>
              <w:rPr>
                <w:lang w:val="en-GB"/>
              </w:rPr>
              <w:t xml:space="preserve">Thirdly, setting </w:t>
            </w:r>
            <w:r w:rsidRPr="00EC6571">
              <w:rPr>
                <w:i/>
                <w:iCs/>
                <w:lang w:val="en-GB"/>
              </w:rPr>
              <w:t>N</w:t>
            </w:r>
            <w:r w:rsidRPr="00EC6571">
              <w:rPr>
                <w:i/>
                <w:iCs/>
                <w:vertAlign w:val="subscript"/>
                <w:lang w:val="en-GB"/>
              </w:rPr>
              <w:t>TA,offset</w:t>
            </w:r>
            <w:r>
              <w:rPr>
                <w:lang w:val="en-GB"/>
              </w:rPr>
              <w:t xml:space="preserve">=0 </w:t>
            </w:r>
            <w:r w:rsidRPr="00F964D9">
              <w:rPr>
                <w:b/>
                <w:bCs/>
                <w:i/>
                <w:iCs/>
                <w:lang w:val="en-GB"/>
              </w:rPr>
              <w:t>violates the UL to DL switching requirement</w:t>
            </w:r>
            <w:r>
              <w:rPr>
                <w:lang w:val="en-GB"/>
              </w:rPr>
              <w:t xml:space="preserve"> as stated in Section 4.3.2 of 38.211, where a UE must have 13 </w:t>
            </w:r>
            <w:r>
              <w:rPr>
                <w:lang w:val="en-GB"/>
              </w:rPr>
              <w:sym w:font="Symbol" w:char="F06D"/>
            </w:r>
            <w:r>
              <w:rPr>
                <w:lang w:val="en-GB"/>
              </w:rPr>
              <w:t xml:space="preserve">s to perform UL to DL switching.  Setting </w:t>
            </w:r>
            <w:r w:rsidRPr="00EC6571">
              <w:rPr>
                <w:i/>
                <w:iCs/>
                <w:lang w:val="en-GB"/>
              </w:rPr>
              <w:t>N</w:t>
            </w:r>
            <w:r w:rsidRPr="00EC6571">
              <w:rPr>
                <w:i/>
                <w:iCs/>
                <w:vertAlign w:val="subscript"/>
                <w:lang w:val="en-GB"/>
              </w:rPr>
              <w:t>TA,offset</w:t>
            </w:r>
            <w:r>
              <w:rPr>
                <w:lang w:val="en-GB"/>
              </w:rPr>
              <w:t xml:space="preserve"> = 13 </w:t>
            </w:r>
            <w:r>
              <w:rPr>
                <w:lang w:val="en-GB"/>
              </w:rPr>
              <w:sym w:font="Symbol" w:char="F06D"/>
            </w:r>
            <w:r>
              <w:rPr>
                <w:lang w:val="en-GB"/>
              </w:rPr>
              <w:t>s is used to ensure this requirement is met.</w:t>
            </w:r>
          </w:p>
        </w:tc>
      </w:tr>
      <w:tr w:rsidR="007220C7" w:rsidRPr="00F964D9" w14:paraId="48E67B31" w14:textId="77777777" w:rsidTr="004155DD">
        <w:tc>
          <w:tcPr>
            <w:tcW w:w="2547" w:type="dxa"/>
          </w:tcPr>
          <w:p w14:paraId="3F380AC7" w14:textId="5886D9C9" w:rsidR="007220C7" w:rsidRDefault="007220C7" w:rsidP="007220C7">
            <w:pPr>
              <w:rPr>
                <w:rFonts w:eastAsia="SimSun"/>
                <w:lang w:val="en-GB"/>
              </w:rPr>
            </w:pPr>
            <w:r>
              <w:rPr>
                <w:rFonts w:eastAsia="SimSun"/>
              </w:rPr>
              <w:t>ZTE</w:t>
            </w:r>
          </w:p>
        </w:tc>
        <w:tc>
          <w:tcPr>
            <w:tcW w:w="7080" w:type="dxa"/>
          </w:tcPr>
          <w:p w14:paraId="0FDF6058" w14:textId="13181ABA" w:rsidR="007220C7" w:rsidRDefault="007220C7" w:rsidP="007220C7">
            <w:pPr>
              <w:pStyle w:val="af8"/>
              <w:rPr>
                <w:rFonts w:eastAsiaTheme="minorEastAsia"/>
                <w:lang w:eastAsia="ko-KR"/>
              </w:rPr>
            </w:pPr>
            <w:r>
              <w:rPr>
                <w:rFonts w:eastAsiaTheme="minorEastAsia"/>
                <w:lang w:eastAsia="ko-KR"/>
              </w:rPr>
              <w:t>In my understanding, the Option 3 cannot resolve the timing misalignment, which is not helpful to the CLI-RSRP measurement. If the UE gets the timing difference, it can adjust its receiving timing to receive the intended signal without reporting the timing difference to gNB.</w:t>
            </w:r>
          </w:p>
          <w:p w14:paraId="64025792" w14:textId="4DAEBA00" w:rsidR="007220C7" w:rsidRDefault="007220C7" w:rsidP="007220C7">
            <w:pPr>
              <w:pStyle w:val="af8"/>
              <w:rPr>
                <w:lang w:val="en-GB"/>
              </w:rPr>
            </w:pPr>
            <w:r>
              <w:rPr>
                <w:rFonts w:hint="eastAsia"/>
                <w:lang w:val="en-GB"/>
              </w:rPr>
              <w:t>W</w:t>
            </w:r>
            <w:r>
              <w:rPr>
                <w:lang w:val="en-GB"/>
              </w:rPr>
              <w:t>e prefer Option 2 since it can help the UE to obtain the receiving timing.</w:t>
            </w:r>
          </w:p>
        </w:tc>
      </w:tr>
      <w:tr w:rsidR="001014D3" w:rsidRPr="001B1515" w14:paraId="2EEA39CD" w14:textId="77777777" w:rsidTr="001014D3">
        <w:tc>
          <w:tcPr>
            <w:tcW w:w="2547" w:type="dxa"/>
          </w:tcPr>
          <w:p w14:paraId="12ACEDA5" w14:textId="77777777" w:rsidR="001014D3" w:rsidRDefault="001014D3" w:rsidP="005E057E">
            <w:pPr>
              <w:rPr>
                <w:rFonts w:eastAsia="SimSun"/>
                <w:lang w:val="en-GB"/>
              </w:rPr>
            </w:pPr>
            <w:r>
              <w:rPr>
                <w:rFonts w:eastAsia="SimSun" w:hint="eastAsia"/>
                <w:lang w:val="en-GB"/>
              </w:rPr>
              <w:t>X</w:t>
            </w:r>
            <w:r>
              <w:rPr>
                <w:rFonts w:eastAsia="SimSun"/>
                <w:lang w:val="en-GB"/>
              </w:rPr>
              <w:t>iaomi</w:t>
            </w:r>
          </w:p>
        </w:tc>
        <w:tc>
          <w:tcPr>
            <w:tcW w:w="7080" w:type="dxa"/>
          </w:tcPr>
          <w:p w14:paraId="0F258EF6" w14:textId="77777777" w:rsidR="001014D3" w:rsidRPr="001B1515" w:rsidRDefault="001014D3" w:rsidP="005E057E">
            <w:pPr>
              <w:pStyle w:val="af8"/>
              <w:rPr>
                <w:lang w:val="en-GB"/>
              </w:rPr>
            </w:pPr>
            <w:r>
              <w:rPr>
                <w:rFonts w:hint="eastAsia"/>
                <w:lang w:val="en-GB"/>
              </w:rPr>
              <w:t>S</w:t>
            </w:r>
            <w:r>
              <w:rPr>
                <w:lang w:val="en-GB"/>
              </w:rPr>
              <w:t>till prefer UE implementation. Just to repeat our opinion, the</w:t>
            </w:r>
            <w:r w:rsidRPr="001B1515">
              <w:rPr>
                <w:lang w:val="en-GB"/>
              </w:rPr>
              <w:t xml:space="preserve"> motivation of further enhancement</w:t>
            </w:r>
            <w:r>
              <w:rPr>
                <w:lang w:val="en-GB"/>
              </w:rPr>
              <w:t xml:space="preserve"> for </w:t>
            </w:r>
            <w:r w:rsidRPr="001B1515">
              <w:rPr>
                <w:lang w:val="en-GB"/>
              </w:rPr>
              <w:t>L1/L2 UE-to-UE CLI measurement</w:t>
            </w:r>
            <w:r>
              <w:rPr>
                <w:lang w:val="en-GB"/>
              </w:rPr>
              <w:t xml:space="preserve"> is not observed.</w:t>
            </w:r>
          </w:p>
        </w:tc>
      </w:tr>
      <w:tr w:rsidR="00C150E9" w:rsidRPr="001B1515" w14:paraId="25AECAA5" w14:textId="77777777" w:rsidTr="001014D3">
        <w:tc>
          <w:tcPr>
            <w:tcW w:w="2547" w:type="dxa"/>
          </w:tcPr>
          <w:p w14:paraId="157E3285" w14:textId="61E25842" w:rsidR="00C150E9" w:rsidRDefault="00C150E9" w:rsidP="005E057E">
            <w:pPr>
              <w:rPr>
                <w:rFonts w:eastAsia="SimSun"/>
                <w:lang w:val="en-GB"/>
              </w:rPr>
            </w:pPr>
            <w:r>
              <w:rPr>
                <w:rFonts w:eastAsia="SimSun"/>
                <w:lang w:val="en-GB"/>
              </w:rPr>
              <w:t>QC</w:t>
            </w:r>
          </w:p>
        </w:tc>
        <w:tc>
          <w:tcPr>
            <w:tcW w:w="7080" w:type="dxa"/>
          </w:tcPr>
          <w:p w14:paraId="0A678E5B" w14:textId="5539DFED" w:rsidR="00C150E9" w:rsidRDefault="00C150E9" w:rsidP="005E057E">
            <w:pPr>
              <w:pStyle w:val="af8"/>
              <w:rPr>
                <w:lang w:val="en-GB"/>
              </w:rPr>
            </w:pPr>
            <w:r>
              <w:rPr>
                <w:lang w:val="en-GB"/>
              </w:rPr>
              <w:t>We support to study the options for better timing alignment.</w:t>
            </w:r>
          </w:p>
          <w:p w14:paraId="285070E6" w14:textId="485C2D74" w:rsidR="00E1416E" w:rsidRDefault="00E1416E" w:rsidP="005E057E">
            <w:pPr>
              <w:pStyle w:val="af8"/>
              <w:rPr>
                <w:lang w:val="en-GB"/>
              </w:rPr>
            </w:pPr>
            <w:r>
              <w:rPr>
                <w:lang w:val="en-GB"/>
              </w:rPr>
              <w:t>To our view, better timing alignment can be done at either victim UE or aggressor UE.</w:t>
            </w:r>
          </w:p>
          <w:p w14:paraId="2564C38D" w14:textId="308FB554" w:rsidR="00C150E9" w:rsidRDefault="00E1416E" w:rsidP="005E057E">
            <w:pPr>
              <w:pStyle w:val="af8"/>
              <w:rPr>
                <w:lang w:val="en-GB"/>
              </w:rPr>
            </w:pPr>
            <w:r>
              <w:rPr>
                <w:bCs/>
                <w:iCs/>
                <w:szCs w:val="16"/>
                <w:lang w:val="en-GB" w:eastAsia="ko-KR"/>
              </w:rPr>
              <w:t>From our understanding</w:t>
            </w:r>
            <w:r w:rsidR="00C150E9">
              <w:rPr>
                <w:bCs/>
                <w:iCs/>
                <w:szCs w:val="16"/>
                <w:lang w:eastAsia="ko-KR"/>
              </w:rPr>
              <w:t xml:space="preserve"> option 3</w:t>
            </w:r>
            <w:r>
              <w:rPr>
                <w:bCs/>
                <w:iCs/>
                <w:szCs w:val="16"/>
                <w:lang w:eastAsia="ko-KR"/>
              </w:rPr>
              <w:t xml:space="preserve"> can help timing alignment done at aggressor UE</w:t>
            </w:r>
            <w:r w:rsidR="00C150E9">
              <w:rPr>
                <w:bCs/>
                <w:iCs/>
                <w:szCs w:val="16"/>
                <w:lang w:eastAsia="ko-KR"/>
              </w:rPr>
              <w:t xml:space="preserve">, </w:t>
            </w:r>
            <w:r>
              <w:rPr>
                <w:bCs/>
                <w:iCs/>
                <w:szCs w:val="16"/>
                <w:lang w:eastAsia="ko-KR"/>
              </w:rPr>
              <w:t xml:space="preserve">e.g. </w:t>
            </w:r>
            <w:r w:rsidR="00C150E9" w:rsidRPr="00A4197C">
              <w:rPr>
                <w:bCs/>
                <w:iCs/>
                <w:szCs w:val="16"/>
                <w:lang w:eastAsia="ko-KR"/>
              </w:rPr>
              <w:t xml:space="preserve">the CLI measurement UE can report Rx timing difference between UE DL arrival timing and CLI RS arrival timing to help </w:t>
            </w:r>
            <w:r w:rsidR="00C150E9">
              <w:rPr>
                <w:bCs/>
                <w:iCs/>
                <w:szCs w:val="16"/>
                <w:lang w:eastAsia="ko-KR"/>
              </w:rPr>
              <w:t xml:space="preserve">gNB </w:t>
            </w:r>
            <w:r w:rsidR="00B032C1">
              <w:rPr>
                <w:bCs/>
                <w:iCs/>
                <w:szCs w:val="16"/>
                <w:lang w:eastAsia="ko-KR"/>
              </w:rPr>
              <w:t>indicate</w:t>
            </w:r>
            <w:r w:rsidR="007935B8">
              <w:rPr>
                <w:bCs/>
                <w:iCs/>
                <w:szCs w:val="16"/>
                <w:lang w:eastAsia="ko-KR"/>
              </w:rPr>
              <w:t xml:space="preserve"> (with current spec</w:t>
            </w:r>
            <w:r w:rsidR="00BC57B1">
              <w:rPr>
                <w:bCs/>
                <w:iCs/>
                <w:szCs w:val="16"/>
                <w:lang w:eastAsia="ko-KR"/>
              </w:rPr>
              <w:t xml:space="preserve"> </w:t>
            </w:r>
            <w:r w:rsidR="007935B8">
              <w:rPr>
                <w:bCs/>
                <w:iCs/>
                <w:szCs w:val="16"/>
                <w:lang w:eastAsia="ko-KR"/>
              </w:rPr>
              <w:t>signal)</w:t>
            </w:r>
            <w:r w:rsidR="00B032C1">
              <w:rPr>
                <w:bCs/>
                <w:iCs/>
                <w:szCs w:val="16"/>
                <w:lang w:eastAsia="ko-KR"/>
              </w:rPr>
              <w:t xml:space="preserve"> </w:t>
            </w:r>
            <w:r w:rsidR="00BC57B1">
              <w:rPr>
                <w:bCs/>
                <w:iCs/>
                <w:szCs w:val="16"/>
                <w:lang w:eastAsia="ko-KR"/>
              </w:rPr>
              <w:t xml:space="preserve">to the DL UE </w:t>
            </w:r>
            <w:r w:rsidR="00B032C1">
              <w:rPr>
                <w:bCs/>
                <w:iCs/>
                <w:szCs w:val="16"/>
                <w:lang w:eastAsia="ko-KR"/>
              </w:rPr>
              <w:t xml:space="preserve">and </w:t>
            </w:r>
            <w:r w:rsidR="00C150E9" w:rsidRPr="00A4197C">
              <w:rPr>
                <w:bCs/>
                <w:iCs/>
                <w:szCs w:val="16"/>
                <w:lang w:eastAsia="ko-KR"/>
              </w:rPr>
              <w:t xml:space="preserve">align the timing at the DL UE </w:t>
            </w:r>
            <w:r w:rsidR="00D961E4">
              <w:rPr>
                <w:bCs/>
                <w:iCs/>
                <w:szCs w:val="16"/>
                <w:lang w:eastAsia="ko-KR"/>
              </w:rPr>
              <w:t xml:space="preserve">with victim UE </w:t>
            </w:r>
            <w:r w:rsidR="00C150E9" w:rsidRPr="00A4197C">
              <w:rPr>
                <w:bCs/>
                <w:iCs/>
                <w:szCs w:val="16"/>
                <w:lang w:eastAsia="ko-KR"/>
              </w:rPr>
              <w:t xml:space="preserve">for inter-UE CLI </w:t>
            </w:r>
            <w:r w:rsidR="00B032C1">
              <w:rPr>
                <w:bCs/>
                <w:iCs/>
                <w:szCs w:val="16"/>
                <w:lang w:eastAsia="ko-KR"/>
              </w:rPr>
              <w:t xml:space="preserve">accurate measurement and also CLI </w:t>
            </w:r>
            <w:r w:rsidR="00C150E9" w:rsidRPr="00A4197C">
              <w:rPr>
                <w:bCs/>
                <w:iCs/>
                <w:szCs w:val="16"/>
                <w:lang w:eastAsia="ko-KR"/>
              </w:rPr>
              <w:t>reduction</w:t>
            </w:r>
            <w:r w:rsidR="00B032C1">
              <w:rPr>
                <w:bCs/>
                <w:iCs/>
                <w:szCs w:val="16"/>
                <w:lang w:eastAsia="ko-KR"/>
              </w:rPr>
              <w:t xml:space="preserve"> fo</w:t>
            </w:r>
            <w:r w:rsidR="00F72ABB">
              <w:rPr>
                <w:bCs/>
                <w:iCs/>
                <w:szCs w:val="16"/>
                <w:lang w:eastAsia="ko-KR"/>
              </w:rPr>
              <w:t>r data transmissions</w:t>
            </w:r>
            <w:r w:rsidR="00C150E9" w:rsidRPr="00A4197C">
              <w:rPr>
                <w:bCs/>
                <w:iCs/>
                <w:szCs w:val="16"/>
                <w:lang w:eastAsia="ko-KR"/>
              </w:rPr>
              <w:t>.</w:t>
            </w:r>
          </w:p>
        </w:tc>
      </w:tr>
      <w:tr w:rsidR="00B34EF9" w:rsidRPr="001B1515" w14:paraId="7CBE4857" w14:textId="77777777" w:rsidTr="001014D3">
        <w:tc>
          <w:tcPr>
            <w:tcW w:w="2547" w:type="dxa"/>
          </w:tcPr>
          <w:p w14:paraId="2434C7D5" w14:textId="6721AAE0" w:rsidR="00B34EF9" w:rsidRDefault="00B34EF9" w:rsidP="00B34EF9">
            <w:pPr>
              <w:rPr>
                <w:rFonts w:eastAsia="SimSun"/>
                <w:lang w:val="en-GB"/>
              </w:rPr>
            </w:pPr>
            <w:r>
              <w:rPr>
                <w:rFonts w:eastAsia="SimSun"/>
                <w:lang w:val="en-GB"/>
              </w:rPr>
              <w:t>CATT</w:t>
            </w:r>
          </w:p>
        </w:tc>
        <w:tc>
          <w:tcPr>
            <w:tcW w:w="7080" w:type="dxa"/>
          </w:tcPr>
          <w:p w14:paraId="17E30EDF" w14:textId="11A54C8A" w:rsidR="00B34EF9" w:rsidRDefault="00B34EF9" w:rsidP="00B34EF9">
            <w:pPr>
              <w:pStyle w:val="af8"/>
              <w:rPr>
                <w:lang w:val="en-GB"/>
              </w:rPr>
            </w:pPr>
            <w:r>
              <w:rPr>
                <w:lang w:val="en-GB"/>
              </w:rPr>
              <w:t>Option 1 should be fine. But what is the specification impact of option 1?</w:t>
            </w:r>
          </w:p>
        </w:tc>
      </w:tr>
      <w:tr w:rsidR="007B57E8" w:rsidRPr="001B1515" w14:paraId="4BC72441" w14:textId="77777777" w:rsidTr="001014D3">
        <w:tc>
          <w:tcPr>
            <w:tcW w:w="2547" w:type="dxa"/>
          </w:tcPr>
          <w:p w14:paraId="1DF47F78" w14:textId="45EE6D97" w:rsidR="007B57E8" w:rsidRDefault="007B57E8" w:rsidP="007B57E8">
            <w:pPr>
              <w:rPr>
                <w:rFonts w:eastAsia="SimSun"/>
                <w:lang w:val="en-GB"/>
              </w:rPr>
            </w:pPr>
            <w:r>
              <w:rPr>
                <w:rFonts w:eastAsia="SimSun"/>
                <w:lang w:val="en-GB"/>
              </w:rPr>
              <w:t>Intel</w:t>
            </w:r>
          </w:p>
        </w:tc>
        <w:tc>
          <w:tcPr>
            <w:tcW w:w="7080" w:type="dxa"/>
          </w:tcPr>
          <w:p w14:paraId="66EF1A83" w14:textId="77777777" w:rsidR="007B57E8" w:rsidRDefault="007B57E8" w:rsidP="007B57E8">
            <w:pPr>
              <w:pStyle w:val="af8"/>
              <w:rPr>
                <w:lang w:val="en-GB"/>
              </w:rPr>
            </w:pPr>
            <w:r>
              <w:rPr>
                <w:lang w:val="en-GB"/>
              </w:rPr>
              <w:t>To respond to Huawei, HiSilicon’s comment regarding Option 2, the timing information needs to be exchanged between the gNBs (can should at least include relative timing offsets between gNBs and possibly also TA ranges for served UEs) to allow a serving gNB to provide guidance to a victim UE. Thus, we also propose to add:</w:t>
            </w:r>
          </w:p>
          <w:p w14:paraId="7DD8F990" w14:textId="77777777" w:rsidR="007B57E8" w:rsidRDefault="007B57E8" w:rsidP="007B57E8">
            <w:pPr>
              <w:numPr>
                <w:ilvl w:val="1"/>
                <w:numId w:val="102"/>
              </w:numPr>
              <w:spacing w:before="60"/>
              <w:rPr>
                <w:rFonts w:eastAsia="SimSun" w:cs="Times New Roman"/>
                <w:i/>
                <w:kern w:val="0"/>
              </w:rPr>
            </w:pPr>
            <w:r>
              <w:rPr>
                <w:rFonts w:eastAsia="SimSun" w:cs="Times New Roman"/>
                <w:i/>
              </w:rPr>
              <w:t>timing synchronization assistance information exchange between gNBs to enable improved estimation of timing offsets between neighboring gNBs.</w:t>
            </w:r>
          </w:p>
          <w:p w14:paraId="07EB11B0" w14:textId="77777777" w:rsidR="007B57E8" w:rsidRDefault="007B57E8" w:rsidP="007B57E8">
            <w:pPr>
              <w:pStyle w:val="af8"/>
              <w:rPr>
                <w:lang w:val="en-GB"/>
              </w:rPr>
            </w:pPr>
          </w:p>
          <w:p w14:paraId="47CAD7D7" w14:textId="60123087" w:rsidR="007B57E8" w:rsidRDefault="007B57E8" w:rsidP="007B57E8">
            <w:pPr>
              <w:pStyle w:val="af8"/>
              <w:rPr>
                <w:lang w:val="en-GB"/>
              </w:rPr>
            </w:pPr>
            <w:r>
              <w:rPr>
                <w:lang w:val="en-GB"/>
              </w:rPr>
              <w:t xml:space="preserve">With guidance on timing window from serving cell relative to the DL timing (e.g., coarse estimate of advanced/delayed), a victim UE can better estimate the Rx timing difference from an </w:t>
            </w:r>
            <w:r>
              <w:rPr>
                <w:i/>
                <w:iCs/>
                <w:lang w:val="en-GB"/>
              </w:rPr>
              <w:t xml:space="preserve">interfering </w:t>
            </w:r>
            <w:r>
              <w:rPr>
                <w:lang w:val="en-GB"/>
              </w:rPr>
              <w:t xml:space="preserve">UE. </w:t>
            </w:r>
          </w:p>
        </w:tc>
      </w:tr>
    </w:tbl>
    <w:p w14:paraId="3C885DB2" w14:textId="77777777" w:rsidR="00526C85" w:rsidRPr="001014D3" w:rsidRDefault="00526C85">
      <w:pPr>
        <w:rPr>
          <w:rFonts w:eastAsia="SimSun"/>
          <w:lang w:val="en-GB"/>
        </w:rPr>
      </w:pPr>
    </w:p>
    <w:p w14:paraId="567F3FD8" w14:textId="77777777" w:rsidR="00526C85" w:rsidRDefault="006D31D3">
      <w:pPr>
        <w:pStyle w:val="3"/>
        <w:numPr>
          <w:ilvl w:val="2"/>
          <w:numId w:val="3"/>
        </w:numPr>
      </w:pPr>
      <w:r>
        <w:rPr>
          <w:rFonts w:eastAsiaTheme="minorEastAsia"/>
          <w:lang w:eastAsia="ko-KR"/>
        </w:rPr>
        <w:t xml:space="preserve">[CLOSE] </w:t>
      </w:r>
      <w:r w:rsidR="001617DA">
        <w:t>Power control based solution</w:t>
      </w:r>
    </w:p>
    <w:p w14:paraId="6AC11490" w14:textId="77777777" w:rsidR="00526C85" w:rsidRDefault="00526C85">
      <w:pPr>
        <w:spacing w:after="80"/>
        <w:rPr>
          <w:rFonts w:eastAsiaTheme="minorEastAsia"/>
          <w:lang w:val="en-GB" w:eastAsia="ko-KR"/>
        </w:rPr>
      </w:pPr>
    </w:p>
    <w:p w14:paraId="0C3EC304" w14:textId="77777777" w:rsidR="00526C85" w:rsidRDefault="00526C85">
      <w:pPr>
        <w:rPr>
          <w:rFonts w:eastAsia="SimSun"/>
          <w:lang w:val="en-GB"/>
        </w:rPr>
      </w:pPr>
    </w:p>
    <w:p w14:paraId="5ECC16BD" w14:textId="77777777" w:rsidR="00526C85" w:rsidRDefault="001617DA">
      <w:pPr>
        <w:pStyle w:val="2"/>
        <w:numPr>
          <w:ilvl w:val="1"/>
          <w:numId w:val="3"/>
        </w:numPr>
        <w:ind w:left="578" w:hanging="578"/>
      </w:pPr>
      <w:r>
        <w:t>3</w:t>
      </w:r>
      <w:r>
        <w:rPr>
          <w:vertAlign w:val="superscript"/>
        </w:rPr>
        <w:t>rd</w:t>
      </w:r>
      <w:r>
        <w:t xml:space="preserve"> Round Discussion</w:t>
      </w:r>
    </w:p>
    <w:p w14:paraId="569149E5"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1ECCABFD" w14:textId="77777777" w:rsidR="00526C85" w:rsidRDefault="00526C85">
      <w:pPr>
        <w:rPr>
          <w:rFonts w:eastAsia="SimSun"/>
          <w:lang w:val="en-GB"/>
        </w:rPr>
      </w:pPr>
    </w:p>
    <w:p w14:paraId="2CEEBB90"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5D9E550F" w14:textId="77777777" w:rsidR="00526C85" w:rsidRDefault="00526C85">
      <w:pPr>
        <w:rPr>
          <w:rFonts w:eastAsia="SimSun"/>
          <w:lang w:val="en-GB"/>
        </w:rPr>
      </w:pPr>
    </w:p>
    <w:p w14:paraId="1E3200CF"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7F55CF4D" w14:textId="77777777" w:rsidR="00526C85" w:rsidRDefault="00526C85">
      <w:pPr>
        <w:rPr>
          <w:rFonts w:eastAsia="SimSun"/>
          <w:lang w:val="en-GB"/>
        </w:rPr>
      </w:pPr>
    </w:p>
    <w:p w14:paraId="19FEAF77" w14:textId="77777777" w:rsidR="00526C85" w:rsidRDefault="001617DA">
      <w:pPr>
        <w:pStyle w:val="3"/>
        <w:numPr>
          <w:ilvl w:val="2"/>
          <w:numId w:val="3"/>
        </w:numPr>
      </w:pPr>
      <w:r>
        <w:t xml:space="preserve">UE and gNB transmission and reception timing </w:t>
      </w:r>
    </w:p>
    <w:p w14:paraId="5A9E30AF" w14:textId="77777777" w:rsidR="00526C85" w:rsidRDefault="00526C85">
      <w:pPr>
        <w:rPr>
          <w:rFonts w:eastAsia="SimSun"/>
          <w:lang w:val="en-GB"/>
        </w:rPr>
      </w:pPr>
    </w:p>
    <w:p w14:paraId="01BE9C38" w14:textId="77777777" w:rsidR="00526C85" w:rsidRDefault="001617DA">
      <w:pPr>
        <w:pStyle w:val="3"/>
        <w:numPr>
          <w:ilvl w:val="2"/>
          <w:numId w:val="3"/>
        </w:numPr>
      </w:pPr>
      <w:r>
        <w:t>Power control based solution</w:t>
      </w:r>
    </w:p>
    <w:p w14:paraId="087BC060" w14:textId="56433723" w:rsidR="00526C85" w:rsidRDefault="00526C85">
      <w:pPr>
        <w:rPr>
          <w:rFonts w:eastAsiaTheme="minorEastAsia"/>
          <w:lang w:eastAsia="ko-KR"/>
        </w:rPr>
      </w:pPr>
    </w:p>
    <w:p w14:paraId="6BA71AE5" w14:textId="77777777" w:rsidR="00BC27DD" w:rsidRDefault="00BC27DD">
      <w:pPr>
        <w:rPr>
          <w:rFonts w:eastAsiaTheme="minorEastAsia"/>
          <w:lang w:eastAsia="ko-KR"/>
        </w:rPr>
      </w:pPr>
    </w:p>
    <w:p w14:paraId="495946A7" w14:textId="77777777" w:rsidR="00BC27DD" w:rsidRDefault="00BC27DD" w:rsidP="00BC27DD">
      <w:pPr>
        <w:rPr>
          <w:rFonts w:eastAsia="SimSun"/>
          <w:lang w:val="en-GB"/>
        </w:rPr>
      </w:pPr>
    </w:p>
    <w:p w14:paraId="00F84140" w14:textId="5B0037AC" w:rsidR="00BC27DD" w:rsidRDefault="00BC27DD" w:rsidP="00BC27DD">
      <w:pPr>
        <w:pStyle w:val="2"/>
        <w:numPr>
          <w:ilvl w:val="1"/>
          <w:numId w:val="3"/>
        </w:numPr>
        <w:ind w:left="578" w:hanging="578"/>
      </w:pPr>
      <w:r>
        <w:t>4</w:t>
      </w:r>
      <w:r w:rsidRPr="00BC27DD">
        <w:rPr>
          <w:vertAlign w:val="superscript"/>
        </w:rPr>
        <w:t>th</w:t>
      </w:r>
      <w:r>
        <w:t xml:space="preserve"> Round Discussion</w:t>
      </w:r>
    </w:p>
    <w:p w14:paraId="4EEBD9CA" w14:textId="77777777" w:rsidR="00BC27DD" w:rsidRDefault="00BC27DD" w:rsidP="00BC27DD">
      <w:pPr>
        <w:pStyle w:val="3"/>
        <w:numPr>
          <w:ilvl w:val="2"/>
          <w:numId w:val="3"/>
        </w:numPr>
      </w:pPr>
      <w:r>
        <w:rPr>
          <w:rFonts w:eastAsiaTheme="minorEastAsia"/>
          <w:lang w:eastAsia="ko-KR"/>
        </w:rPr>
        <w:t>UE-to-UE co-channel CLI measurement and reporting for UE-to-UE co-channel CLI handling</w:t>
      </w:r>
    </w:p>
    <w:p w14:paraId="490EF44C" w14:textId="77777777" w:rsidR="00BC27DD" w:rsidRDefault="00BC27DD" w:rsidP="00BC27DD">
      <w:pPr>
        <w:rPr>
          <w:rFonts w:eastAsia="SimSun"/>
          <w:lang w:val="en-GB"/>
        </w:rPr>
      </w:pPr>
    </w:p>
    <w:p w14:paraId="5DBEEBB6" w14:textId="77777777" w:rsidR="00BC27DD" w:rsidRDefault="00BC27DD" w:rsidP="00BC27DD">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006598BC" w14:textId="77777777" w:rsidR="00BC27DD" w:rsidRDefault="00BC27DD" w:rsidP="00BC27DD">
      <w:pPr>
        <w:rPr>
          <w:rFonts w:eastAsia="SimSun"/>
          <w:lang w:val="en-GB"/>
        </w:rPr>
      </w:pPr>
    </w:p>
    <w:p w14:paraId="54A12230" w14:textId="77777777" w:rsidR="00BC27DD" w:rsidRDefault="00BC27DD" w:rsidP="00BC27DD">
      <w:pPr>
        <w:pStyle w:val="3"/>
        <w:numPr>
          <w:ilvl w:val="2"/>
          <w:numId w:val="3"/>
        </w:numPr>
      </w:pPr>
      <w:r>
        <w:rPr>
          <w:rFonts w:eastAsiaTheme="minorEastAsia"/>
          <w:szCs w:val="24"/>
          <w:lang w:eastAsia="ko-KR"/>
        </w:rPr>
        <w:t>Spatial domain coordination method for UE-to-UE co-channel CLI handling</w:t>
      </w:r>
      <w:r>
        <w:t xml:space="preserve"> </w:t>
      </w:r>
    </w:p>
    <w:p w14:paraId="44A966A0" w14:textId="77777777" w:rsidR="00BC27DD" w:rsidRDefault="00BC27DD" w:rsidP="00BC27DD">
      <w:pPr>
        <w:rPr>
          <w:rFonts w:eastAsia="SimSun"/>
          <w:lang w:val="en-GB"/>
        </w:rPr>
      </w:pPr>
    </w:p>
    <w:p w14:paraId="31D2F286" w14:textId="77777777" w:rsidR="00BC27DD" w:rsidRDefault="00BC27DD" w:rsidP="00BC27DD">
      <w:pPr>
        <w:pStyle w:val="3"/>
        <w:numPr>
          <w:ilvl w:val="2"/>
          <w:numId w:val="3"/>
        </w:numPr>
      </w:pPr>
      <w:r>
        <w:t xml:space="preserve">UE and gNB transmission and reception timing </w:t>
      </w:r>
    </w:p>
    <w:p w14:paraId="04AED5D3" w14:textId="77777777" w:rsidR="00BC27DD" w:rsidRDefault="00BC27DD" w:rsidP="00BC27DD">
      <w:pPr>
        <w:rPr>
          <w:rFonts w:eastAsia="SimSun"/>
          <w:lang w:val="en-GB"/>
        </w:rPr>
      </w:pPr>
    </w:p>
    <w:p w14:paraId="424DBCA5" w14:textId="77777777" w:rsidR="00BC27DD" w:rsidRDefault="00BC27DD" w:rsidP="00BC27DD">
      <w:pPr>
        <w:pStyle w:val="3"/>
        <w:numPr>
          <w:ilvl w:val="2"/>
          <w:numId w:val="3"/>
        </w:numPr>
      </w:pPr>
      <w:r>
        <w:t>Power control based solution</w:t>
      </w:r>
    </w:p>
    <w:p w14:paraId="3B4ADA3D" w14:textId="77777777" w:rsidR="00BC27DD" w:rsidRDefault="00BC27DD" w:rsidP="00BC27DD">
      <w:pPr>
        <w:rPr>
          <w:rFonts w:eastAsia="SimSun"/>
        </w:rPr>
      </w:pPr>
    </w:p>
    <w:p w14:paraId="04BFB396" w14:textId="77777777" w:rsidR="00BC27DD" w:rsidRPr="00BC27DD" w:rsidRDefault="00BC27DD">
      <w:pPr>
        <w:rPr>
          <w:rFonts w:eastAsiaTheme="minorEastAsia"/>
          <w:lang w:eastAsia="ko-KR"/>
        </w:rPr>
      </w:pPr>
    </w:p>
    <w:p w14:paraId="0E8FE6EA" w14:textId="77777777" w:rsidR="00526C85" w:rsidRDefault="00526C85">
      <w:pPr>
        <w:rPr>
          <w:rFonts w:eastAsia="SimSun"/>
        </w:rPr>
      </w:pPr>
    </w:p>
    <w:p w14:paraId="419A66C8" w14:textId="77777777" w:rsidR="00526C85" w:rsidRDefault="001617DA">
      <w:pPr>
        <w:pStyle w:val="1"/>
        <w:numPr>
          <w:ilvl w:val="0"/>
          <w:numId w:val="3"/>
        </w:numPr>
        <w:rPr>
          <w:lang w:eastAsia="ko-KR"/>
        </w:rPr>
      </w:pPr>
      <w:r>
        <w:rPr>
          <w:lang w:eastAsia="ko-KR"/>
        </w:rPr>
        <w:t>Summary of discussion in RAN1#112-bis-e</w:t>
      </w:r>
    </w:p>
    <w:p w14:paraId="5B65D1B2" w14:textId="77777777" w:rsidR="00526C85" w:rsidRDefault="001617DA">
      <w:pPr>
        <w:pStyle w:val="2"/>
        <w:numPr>
          <w:ilvl w:val="0"/>
          <w:numId w:val="0"/>
        </w:numPr>
      </w:pPr>
      <w:r>
        <w:t xml:space="preserve">1 </w:t>
      </w:r>
      <w:r>
        <w:rPr>
          <w:u w:val="single"/>
        </w:rPr>
        <w:t>gNB-to-gNB inter-cell co-channel interference</w:t>
      </w:r>
    </w:p>
    <w:p w14:paraId="6C2A8350" w14:textId="77777777" w:rsidR="00526C85" w:rsidRDefault="001617DA">
      <w:pPr>
        <w:pStyle w:val="2"/>
        <w:numPr>
          <w:ilvl w:val="1"/>
          <w:numId w:val="39"/>
        </w:numPr>
        <w:spacing w:line="240" w:lineRule="auto"/>
        <w:ind w:left="578" w:hanging="578"/>
      </w:pPr>
      <w:r>
        <w:t xml:space="preserve">gNB-to-gNB co-channel CLI measurement for gNB-to-gNB CLI handling </w:t>
      </w:r>
    </w:p>
    <w:p w14:paraId="35FC7240" w14:textId="77777777" w:rsidR="00526C85" w:rsidRDefault="00526C85">
      <w:pPr>
        <w:rPr>
          <w:rFonts w:eastAsiaTheme="minorEastAsia"/>
          <w:lang w:eastAsia="ko-KR"/>
        </w:rPr>
      </w:pPr>
    </w:p>
    <w:p w14:paraId="30B7C12A" w14:textId="77777777" w:rsidR="00526C85" w:rsidRDefault="00526C85">
      <w:pPr>
        <w:rPr>
          <w:rFonts w:eastAsiaTheme="minorEastAsia"/>
          <w:lang w:eastAsia="ko-KR"/>
        </w:rPr>
      </w:pPr>
    </w:p>
    <w:p w14:paraId="147A3FC7" w14:textId="77777777" w:rsidR="00526C85" w:rsidRDefault="001617DA">
      <w:pPr>
        <w:pStyle w:val="2"/>
        <w:numPr>
          <w:ilvl w:val="1"/>
          <w:numId w:val="39"/>
        </w:numPr>
        <w:spacing w:line="240" w:lineRule="auto"/>
        <w:ind w:left="578" w:hanging="578"/>
      </w:pPr>
      <w:r>
        <w:t xml:space="preserve">Coordinated scheduling for time/frequency resources between gNBs </w:t>
      </w:r>
    </w:p>
    <w:p w14:paraId="30ED6EC4" w14:textId="77777777" w:rsidR="00526C85" w:rsidRDefault="00526C85">
      <w:pPr>
        <w:rPr>
          <w:rFonts w:eastAsia="SimSun"/>
        </w:rPr>
      </w:pPr>
    </w:p>
    <w:p w14:paraId="1FBF14E5" w14:textId="77777777" w:rsidR="00526C85" w:rsidRDefault="00526C85">
      <w:pPr>
        <w:rPr>
          <w:rFonts w:eastAsia="SimSun"/>
        </w:rPr>
      </w:pPr>
    </w:p>
    <w:p w14:paraId="009157CF" w14:textId="77777777" w:rsidR="00526C85" w:rsidRDefault="001617DA">
      <w:pPr>
        <w:pStyle w:val="2"/>
        <w:numPr>
          <w:ilvl w:val="1"/>
          <w:numId w:val="39"/>
        </w:numPr>
        <w:spacing w:line="240" w:lineRule="auto"/>
        <w:ind w:left="578" w:hanging="578"/>
      </w:pPr>
      <w:r>
        <w:t>Spatial domain coordination method gNB-to-gNB CLI handling</w:t>
      </w:r>
    </w:p>
    <w:p w14:paraId="62E23FAB" w14:textId="77777777" w:rsidR="00526C85" w:rsidRDefault="00526C85">
      <w:pPr>
        <w:rPr>
          <w:rFonts w:eastAsia="SimSun"/>
          <w:lang w:val="en-GB"/>
        </w:rPr>
      </w:pPr>
    </w:p>
    <w:p w14:paraId="1CB1680E" w14:textId="77777777" w:rsidR="00526C85" w:rsidRDefault="00526C85">
      <w:pPr>
        <w:rPr>
          <w:rFonts w:eastAsia="SimSun"/>
          <w:lang w:val="en-GB"/>
        </w:rPr>
      </w:pPr>
    </w:p>
    <w:p w14:paraId="5CF1935D" w14:textId="77777777" w:rsidR="00526C85" w:rsidRDefault="001617DA">
      <w:pPr>
        <w:pStyle w:val="2"/>
        <w:numPr>
          <w:ilvl w:val="1"/>
          <w:numId w:val="39"/>
        </w:numPr>
        <w:spacing w:line="240" w:lineRule="auto"/>
        <w:ind w:left="578" w:hanging="578"/>
      </w:pPr>
      <w:r>
        <w:t xml:space="preserve">UE and gNB transmission and reception timing </w:t>
      </w:r>
    </w:p>
    <w:p w14:paraId="3AAF2C0E" w14:textId="77777777" w:rsidR="00526C85" w:rsidRDefault="00526C85">
      <w:pPr>
        <w:rPr>
          <w:rFonts w:eastAsia="SimSun"/>
          <w:lang w:val="en-GB"/>
        </w:rPr>
      </w:pPr>
    </w:p>
    <w:p w14:paraId="6D39E3AF" w14:textId="77777777" w:rsidR="00526C85" w:rsidRDefault="00526C85">
      <w:pPr>
        <w:rPr>
          <w:rFonts w:eastAsia="SimSun"/>
          <w:lang w:val="en-GB"/>
        </w:rPr>
      </w:pPr>
    </w:p>
    <w:p w14:paraId="60E09F2B" w14:textId="77777777" w:rsidR="00526C85" w:rsidRDefault="001617DA">
      <w:pPr>
        <w:pStyle w:val="2"/>
        <w:numPr>
          <w:ilvl w:val="1"/>
          <w:numId w:val="39"/>
        </w:numPr>
        <w:spacing w:line="240" w:lineRule="auto"/>
        <w:ind w:left="578" w:hanging="578"/>
      </w:pPr>
      <w:r>
        <w:t xml:space="preserve">Power control based solution </w:t>
      </w:r>
    </w:p>
    <w:p w14:paraId="2447125C" w14:textId="77777777" w:rsidR="00526C85" w:rsidRDefault="00526C85">
      <w:pPr>
        <w:rPr>
          <w:rFonts w:eastAsia="SimSun"/>
          <w:lang w:val="en-GB"/>
        </w:rPr>
      </w:pPr>
    </w:p>
    <w:p w14:paraId="55980FD0" w14:textId="77777777" w:rsidR="00526C85" w:rsidRDefault="00526C85">
      <w:pPr>
        <w:rPr>
          <w:rFonts w:eastAsia="SimSun"/>
          <w:lang w:val="en-GB"/>
        </w:rPr>
      </w:pPr>
    </w:p>
    <w:p w14:paraId="45A387D6" w14:textId="77777777" w:rsidR="00526C85" w:rsidRDefault="001617DA">
      <w:pPr>
        <w:pStyle w:val="2"/>
        <w:numPr>
          <w:ilvl w:val="1"/>
          <w:numId w:val="39"/>
        </w:numPr>
        <w:spacing w:line="240" w:lineRule="auto"/>
        <w:ind w:left="578" w:hanging="578"/>
      </w:pPr>
      <w:r>
        <w:t xml:space="preserve">Advanced receiver </w:t>
      </w:r>
    </w:p>
    <w:p w14:paraId="2D9EFE73" w14:textId="77777777" w:rsidR="00526C85" w:rsidRDefault="00526C85">
      <w:pPr>
        <w:rPr>
          <w:rFonts w:eastAsia="SimSun"/>
          <w:lang w:val="en-GB"/>
        </w:rPr>
      </w:pPr>
    </w:p>
    <w:p w14:paraId="47945639" w14:textId="77777777" w:rsidR="00526C85" w:rsidRDefault="00526C85">
      <w:pPr>
        <w:rPr>
          <w:rFonts w:eastAsia="SimSun"/>
          <w:lang w:val="en-GB"/>
        </w:rPr>
      </w:pPr>
    </w:p>
    <w:p w14:paraId="20BC9762" w14:textId="77777777" w:rsidR="00526C85" w:rsidRDefault="001617DA">
      <w:pPr>
        <w:pStyle w:val="2"/>
        <w:numPr>
          <w:ilvl w:val="1"/>
          <w:numId w:val="39"/>
        </w:numPr>
        <w:spacing w:line="240" w:lineRule="auto"/>
        <w:ind w:left="578" w:hanging="578"/>
      </w:pPr>
      <w:r>
        <w:t>Others</w:t>
      </w:r>
    </w:p>
    <w:p w14:paraId="7E0859CC" w14:textId="77777777" w:rsidR="00526C85" w:rsidRDefault="00526C85">
      <w:pPr>
        <w:rPr>
          <w:rFonts w:eastAsia="SimSun"/>
          <w:lang w:val="en-GB"/>
        </w:rPr>
      </w:pPr>
    </w:p>
    <w:p w14:paraId="2169E717" w14:textId="77777777" w:rsidR="00526C85" w:rsidRDefault="00526C85">
      <w:pPr>
        <w:rPr>
          <w:rFonts w:eastAsia="SimSun"/>
          <w:lang w:val="en-GB"/>
        </w:rPr>
      </w:pPr>
    </w:p>
    <w:p w14:paraId="76D31A1F" w14:textId="77777777" w:rsidR="00526C85" w:rsidRDefault="001617DA">
      <w:pPr>
        <w:pStyle w:val="2"/>
        <w:numPr>
          <w:ilvl w:val="0"/>
          <w:numId w:val="0"/>
        </w:numPr>
        <w:ind w:left="578" w:hanging="578"/>
      </w:pPr>
      <w:r>
        <w:t xml:space="preserve">2.  </w:t>
      </w:r>
      <w:r>
        <w:rPr>
          <w:u w:val="single"/>
        </w:rPr>
        <w:t>UE-to-UE inter-cell co-channel interference</w:t>
      </w:r>
    </w:p>
    <w:p w14:paraId="1B9DFD04" w14:textId="77777777" w:rsidR="00526C85" w:rsidRDefault="001617DA">
      <w:pPr>
        <w:pStyle w:val="2"/>
        <w:numPr>
          <w:ilvl w:val="0"/>
          <w:numId w:val="0"/>
        </w:numPr>
        <w:ind w:left="578" w:hanging="578"/>
      </w:pPr>
      <w:r>
        <w:t>2.1 UE-to-UE co-channel CLI measurement and reporting for UE-to-UE co-channel CLI handling</w:t>
      </w:r>
    </w:p>
    <w:p w14:paraId="17004FB5" w14:textId="77777777" w:rsidR="00526C85" w:rsidRDefault="00526C85">
      <w:pPr>
        <w:rPr>
          <w:rFonts w:eastAsia="SimSun"/>
        </w:rPr>
      </w:pPr>
    </w:p>
    <w:p w14:paraId="01FE90A6" w14:textId="77777777" w:rsidR="00526C85" w:rsidRDefault="00526C85">
      <w:pPr>
        <w:rPr>
          <w:rFonts w:eastAsia="SimSun"/>
        </w:rPr>
      </w:pPr>
    </w:p>
    <w:p w14:paraId="1DFFE522" w14:textId="77777777" w:rsidR="00526C85" w:rsidRDefault="001617DA">
      <w:pPr>
        <w:pStyle w:val="2"/>
        <w:numPr>
          <w:ilvl w:val="0"/>
          <w:numId w:val="0"/>
        </w:numPr>
        <w:ind w:left="578" w:hanging="578"/>
      </w:pPr>
      <w:r>
        <w:t xml:space="preserve">2.2 Coordinated scheduling for time/frequency resources between gNBs (if needed) for UE-to-UE co-channel CLI handling </w:t>
      </w:r>
    </w:p>
    <w:p w14:paraId="7D05FF00" w14:textId="77777777" w:rsidR="00526C85" w:rsidRDefault="00526C85">
      <w:pPr>
        <w:rPr>
          <w:rFonts w:eastAsia="SimSun"/>
        </w:rPr>
      </w:pPr>
    </w:p>
    <w:p w14:paraId="6A1495F0" w14:textId="77777777" w:rsidR="00526C85" w:rsidRDefault="001617DA">
      <w:pPr>
        <w:pStyle w:val="2"/>
        <w:numPr>
          <w:ilvl w:val="0"/>
          <w:numId w:val="0"/>
        </w:numPr>
        <w:ind w:left="578" w:hanging="578"/>
      </w:pPr>
      <w:r>
        <w:t xml:space="preserve">2.3 Spatial domain coordination method for UE-to-UE co-channel CLI handling </w:t>
      </w:r>
    </w:p>
    <w:p w14:paraId="32C90A9B" w14:textId="77777777" w:rsidR="00526C85" w:rsidRDefault="00526C85">
      <w:pPr>
        <w:rPr>
          <w:rFonts w:eastAsia="SimSun"/>
        </w:rPr>
      </w:pPr>
    </w:p>
    <w:p w14:paraId="65A89DCB" w14:textId="77777777" w:rsidR="00526C85" w:rsidRDefault="00526C85">
      <w:pPr>
        <w:rPr>
          <w:rFonts w:eastAsia="SimSun"/>
        </w:rPr>
      </w:pPr>
    </w:p>
    <w:p w14:paraId="10BA6B83" w14:textId="77777777" w:rsidR="00526C85" w:rsidRDefault="001617DA">
      <w:pPr>
        <w:pStyle w:val="2"/>
        <w:numPr>
          <w:ilvl w:val="0"/>
          <w:numId w:val="0"/>
        </w:numPr>
        <w:ind w:left="578" w:hanging="578"/>
      </w:pPr>
      <w:r>
        <w:t xml:space="preserve">2.4 UE and gNB transmission and reception timing </w:t>
      </w:r>
    </w:p>
    <w:p w14:paraId="5ABB303E" w14:textId="77777777" w:rsidR="00526C85" w:rsidRDefault="00526C85">
      <w:pPr>
        <w:rPr>
          <w:rFonts w:eastAsia="SimSun"/>
        </w:rPr>
      </w:pPr>
    </w:p>
    <w:p w14:paraId="5A36A871" w14:textId="77777777" w:rsidR="00526C85" w:rsidRDefault="00526C85">
      <w:pPr>
        <w:rPr>
          <w:rFonts w:eastAsia="SimSun"/>
        </w:rPr>
      </w:pPr>
    </w:p>
    <w:p w14:paraId="7DE8E2CB" w14:textId="77777777" w:rsidR="00526C85" w:rsidRDefault="001617DA">
      <w:pPr>
        <w:pStyle w:val="2"/>
        <w:numPr>
          <w:ilvl w:val="0"/>
          <w:numId w:val="0"/>
        </w:numPr>
        <w:ind w:left="578" w:hanging="578"/>
      </w:pPr>
      <w:r>
        <w:t>2.5 Power control based solution</w:t>
      </w:r>
    </w:p>
    <w:p w14:paraId="6A518D97" w14:textId="77777777" w:rsidR="00526C85" w:rsidRDefault="00526C85">
      <w:pPr>
        <w:rPr>
          <w:rFonts w:eastAsia="SimSun"/>
          <w:lang w:val="en-GB"/>
        </w:rPr>
      </w:pPr>
    </w:p>
    <w:p w14:paraId="55B1BFD5" w14:textId="77777777" w:rsidR="00526C85" w:rsidRDefault="00526C85">
      <w:pPr>
        <w:rPr>
          <w:rFonts w:eastAsia="SimSun"/>
          <w:lang w:val="en-GB"/>
        </w:rPr>
      </w:pPr>
    </w:p>
    <w:p w14:paraId="1F193063" w14:textId="77777777" w:rsidR="00526C85" w:rsidRDefault="001617DA">
      <w:pPr>
        <w:pStyle w:val="2"/>
        <w:numPr>
          <w:ilvl w:val="0"/>
          <w:numId w:val="0"/>
        </w:numPr>
        <w:ind w:left="578" w:hanging="578"/>
      </w:pPr>
      <w:r>
        <w:t>2.6 Advanced Receiver</w:t>
      </w:r>
    </w:p>
    <w:p w14:paraId="24620FEC" w14:textId="77777777" w:rsidR="00526C85" w:rsidRDefault="00526C85">
      <w:pPr>
        <w:rPr>
          <w:rFonts w:eastAsia="SimSun"/>
          <w:lang w:val="en-GB"/>
        </w:rPr>
      </w:pPr>
    </w:p>
    <w:p w14:paraId="61098EEC" w14:textId="77777777" w:rsidR="00526C85" w:rsidRDefault="00526C85">
      <w:pPr>
        <w:rPr>
          <w:rFonts w:eastAsia="SimSun"/>
          <w:lang w:val="en-GB"/>
        </w:rPr>
      </w:pPr>
    </w:p>
    <w:p w14:paraId="46BCEACC" w14:textId="77777777" w:rsidR="00526C85" w:rsidRDefault="001617DA">
      <w:pPr>
        <w:pStyle w:val="2"/>
        <w:numPr>
          <w:ilvl w:val="0"/>
          <w:numId w:val="0"/>
        </w:numPr>
        <w:ind w:left="578" w:hanging="578"/>
      </w:pPr>
      <w:r>
        <w:t>2.7 Sensing based mechanism</w:t>
      </w:r>
    </w:p>
    <w:p w14:paraId="58885FA3" w14:textId="77777777" w:rsidR="00526C85" w:rsidRDefault="00526C85">
      <w:pPr>
        <w:rPr>
          <w:rFonts w:eastAsia="SimSun"/>
          <w:lang w:val="en-GB"/>
        </w:rPr>
      </w:pPr>
    </w:p>
    <w:p w14:paraId="02C9CDA8" w14:textId="77777777" w:rsidR="00526C85" w:rsidRDefault="00526C85">
      <w:pPr>
        <w:rPr>
          <w:rFonts w:eastAsia="SimSun"/>
          <w:lang w:val="en-GB"/>
        </w:rPr>
      </w:pPr>
    </w:p>
    <w:p w14:paraId="12E3468E" w14:textId="77777777" w:rsidR="00526C85" w:rsidRDefault="001617DA">
      <w:pPr>
        <w:pStyle w:val="1"/>
        <w:numPr>
          <w:ilvl w:val="0"/>
          <w:numId w:val="3"/>
        </w:numPr>
        <w:rPr>
          <w:lang w:eastAsia="ko-KR"/>
        </w:rPr>
      </w:pPr>
      <w:r>
        <w:rPr>
          <w:lang w:eastAsia="ko-KR"/>
        </w:rPr>
        <w:t>Contact Person</w:t>
      </w:r>
    </w:p>
    <w:p w14:paraId="3416629F" w14:textId="77777777" w:rsidR="00526C85" w:rsidRDefault="001617DA">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b"/>
        <w:tblW w:w="9634" w:type="dxa"/>
        <w:tblLook w:val="04A0" w:firstRow="1" w:lastRow="0" w:firstColumn="1" w:lastColumn="0" w:noHBand="0" w:noVBand="1"/>
      </w:tblPr>
      <w:tblGrid>
        <w:gridCol w:w="1974"/>
        <w:gridCol w:w="2132"/>
        <w:gridCol w:w="5528"/>
      </w:tblGrid>
      <w:tr w:rsidR="00526C85" w14:paraId="0F61595B" w14:textId="77777777">
        <w:tc>
          <w:tcPr>
            <w:tcW w:w="1974" w:type="dxa"/>
            <w:shd w:val="clear" w:color="auto" w:fill="DBDBDB" w:themeFill="accent3" w:themeFillTint="66"/>
          </w:tcPr>
          <w:p w14:paraId="59D23E9C" w14:textId="77777777" w:rsidR="00526C85" w:rsidRDefault="001617DA">
            <w:pPr>
              <w:jc w:val="center"/>
              <w:rPr>
                <w:lang w:val="en-GB"/>
              </w:rPr>
            </w:pPr>
            <w:r>
              <w:rPr>
                <w:rFonts w:eastAsia="SimSun" w:cs="Times New Roman"/>
                <w:b/>
              </w:rPr>
              <w:t>Company</w:t>
            </w:r>
          </w:p>
        </w:tc>
        <w:tc>
          <w:tcPr>
            <w:tcW w:w="2132" w:type="dxa"/>
            <w:shd w:val="clear" w:color="auto" w:fill="DBDBDB" w:themeFill="accent3" w:themeFillTint="66"/>
          </w:tcPr>
          <w:p w14:paraId="71B8C022" w14:textId="77777777" w:rsidR="00526C85" w:rsidRDefault="001617DA">
            <w:pPr>
              <w:jc w:val="center"/>
              <w:rPr>
                <w:lang w:val="en-GB"/>
              </w:rPr>
            </w:pPr>
            <w:r>
              <w:rPr>
                <w:rFonts w:eastAsia="SimSun" w:cs="Times New Roman"/>
                <w:b/>
              </w:rPr>
              <w:t>Name</w:t>
            </w:r>
          </w:p>
        </w:tc>
        <w:tc>
          <w:tcPr>
            <w:tcW w:w="5528" w:type="dxa"/>
            <w:shd w:val="clear" w:color="auto" w:fill="DBDBDB" w:themeFill="accent3" w:themeFillTint="66"/>
          </w:tcPr>
          <w:p w14:paraId="57AFD3E8" w14:textId="77777777" w:rsidR="00526C85" w:rsidRDefault="001617DA">
            <w:pPr>
              <w:jc w:val="center"/>
              <w:rPr>
                <w:lang w:val="en-GB"/>
              </w:rPr>
            </w:pPr>
            <w:r>
              <w:rPr>
                <w:rFonts w:eastAsia="SimSun" w:cs="Times New Roman"/>
                <w:b/>
              </w:rPr>
              <w:t>Email address</w:t>
            </w:r>
          </w:p>
        </w:tc>
      </w:tr>
      <w:tr w:rsidR="00526C85" w14:paraId="6A905BA2" w14:textId="77777777">
        <w:tc>
          <w:tcPr>
            <w:tcW w:w="1974" w:type="dxa"/>
          </w:tcPr>
          <w:p w14:paraId="24ADA504" w14:textId="77777777" w:rsidR="00526C85" w:rsidRDefault="001617DA">
            <w:pPr>
              <w:rPr>
                <w:lang w:val="en-GB"/>
              </w:rPr>
            </w:pPr>
            <w:r>
              <w:rPr>
                <w:lang w:val="en-GB"/>
              </w:rPr>
              <w:t xml:space="preserve">TCL Communication Ltd. </w:t>
            </w:r>
          </w:p>
        </w:tc>
        <w:tc>
          <w:tcPr>
            <w:tcW w:w="2132" w:type="dxa"/>
          </w:tcPr>
          <w:p w14:paraId="34A063B2" w14:textId="77777777" w:rsidR="00526C85" w:rsidRDefault="001617DA">
            <w:pPr>
              <w:rPr>
                <w:lang w:val="en-GB"/>
              </w:rPr>
            </w:pPr>
            <w:r>
              <w:rPr>
                <w:lang w:val="en-GB"/>
              </w:rPr>
              <w:t>Shahid Jan</w:t>
            </w:r>
          </w:p>
        </w:tc>
        <w:tc>
          <w:tcPr>
            <w:tcW w:w="5528" w:type="dxa"/>
          </w:tcPr>
          <w:p w14:paraId="081D63F5" w14:textId="77777777" w:rsidR="00526C85" w:rsidRDefault="00795CDF">
            <w:pPr>
              <w:rPr>
                <w:lang w:val="en-GB"/>
              </w:rPr>
            </w:pPr>
            <w:hyperlink r:id="rId20">
              <w:r w:rsidR="001617DA">
                <w:rPr>
                  <w:rStyle w:val="a4"/>
                  <w:rFonts w:eastAsia="바탕"/>
                </w:rPr>
                <w:t>shahid.jan@tcl.com</w:t>
              </w:r>
            </w:hyperlink>
            <w:r w:rsidR="001617DA">
              <w:rPr>
                <w:lang w:val="en-GB"/>
              </w:rPr>
              <w:t xml:space="preserve"> </w:t>
            </w:r>
          </w:p>
        </w:tc>
      </w:tr>
      <w:tr w:rsidR="00526C85" w14:paraId="274AC256" w14:textId="77777777">
        <w:tc>
          <w:tcPr>
            <w:tcW w:w="1974" w:type="dxa"/>
          </w:tcPr>
          <w:p w14:paraId="3F184771" w14:textId="77777777" w:rsidR="00526C85" w:rsidRDefault="001617DA">
            <w:pPr>
              <w:rPr>
                <w:lang w:val="en-GB"/>
              </w:rPr>
            </w:pPr>
            <w:r>
              <w:rPr>
                <w:lang w:val="en-GB"/>
              </w:rPr>
              <w:t>Sony</w:t>
            </w:r>
          </w:p>
        </w:tc>
        <w:tc>
          <w:tcPr>
            <w:tcW w:w="2132" w:type="dxa"/>
          </w:tcPr>
          <w:p w14:paraId="2179A1FA" w14:textId="77777777" w:rsidR="00526C85" w:rsidRDefault="001617DA">
            <w:pPr>
              <w:rPr>
                <w:lang w:val="en-GB"/>
              </w:rPr>
            </w:pPr>
            <w:r>
              <w:rPr>
                <w:lang w:val="en-GB"/>
              </w:rPr>
              <w:t>Shin Horng Wong</w:t>
            </w:r>
          </w:p>
        </w:tc>
        <w:tc>
          <w:tcPr>
            <w:tcW w:w="5528" w:type="dxa"/>
          </w:tcPr>
          <w:p w14:paraId="5247CB30" w14:textId="77777777" w:rsidR="00526C85" w:rsidRDefault="00795CDF">
            <w:pPr>
              <w:rPr>
                <w:lang w:val="en-GB"/>
              </w:rPr>
            </w:pPr>
            <w:hyperlink r:id="rId21">
              <w:r w:rsidR="001617DA">
                <w:rPr>
                  <w:rStyle w:val="a4"/>
                  <w:rFonts w:eastAsia="바탕"/>
                </w:rPr>
                <w:t>shinhorng.wong@sony.com</w:t>
              </w:r>
            </w:hyperlink>
          </w:p>
        </w:tc>
      </w:tr>
      <w:tr w:rsidR="00526C85" w14:paraId="218FB66C" w14:textId="77777777">
        <w:tc>
          <w:tcPr>
            <w:tcW w:w="1974" w:type="dxa"/>
          </w:tcPr>
          <w:p w14:paraId="7A0E252C" w14:textId="77777777" w:rsidR="00526C85" w:rsidRDefault="001617DA">
            <w:pPr>
              <w:rPr>
                <w:lang w:val="en-GB"/>
              </w:rPr>
            </w:pPr>
            <w:r>
              <w:rPr>
                <w:lang w:val="en-GB"/>
              </w:rPr>
              <w:t>Lenovo</w:t>
            </w:r>
          </w:p>
        </w:tc>
        <w:tc>
          <w:tcPr>
            <w:tcW w:w="2132" w:type="dxa"/>
          </w:tcPr>
          <w:p w14:paraId="0BB4F137" w14:textId="77777777" w:rsidR="00526C85" w:rsidRDefault="001617DA">
            <w:pPr>
              <w:rPr>
                <w:lang w:val="en-GB"/>
              </w:rPr>
            </w:pPr>
            <w:r>
              <w:rPr>
                <w:lang w:val="en-GB"/>
              </w:rPr>
              <w:t>Yuantao Zhang</w:t>
            </w:r>
          </w:p>
        </w:tc>
        <w:tc>
          <w:tcPr>
            <w:tcW w:w="5528" w:type="dxa"/>
          </w:tcPr>
          <w:p w14:paraId="37967192" w14:textId="77777777" w:rsidR="00526C85" w:rsidRDefault="00795CDF">
            <w:pPr>
              <w:rPr>
                <w:lang w:val="en-GB"/>
              </w:rPr>
            </w:pPr>
            <w:hyperlink r:id="rId22">
              <w:r w:rsidR="001617DA">
                <w:rPr>
                  <w:rStyle w:val="a4"/>
                  <w:rFonts w:eastAsia="바탕"/>
                </w:rPr>
                <w:t>zhangyt18@lenovo.com</w:t>
              </w:r>
            </w:hyperlink>
          </w:p>
        </w:tc>
      </w:tr>
      <w:tr w:rsidR="00526C85" w14:paraId="5C5DFF7D" w14:textId="77777777">
        <w:tc>
          <w:tcPr>
            <w:tcW w:w="1974" w:type="dxa"/>
          </w:tcPr>
          <w:p w14:paraId="2156128C" w14:textId="77777777" w:rsidR="00526C85" w:rsidRDefault="001617DA">
            <w:r>
              <w:rPr>
                <w:lang w:val="en-GB"/>
              </w:rPr>
              <w:t>New H3C</w:t>
            </w:r>
          </w:p>
        </w:tc>
        <w:tc>
          <w:tcPr>
            <w:tcW w:w="2132" w:type="dxa"/>
          </w:tcPr>
          <w:p w14:paraId="7E123902" w14:textId="77777777" w:rsidR="00526C85" w:rsidRDefault="001617DA">
            <w:pPr>
              <w:rPr>
                <w:lang w:val="en-GB"/>
              </w:rPr>
            </w:pPr>
            <w:r>
              <w:rPr>
                <w:lang w:val="en-GB"/>
              </w:rPr>
              <w:t>Lei Kong</w:t>
            </w:r>
          </w:p>
        </w:tc>
        <w:tc>
          <w:tcPr>
            <w:tcW w:w="5528" w:type="dxa"/>
          </w:tcPr>
          <w:p w14:paraId="1C21EBC1" w14:textId="77777777" w:rsidR="00526C85" w:rsidRDefault="00795CDF">
            <w:pPr>
              <w:rPr>
                <w:lang w:val="en-GB"/>
              </w:rPr>
            </w:pPr>
            <w:hyperlink r:id="rId23">
              <w:r w:rsidR="001617DA">
                <w:rPr>
                  <w:rStyle w:val="a4"/>
                  <w:rFonts w:eastAsia="바탕"/>
                </w:rPr>
                <w:t>kong.lei@h3c.com</w:t>
              </w:r>
            </w:hyperlink>
          </w:p>
        </w:tc>
      </w:tr>
      <w:tr w:rsidR="00526C85" w14:paraId="6E78839C" w14:textId="77777777">
        <w:tc>
          <w:tcPr>
            <w:tcW w:w="1974" w:type="dxa"/>
          </w:tcPr>
          <w:p w14:paraId="1D1F36FA" w14:textId="77777777" w:rsidR="00526C85" w:rsidRDefault="001617DA">
            <w:pPr>
              <w:rPr>
                <w:lang w:val="en-GB"/>
              </w:rPr>
            </w:pPr>
            <w:r>
              <w:rPr>
                <w:lang w:val="en-GB"/>
              </w:rPr>
              <w:t>Samsung</w:t>
            </w:r>
          </w:p>
          <w:p w14:paraId="518CE31F" w14:textId="77777777" w:rsidR="00526C85" w:rsidRDefault="00526C85">
            <w:pPr>
              <w:jc w:val="center"/>
              <w:rPr>
                <w:lang w:val="en-GB"/>
              </w:rPr>
            </w:pPr>
          </w:p>
        </w:tc>
        <w:tc>
          <w:tcPr>
            <w:tcW w:w="2132" w:type="dxa"/>
          </w:tcPr>
          <w:p w14:paraId="24F1EEFC" w14:textId="77777777" w:rsidR="00526C85" w:rsidRDefault="001617DA">
            <w:pPr>
              <w:spacing w:after="120"/>
              <w:rPr>
                <w:rFonts w:eastAsia="맑은 고딕"/>
                <w:lang w:val="en-GB" w:eastAsia="ko-KR"/>
              </w:rPr>
            </w:pPr>
            <w:r>
              <w:rPr>
                <w:rFonts w:eastAsia="맑은 고딕"/>
                <w:lang w:val="en-GB" w:eastAsia="ko-KR"/>
              </w:rPr>
              <w:t>Marian Rudolf</w:t>
            </w:r>
          </w:p>
          <w:p w14:paraId="706A0167" w14:textId="77777777" w:rsidR="00526C85" w:rsidRDefault="001617DA">
            <w:pPr>
              <w:rPr>
                <w:lang w:val="en-GB"/>
              </w:rPr>
            </w:pPr>
            <w:r>
              <w:rPr>
                <w:rFonts w:eastAsia="맑은 고딕"/>
                <w:lang w:val="en-GB" w:eastAsia="ko-KR"/>
              </w:rPr>
              <w:t>Kyungjun Choi</w:t>
            </w:r>
          </w:p>
        </w:tc>
        <w:tc>
          <w:tcPr>
            <w:tcW w:w="5528" w:type="dxa"/>
          </w:tcPr>
          <w:p w14:paraId="2DC4ADAD" w14:textId="77777777" w:rsidR="00526C85" w:rsidRDefault="001617DA">
            <w:pPr>
              <w:spacing w:after="120"/>
              <w:rPr>
                <w:rFonts w:eastAsia="맑은 고딕"/>
                <w:lang w:eastAsia="ko-KR"/>
              </w:rPr>
            </w:pPr>
            <w:r>
              <w:rPr>
                <w:rFonts w:eastAsia="맑은 고딕"/>
                <w:lang w:eastAsia="ko-KR"/>
              </w:rPr>
              <w:t>m.rudolf@partner.samsung.com</w:t>
            </w:r>
          </w:p>
          <w:p w14:paraId="6D4796FE" w14:textId="77777777" w:rsidR="00526C85" w:rsidRDefault="001617DA">
            <w:pPr>
              <w:rPr>
                <w:lang w:val="en-GB"/>
              </w:rPr>
            </w:pPr>
            <w:r>
              <w:rPr>
                <w:rFonts w:eastAsia="맑은 고딕"/>
                <w:lang w:eastAsia="ko-KR"/>
              </w:rPr>
              <w:t>kyungj.choi@samsung.com</w:t>
            </w:r>
          </w:p>
        </w:tc>
      </w:tr>
      <w:tr w:rsidR="00526C85" w14:paraId="0218C418" w14:textId="77777777">
        <w:tc>
          <w:tcPr>
            <w:tcW w:w="1974" w:type="dxa"/>
          </w:tcPr>
          <w:p w14:paraId="205DE2E6" w14:textId="77777777" w:rsidR="00526C85" w:rsidRDefault="001617DA">
            <w:pPr>
              <w:rPr>
                <w:lang w:val="en-GB"/>
              </w:rPr>
            </w:pPr>
            <w:r>
              <w:rPr>
                <w:rFonts w:eastAsia="SimSun"/>
                <w:lang w:val="en-GB"/>
              </w:rPr>
              <w:t>Vivo</w:t>
            </w:r>
          </w:p>
        </w:tc>
        <w:tc>
          <w:tcPr>
            <w:tcW w:w="2132" w:type="dxa"/>
          </w:tcPr>
          <w:p w14:paraId="4CD64255" w14:textId="77777777" w:rsidR="00526C85" w:rsidRDefault="001617DA">
            <w:pPr>
              <w:spacing w:after="120"/>
              <w:rPr>
                <w:rFonts w:eastAsia="맑은 고딕"/>
                <w:lang w:val="en-GB" w:eastAsia="ko-KR"/>
              </w:rPr>
            </w:pPr>
            <w:r>
              <w:rPr>
                <w:rFonts w:eastAsia="SimSun"/>
                <w:lang w:val="en-GB"/>
              </w:rPr>
              <w:t>Na Li</w:t>
            </w:r>
          </w:p>
        </w:tc>
        <w:tc>
          <w:tcPr>
            <w:tcW w:w="5528" w:type="dxa"/>
          </w:tcPr>
          <w:p w14:paraId="52BB9A3C" w14:textId="77777777" w:rsidR="00526C85" w:rsidRDefault="001617DA">
            <w:pPr>
              <w:spacing w:after="120"/>
              <w:rPr>
                <w:rFonts w:eastAsia="맑은 고딕"/>
                <w:lang w:eastAsia="ko-KR"/>
              </w:rPr>
            </w:pPr>
            <w:r>
              <w:rPr>
                <w:rFonts w:eastAsia="SimSun"/>
                <w:lang w:val="en-GB"/>
              </w:rPr>
              <w:t>Lina5g@vivo.com</w:t>
            </w:r>
          </w:p>
        </w:tc>
      </w:tr>
      <w:tr w:rsidR="00526C85" w14:paraId="36855CC8" w14:textId="77777777">
        <w:tc>
          <w:tcPr>
            <w:tcW w:w="1974" w:type="dxa"/>
          </w:tcPr>
          <w:p w14:paraId="0B278D76" w14:textId="77777777" w:rsidR="00526C85" w:rsidRDefault="001617DA">
            <w:pPr>
              <w:rPr>
                <w:rFonts w:eastAsia="MS Mincho"/>
                <w:lang w:val="en-GB" w:eastAsia="ja-JP"/>
              </w:rPr>
            </w:pPr>
            <w:r>
              <w:rPr>
                <w:rFonts w:eastAsia="MS Mincho"/>
                <w:lang w:val="en-GB" w:eastAsia="ja-JP"/>
              </w:rPr>
              <w:t>NTT DOCOMO</w:t>
            </w:r>
          </w:p>
        </w:tc>
        <w:tc>
          <w:tcPr>
            <w:tcW w:w="2132" w:type="dxa"/>
          </w:tcPr>
          <w:p w14:paraId="076A98F4" w14:textId="77777777" w:rsidR="00526C85" w:rsidRDefault="001617DA">
            <w:pPr>
              <w:spacing w:after="120"/>
              <w:rPr>
                <w:rFonts w:eastAsia="MS Mincho"/>
                <w:lang w:val="en-GB" w:eastAsia="ja-JP"/>
              </w:rPr>
            </w:pPr>
            <w:r>
              <w:rPr>
                <w:rFonts w:eastAsia="MS Mincho"/>
                <w:lang w:val="en-GB" w:eastAsia="ja-JP"/>
              </w:rPr>
              <w:t>Daisuke Kurita</w:t>
            </w:r>
          </w:p>
        </w:tc>
        <w:tc>
          <w:tcPr>
            <w:tcW w:w="5528" w:type="dxa"/>
          </w:tcPr>
          <w:p w14:paraId="1F7A6BC6" w14:textId="77777777" w:rsidR="00526C85" w:rsidRDefault="001617DA">
            <w:pPr>
              <w:spacing w:after="120"/>
              <w:rPr>
                <w:rFonts w:eastAsia="MS Mincho"/>
                <w:lang w:val="en-GB" w:eastAsia="ja-JP"/>
              </w:rPr>
            </w:pPr>
            <w:r>
              <w:rPr>
                <w:rFonts w:eastAsia="MS Mincho"/>
                <w:lang w:val="en-GB" w:eastAsia="ja-JP"/>
              </w:rPr>
              <w:t>kuritad@nttdocomo.com</w:t>
            </w:r>
          </w:p>
        </w:tc>
      </w:tr>
      <w:tr w:rsidR="00526C85" w14:paraId="6F92ACD5" w14:textId="77777777">
        <w:tc>
          <w:tcPr>
            <w:tcW w:w="1974" w:type="dxa"/>
          </w:tcPr>
          <w:p w14:paraId="35452D0A" w14:textId="77777777" w:rsidR="00526C85" w:rsidRDefault="001617DA">
            <w:pPr>
              <w:rPr>
                <w:rFonts w:eastAsia="MS Mincho"/>
                <w:lang w:val="en-GB" w:eastAsia="ja-JP"/>
              </w:rPr>
            </w:pPr>
            <w:r>
              <w:rPr>
                <w:rFonts w:eastAsia="MS Mincho"/>
                <w:lang w:val="en-GB" w:eastAsia="ja-JP"/>
              </w:rPr>
              <w:t>Ericsson</w:t>
            </w:r>
          </w:p>
        </w:tc>
        <w:tc>
          <w:tcPr>
            <w:tcW w:w="2132" w:type="dxa"/>
          </w:tcPr>
          <w:p w14:paraId="39DD9DF1" w14:textId="77777777" w:rsidR="00526C85" w:rsidRDefault="001617DA">
            <w:pPr>
              <w:spacing w:after="120"/>
              <w:rPr>
                <w:rFonts w:eastAsia="MS Mincho"/>
                <w:lang w:val="en-GB" w:eastAsia="ja-JP"/>
              </w:rPr>
            </w:pPr>
            <w:r>
              <w:rPr>
                <w:rFonts w:eastAsia="MS Mincho"/>
                <w:lang w:val="en-GB" w:eastAsia="ja-JP"/>
              </w:rPr>
              <w:t>Stephen Grant</w:t>
            </w:r>
          </w:p>
        </w:tc>
        <w:tc>
          <w:tcPr>
            <w:tcW w:w="5528" w:type="dxa"/>
          </w:tcPr>
          <w:p w14:paraId="06010111" w14:textId="77777777" w:rsidR="00526C85" w:rsidRDefault="001617DA">
            <w:pPr>
              <w:spacing w:after="120"/>
              <w:rPr>
                <w:rFonts w:eastAsia="MS Mincho"/>
                <w:lang w:val="en-GB" w:eastAsia="ja-JP"/>
              </w:rPr>
            </w:pPr>
            <w:r>
              <w:rPr>
                <w:rFonts w:eastAsia="MS Mincho"/>
                <w:lang w:val="en-GB" w:eastAsia="ja-JP"/>
              </w:rPr>
              <w:t>stephen.grant@ericsson.com</w:t>
            </w:r>
          </w:p>
        </w:tc>
      </w:tr>
      <w:tr w:rsidR="00526C85" w14:paraId="38AFEF86" w14:textId="77777777">
        <w:tc>
          <w:tcPr>
            <w:tcW w:w="1974" w:type="dxa"/>
          </w:tcPr>
          <w:p w14:paraId="68FD6867" w14:textId="77777777" w:rsidR="00526C85" w:rsidRDefault="001617DA">
            <w:pPr>
              <w:rPr>
                <w:rFonts w:eastAsia="SimSun"/>
                <w:lang w:val="en-GB"/>
              </w:rPr>
            </w:pPr>
            <w:r>
              <w:rPr>
                <w:rFonts w:eastAsia="SimSun"/>
                <w:lang w:val="en-GB"/>
              </w:rPr>
              <w:t>Xiaomi</w:t>
            </w:r>
          </w:p>
        </w:tc>
        <w:tc>
          <w:tcPr>
            <w:tcW w:w="2132" w:type="dxa"/>
          </w:tcPr>
          <w:p w14:paraId="5C9B2F87" w14:textId="77777777" w:rsidR="00526C85" w:rsidRDefault="001617DA">
            <w:pPr>
              <w:spacing w:after="120"/>
              <w:rPr>
                <w:rFonts w:eastAsia="SimSun"/>
                <w:lang w:val="en-GB"/>
              </w:rPr>
            </w:pPr>
            <w:r>
              <w:rPr>
                <w:rFonts w:eastAsia="SimSun"/>
                <w:lang w:val="en-GB"/>
              </w:rPr>
              <w:t>Yajun Zhu</w:t>
            </w:r>
          </w:p>
        </w:tc>
        <w:tc>
          <w:tcPr>
            <w:tcW w:w="5528" w:type="dxa"/>
          </w:tcPr>
          <w:p w14:paraId="487B2E67" w14:textId="77777777" w:rsidR="00526C85" w:rsidRDefault="001617DA">
            <w:pPr>
              <w:spacing w:after="120"/>
              <w:rPr>
                <w:rFonts w:eastAsia="SimSun"/>
                <w:lang w:val="en-GB"/>
              </w:rPr>
            </w:pPr>
            <w:r>
              <w:rPr>
                <w:rFonts w:eastAsia="SimSun"/>
                <w:lang w:val="en-GB"/>
              </w:rPr>
              <w:t>zhuyajun@xiaomi.com</w:t>
            </w:r>
          </w:p>
        </w:tc>
      </w:tr>
      <w:tr w:rsidR="00526C85" w14:paraId="01069619" w14:textId="77777777">
        <w:tc>
          <w:tcPr>
            <w:tcW w:w="1974" w:type="dxa"/>
          </w:tcPr>
          <w:p w14:paraId="5084B3CE" w14:textId="77777777" w:rsidR="00526C85" w:rsidRDefault="001617DA">
            <w:pPr>
              <w:rPr>
                <w:rFonts w:eastAsia="SimSun"/>
                <w:lang w:val="en-GB"/>
              </w:rPr>
            </w:pPr>
            <w:r>
              <w:rPr>
                <w:rFonts w:eastAsia="MS Mincho"/>
                <w:lang w:val="en-GB" w:eastAsia="ja-JP"/>
              </w:rPr>
              <w:t>QC</w:t>
            </w:r>
          </w:p>
        </w:tc>
        <w:tc>
          <w:tcPr>
            <w:tcW w:w="2132" w:type="dxa"/>
          </w:tcPr>
          <w:p w14:paraId="0DF2D4A9" w14:textId="77777777" w:rsidR="00526C85" w:rsidRDefault="001617DA">
            <w:pPr>
              <w:spacing w:after="120"/>
              <w:rPr>
                <w:rFonts w:eastAsia="SimSun"/>
                <w:lang w:val="en-GB"/>
              </w:rPr>
            </w:pPr>
            <w:r>
              <w:rPr>
                <w:rFonts w:eastAsia="MS Mincho"/>
                <w:lang w:val="en-GB" w:eastAsia="ja-JP"/>
              </w:rPr>
              <w:t>Emily Zhang</w:t>
            </w:r>
          </w:p>
        </w:tc>
        <w:tc>
          <w:tcPr>
            <w:tcW w:w="5528" w:type="dxa"/>
          </w:tcPr>
          <w:p w14:paraId="37D4FD4F" w14:textId="77777777" w:rsidR="00526C85" w:rsidRDefault="001617DA">
            <w:pPr>
              <w:spacing w:after="120"/>
              <w:rPr>
                <w:rFonts w:eastAsia="SimSun"/>
                <w:lang w:val="en-GB"/>
              </w:rPr>
            </w:pPr>
            <w:r>
              <w:rPr>
                <w:rFonts w:eastAsia="MS Mincho"/>
                <w:lang w:val="en-GB" w:eastAsia="ja-JP"/>
              </w:rPr>
              <w:t>qiaz@qti.qualcomm.com</w:t>
            </w:r>
          </w:p>
        </w:tc>
      </w:tr>
      <w:tr w:rsidR="00526C85" w14:paraId="5595076B" w14:textId="77777777">
        <w:tc>
          <w:tcPr>
            <w:tcW w:w="1974" w:type="dxa"/>
          </w:tcPr>
          <w:p w14:paraId="74B8DAC0" w14:textId="77777777" w:rsidR="00526C85" w:rsidRDefault="001617DA">
            <w:pPr>
              <w:rPr>
                <w:rFonts w:eastAsia="SimSun"/>
                <w:lang w:val="en-GB"/>
              </w:rPr>
            </w:pPr>
            <w:r>
              <w:rPr>
                <w:rFonts w:eastAsia="SimSun"/>
                <w:lang w:val="en-GB"/>
              </w:rPr>
              <w:t>Spreadtrum</w:t>
            </w:r>
          </w:p>
        </w:tc>
        <w:tc>
          <w:tcPr>
            <w:tcW w:w="2132" w:type="dxa"/>
          </w:tcPr>
          <w:p w14:paraId="72ACF541" w14:textId="77777777" w:rsidR="00526C85" w:rsidRDefault="001617DA">
            <w:pPr>
              <w:spacing w:after="120"/>
              <w:rPr>
                <w:rFonts w:eastAsia="SimSun"/>
                <w:lang w:val="en-GB"/>
              </w:rPr>
            </w:pPr>
            <w:r>
              <w:rPr>
                <w:rFonts w:eastAsia="SimSun"/>
                <w:lang w:val="en-GB"/>
              </w:rPr>
              <w:t>Shuai Zhang</w:t>
            </w:r>
          </w:p>
        </w:tc>
        <w:tc>
          <w:tcPr>
            <w:tcW w:w="5528" w:type="dxa"/>
          </w:tcPr>
          <w:p w14:paraId="7049AD94" w14:textId="77777777" w:rsidR="00526C85" w:rsidRDefault="001617DA">
            <w:pPr>
              <w:spacing w:after="120"/>
              <w:rPr>
                <w:rFonts w:eastAsia="SimSun"/>
                <w:lang w:val="en-GB"/>
              </w:rPr>
            </w:pPr>
            <w:r>
              <w:rPr>
                <w:rFonts w:eastAsia="SimSun"/>
                <w:lang w:val="en-GB"/>
              </w:rPr>
              <w:t>Shuai.Zhang6@unisoc.com</w:t>
            </w:r>
          </w:p>
        </w:tc>
      </w:tr>
      <w:tr w:rsidR="00526C85" w14:paraId="3ADE2395" w14:textId="77777777">
        <w:tc>
          <w:tcPr>
            <w:tcW w:w="1974" w:type="dxa"/>
          </w:tcPr>
          <w:p w14:paraId="514A6910" w14:textId="77777777" w:rsidR="00526C85" w:rsidRDefault="001617DA">
            <w:pPr>
              <w:rPr>
                <w:rFonts w:eastAsia="SimSun"/>
              </w:rPr>
            </w:pPr>
            <w:r>
              <w:rPr>
                <w:rFonts w:eastAsia="SimSun"/>
              </w:rPr>
              <w:t>OPPO</w:t>
            </w:r>
          </w:p>
        </w:tc>
        <w:tc>
          <w:tcPr>
            <w:tcW w:w="2132" w:type="dxa"/>
          </w:tcPr>
          <w:p w14:paraId="2EAD78CF" w14:textId="77777777" w:rsidR="00526C85" w:rsidRDefault="001617DA">
            <w:pPr>
              <w:spacing w:after="120"/>
              <w:rPr>
                <w:rFonts w:eastAsia="SimSun"/>
              </w:rPr>
            </w:pPr>
            <w:r>
              <w:rPr>
                <w:rFonts w:eastAsia="SimSun"/>
              </w:rPr>
              <w:t>Wenfeng Zhang</w:t>
            </w:r>
          </w:p>
        </w:tc>
        <w:tc>
          <w:tcPr>
            <w:tcW w:w="5528" w:type="dxa"/>
          </w:tcPr>
          <w:p w14:paraId="5000698D" w14:textId="77777777" w:rsidR="00526C85" w:rsidRDefault="001617DA">
            <w:pPr>
              <w:spacing w:after="120"/>
              <w:rPr>
                <w:rFonts w:eastAsia="SimSun"/>
              </w:rPr>
            </w:pPr>
            <w:r>
              <w:rPr>
                <w:rFonts w:eastAsia="SimSun"/>
              </w:rPr>
              <w:t>zhangwenfeng@oppo.com</w:t>
            </w:r>
          </w:p>
        </w:tc>
      </w:tr>
      <w:tr w:rsidR="00526C85" w14:paraId="501A761A" w14:textId="77777777">
        <w:tc>
          <w:tcPr>
            <w:tcW w:w="1974" w:type="dxa"/>
          </w:tcPr>
          <w:p w14:paraId="7707F167" w14:textId="77777777" w:rsidR="00526C85" w:rsidRDefault="001617DA">
            <w:pPr>
              <w:rPr>
                <w:rFonts w:eastAsiaTheme="minorEastAsia"/>
                <w:lang w:eastAsia="ko-KR"/>
              </w:rPr>
            </w:pPr>
            <w:r>
              <w:rPr>
                <w:rFonts w:eastAsiaTheme="minorEastAsia"/>
                <w:lang w:eastAsia="ko-KR"/>
              </w:rPr>
              <w:t>LG</w:t>
            </w:r>
          </w:p>
        </w:tc>
        <w:tc>
          <w:tcPr>
            <w:tcW w:w="2132" w:type="dxa"/>
          </w:tcPr>
          <w:p w14:paraId="06C4FA4D" w14:textId="77777777" w:rsidR="00526C85" w:rsidRDefault="001617DA">
            <w:pPr>
              <w:spacing w:after="120"/>
              <w:rPr>
                <w:rFonts w:eastAsiaTheme="minorEastAsia"/>
                <w:lang w:eastAsia="ko-KR"/>
              </w:rPr>
            </w:pPr>
            <w:r>
              <w:rPr>
                <w:rFonts w:eastAsiaTheme="minorEastAsia"/>
                <w:lang w:eastAsia="ko-KR"/>
              </w:rPr>
              <w:t>Jaenam Shim</w:t>
            </w:r>
          </w:p>
        </w:tc>
        <w:tc>
          <w:tcPr>
            <w:tcW w:w="5528" w:type="dxa"/>
          </w:tcPr>
          <w:p w14:paraId="4DC31571" w14:textId="77777777" w:rsidR="00526C85" w:rsidRDefault="00795CDF">
            <w:pPr>
              <w:spacing w:after="120"/>
              <w:rPr>
                <w:rFonts w:eastAsiaTheme="minorEastAsia"/>
                <w:lang w:eastAsia="ko-KR"/>
              </w:rPr>
            </w:pPr>
            <w:hyperlink r:id="rId24">
              <w:r w:rsidR="001617DA">
                <w:rPr>
                  <w:rStyle w:val="a4"/>
                  <w:rFonts w:eastAsiaTheme="minorEastAsia"/>
                  <w:lang w:eastAsia="ko-KR"/>
                </w:rPr>
                <w:t>jaenam.shim@lge.com</w:t>
              </w:r>
            </w:hyperlink>
          </w:p>
        </w:tc>
      </w:tr>
      <w:tr w:rsidR="00526C85" w14:paraId="6D689EFB" w14:textId="77777777">
        <w:tc>
          <w:tcPr>
            <w:tcW w:w="1974" w:type="dxa"/>
          </w:tcPr>
          <w:p w14:paraId="2231AC6C" w14:textId="77777777" w:rsidR="00526C85" w:rsidRDefault="001617DA">
            <w:pPr>
              <w:rPr>
                <w:rFonts w:eastAsiaTheme="minorEastAsia"/>
                <w:lang w:eastAsia="ko-KR"/>
              </w:rPr>
            </w:pPr>
            <w:r>
              <w:rPr>
                <w:rFonts w:eastAsiaTheme="minorEastAsia"/>
                <w:lang w:eastAsia="ko-KR"/>
              </w:rPr>
              <w:t>Nokia/NSB</w:t>
            </w:r>
          </w:p>
        </w:tc>
        <w:tc>
          <w:tcPr>
            <w:tcW w:w="2132" w:type="dxa"/>
          </w:tcPr>
          <w:p w14:paraId="66B07111" w14:textId="77777777" w:rsidR="00526C85" w:rsidRDefault="001617DA">
            <w:pPr>
              <w:spacing w:after="120"/>
              <w:rPr>
                <w:rFonts w:eastAsiaTheme="minorEastAsia"/>
                <w:lang w:eastAsia="ko-KR"/>
              </w:rPr>
            </w:pPr>
            <w:r>
              <w:rPr>
                <w:rFonts w:eastAsiaTheme="minorEastAsia"/>
                <w:lang w:eastAsia="ko-KR"/>
              </w:rPr>
              <w:t>Quang Nhan</w:t>
            </w:r>
          </w:p>
        </w:tc>
        <w:tc>
          <w:tcPr>
            <w:tcW w:w="5528" w:type="dxa"/>
          </w:tcPr>
          <w:p w14:paraId="19EE7E1B" w14:textId="77777777" w:rsidR="00526C85" w:rsidRDefault="001617DA">
            <w:pPr>
              <w:spacing w:after="120"/>
            </w:pPr>
            <w:r>
              <w:t>nhat-quang.nhan@nokia.com</w:t>
            </w:r>
          </w:p>
        </w:tc>
      </w:tr>
      <w:tr w:rsidR="00526C85" w14:paraId="75B077C0" w14:textId="77777777">
        <w:tc>
          <w:tcPr>
            <w:tcW w:w="1974" w:type="dxa"/>
          </w:tcPr>
          <w:p w14:paraId="61A806D5" w14:textId="77777777" w:rsidR="00526C85" w:rsidRDefault="001617DA">
            <w:pPr>
              <w:rPr>
                <w:rFonts w:eastAsiaTheme="minorEastAsia"/>
                <w:lang w:eastAsia="ko-KR"/>
              </w:rPr>
            </w:pPr>
            <w:r>
              <w:rPr>
                <w:rFonts w:eastAsiaTheme="minorEastAsia"/>
                <w:lang w:eastAsia="ko-KR"/>
              </w:rPr>
              <w:t>InterDigital</w:t>
            </w:r>
          </w:p>
        </w:tc>
        <w:tc>
          <w:tcPr>
            <w:tcW w:w="2132" w:type="dxa"/>
          </w:tcPr>
          <w:p w14:paraId="061AF8C4" w14:textId="77777777" w:rsidR="00526C85" w:rsidRDefault="001617DA">
            <w:pPr>
              <w:spacing w:after="120"/>
              <w:rPr>
                <w:rFonts w:eastAsiaTheme="minorEastAsia"/>
                <w:lang w:eastAsia="ko-KR"/>
              </w:rPr>
            </w:pPr>
            <w:r>
              <w:rPr>
                <w:rFonts w:eastAsiaTheme="minorEastAsia"/>
                <w:lang w:eastAsia="ko-KR"/>
              </w:rPr>
              <w:t>Jonghyun Park</w:t>
            </w:r>
          </w:p>
        </w:tc>
        <w:tc>
          <w:tcPr>
            <w:tcW w:w="5528" w:type="dxa"/>
          </w:tcPr>
          <w:p w14:paraId="53C63372" w14:textId="77777777" w:rsidR="00526C85" w:rsidRDefault="001617DA">
            <w:pPr>
              <w:spacing w:after="120"/>
            </w:pPr>
            <w:r>
              <w:t>jonghyun.park@interdigital.com</w:t>
            </w:r>
          </w:p>
        </w:tc>
      </w:tr>
      <w:tr w:rsidR="00526C85" w14:paraId="16B6A7EE" w14:textId="77777777">
        <w:tc>
          <w:tcPr>
            <w:tcW w:w="1974" w:type="dxa"/>
          </w:tcPr>
          <w:p w14:paraId="0DEEEAB4" w14:textId="77777777" w:rsidR="00526C85" w:rsidRDefault="001617DA">
            <w:pPr>
              <w:rPr>
                <w:rFonts w:eastAsia="MS Mincho"/>
                <w:lang w:eastAsia="ja-JP"/>
              </w:rPr>
            </w:pPr>
            <w:r>
              <w:rPr>
                <w:rFonts w:eastAsia="MS Mincho"/>
                <w:lang w:eastAsia="ja-JP"/>
              </w:rPr>
              <w:t>Panasonic</w:t>
            </w:r>
          </w:p>
        </w:tc>
        <w:tc>
          <w:tcPr>
            <w:tcW w:w="2132" w:type="dxa"/>
          </w:tcPr>
          <w:p w14:paraId="21AEA8E0" w14:textId="77777777" w:rsidR="00526C85" w:rsidRDefault="001617DA">
            <w:pPr>
              <w:spacing w:after="120"/>
              <w:rPr>
                <w:rFonts w:eastAsia="MS Mincho"/>
                <w:lang w:eastAsia="ja-JP"/>
              </w:rPr>
            </w:pPr>
            <w:r>
              <w:rPr>
                <w:rFonts w:eastAsia="MS Mincho"/>
                <w:lang w:eastAsia="ja-JP"/>
              </w:rPr>
              <w:t>Tomohiro Inoue</w:t>
            </w:r>
          </w:p>
        </w:tc>
        <w:tc>
          <w:tcPr>
            <w:tcW w:w="5528" w:type="dxa"/>
          </w:tcPr>
          <w:p w14:paraId="449156AB" w14:textId="77777777" w:rsidR="00526C85" w:rsidRDefault="001617DA">
            <w:pPr>
              <w:spacing w:after="120"/>
              <w:rPr>
                <w:rFonts w:eastAsia="MS Mincho"/>
                <w:lang w:eastAsia="ja-JP"/>
              </w:rPr>
            </w:pPr>
            <w:r>
              <w:rPr>
                <w:rFonts w:eastAsia="MS Mincho"/>
                <w:lang w:eastAsia="ja-JP"/>
              </w:rPr>
              <w:t>inoue.tomohiro004@jp.panasonic.com</w:t>
            </w:r>
          </w:p>
        </w:tc>
      </w:tr>
      <w:tr w:rsidR="00724162" w14:paraId="02D50A02" w14:textId="77777777" w:rsidTr="00A07A83">
        <w:tc>
          <w:tcPr>
            <w:tcW w:w="1974" w:type="dxa"/>
          </w:tcPr>
          <w:p w14:paraId="77FCDD58" w14:textId="290D0110" w:rsidR="00724162" w:rsidRPr="00724162" w:rsidRDefault="00724162" w:rsidP="00724162">
            <w:pPr>
              <w:rPr>
                <w:rFonts w:eastAsiaTheme="minorEastAsia"/>
                <w:lang w:eastAsia="ko-KR"/>
              </w:rPr>
            </w:pPr>
            <w:r>
              <w:rPr>
                <w:rFonts w:eastAsiaTheme="minorEastAsia" w:hint="eastAsia"/>
                <w:lang w:eastAsia="ko-KR"/>
              </w:rPr>
              <w:t>W</w:t>
            </w:r>
            <w:r>
              <w:rPr>
                <w:rFonts w:eastAsiaTheme="minorEastAsia"/>
                <w:lang w:eastAsia="ko-KR"/>
              </w:rPr>
              <w:t>ILUS</w:t>
            </w:r>
          </w:p>
        </w:tc>
        <w:tc>
          <w:tcPr>
            <w:tcW w:w="2132" w:type="dxa"/>
            <w:vAlign w:val="center"/>
          </w:tcPr>
          <w:p w14:paraId="3AC46D09" w14:textId="0529F803" w:rsidR="00724162" w:rsidRPr="00724162" w:rsidRDefault="00724162" w:rsidP="00724162">
            <w:pPr>
              <w:spacing w:after="120"/>
              <w:rPr>
                <w:rFonts w:eastAsiaTheme="minorEastAsia"/>
                <w:lang w:eastAsia="ko-KR"/>
              </w:rPr>
            </w:pPr>
            <w:r>
              <w:rPr>
                <w:rFonts w:eastAsia="맑은 고딕"/>
                <w:lang w:val="en-GB" w:eastAsia="ko-KR"/>
              </w:rPr>
              <w:t>David (Geunyoung) Seok</w:t>
            </w:r>
          </w:p>
        </w:tc>
        <w:tc>
          <w:tcPr>
            <w:tcW w:w="5528" w:type="dxa"/>
            <w:vAlign w:val="center"/>
          </w:tcPr>
          <w:p w14:paraId="1C97B3AF" w14:textId="361C4F0D" w:rsidR="00724162" w:rsidRDefault="00724162" w:rsidP="00724162">
            <w:pPr>
              <w:spacing w:after="120"/>
              <w:rPr>
                <w:rFonts w:eastAsia="MS Mincho"/>
                <w:lang w:eastAsia="ja-JP"/>
              </w:rPr>
            </w:pPr>
            <w:r>
              <w:rPr>
                <w:rFonts w:eastAsia="맑은 고딕"/>
              </w:rPr>
              <w:t>david.seok@wilusgroup.com</w:t>
            </w:r>
          </w:p>
        </w:tc>
      </w:tr>
      <w:tr w:rsidR="00526C85" w14:paraId="2ED34F84" w14:textId="77777777">
        <w:tc>
          <w:tcPr>
            <w:tcW w:w="1974" w:type="dxa"/>
          </w:tcPr>
          <w:p w14:paraId="785505B6" w14:textId="77777777" w:rsidR="00526C85" w:rsidRDefault="001617DA">
            <w:pPr>
              <w:rPr>
                <w:rFonts w:eastAsia="SimSun"/>
              </w:rPr>
            </w:pPr>
            <w:r>
              <w:rPr>
                <w:rFonts w:eastAsia="SimSun"/>
              </w:rPr>
              <w:t>ZTE</w:t>
            </w:r>
          </w:p>
        </w:tc>
        <w:tc>
          <w:tcPr>
            <w:tcW w:w="2132" w:type="dxa"/>
          </w:tcPr>
          <w:p w14:paraId="70C9166B" w14:textId="77777777" w:rsidR="00526C85" w:rsidRDefault="001617DA">
            <w:pPr>
              <w:spacing w:after="120"/>
              <w:rPr>
                <w:rFonts w:eastAsia="SimSun"/>
              </w:rPr>
            </w:pPr>
            <w:r>
              <w:rPr>
                <w:rFonts w:eastAsia="SimSun"/>
              </w:rPr>
              <w:t>Xingguang WEI</w:t>
            </w:r>
          </w:p>
        </w:tc>
        <w:tc>
          <w:tcPr>
            <w:tcW w:w="5528" w:type="dxa"/>
          </w:tcPr>
          <w:p w14:paraId="6D6DF816" w14:textId="77777777" w:rsidR="00526C85" w:rsidRDefault="00795CDF">
            <w:pPr>
              <w:spacing w:after="120"/>
              <w:rPr>
                <w:rFonts w:eastAsia="SimSun"/>
              </w:rPr>
            </w:pPr>
            <w:hyperlink r:id="rId25">
              <w:r w:rsidR="001617DA">
                <w:rPr>
                  <w:rStyle w:val="a4"/>
                  <w:rFonts w:eastAsia="SimSun"/>
                </w:rPr>
                <w:t>wei.xingguang@zte.com.cn</w:t>
              </w:r>
            </w:hyperlink>
            <w:r w:rsidR="001617DA">
              <w:rPr>
                <w:rFonts w:eastAsia="SimSun"/>
              </w:rPr>
              <w:t xml:space="preserve"> </w:t>
            </w:r>
          </w:p>
        </w:tc>
      </w:tr>
      <w:tr w:rsidR="007B57E8" w14:paraId="6777B9B4" w14:textId="77777777">
        <w:tc>
          <w:tcPr>
            <w:tcW w:w="1974" w:type="dxa"/>
          </w:tcPr>
          <w:p w14:paraId="031555A4" w14:textId="04BD2DDB" w:rsidR="007B57E8" w:rsidRDefault="007B57E8">
            <w:pPr>
              <w:rPr>
                <w:rFonts w:eastAsia="SimSun"/>
              </w:rPr>
            </w:pPr>
            <w:r>
              <w:rPr>
                <w:rFonts w:eastAsia="SimSun"/>
              </w:rPr>
              <w:t>Intel</w:t>
            </w:r>
          </w:p>
        </w:tc>
        <w:tc>
          <w:tcPr>
            <w:tcW w:w="2132" w:type="dxa"/>
          </w:tcPr>
          <w:p w14:paraId="64831C83" w14:textId="6237F348" w:rsidR="007B57E8" w:rsidRDefault="007B57E8">
            <w:pPr>
              <w:spacing w:after="120"/>
              <w:rPr>
                <w:rFonts w:eastAsia="SimSun"/>
              </w:rPr>
            </w:pPr>
            <w:r>
              <w:rPr>
                <w:rFonts w:eastAsia="SimSun"/>
              </w:rPr>
              <w:t>Debdeep Chatterjee</w:t>
            </w:r>
          </w:p>
        </w:tc>
        <w:tc>
          <w:tcPr>
            <w:tcW w:w="5528" w:type="dxa"/>
          </w:tcPr>
          <w:p w14:paraId="14E9C6AE" w14:textId="2E76F71E" w:rsidR="007B57E8" w:rsidRDefault="007B57E8">
            <w:pPr>
              <w:spacing w:after="120"/>
            </w:pPr>
            <w:r>
              <w:t>debdeep.chatterjee@intel.com</w:t>
            </w:r>
          </w:p>
        </w:tc>
      </w:tr>
    </w:tbl>
    <w:p w14:paraId="7B9E479A" w14:textId="77777777" w:rsidR="00526C85" w:rsidRDefault="00526C85">
      <w:pPr>
        <w:rPr>
          <w:rFonts w:eastAsia="SimSun"/>
        </w:rPr>
      </w:pPr>
    </w:p>
    <w:p w14:paraId="022DD82F" w14:textId="77777777" w:rsidR="00526C85" w:rsidRDefault="00526C85">
      <w:pPr>
        <w:rPr>
          <w:rFonts w:eastAsia="SimSun"/>
        </w:rPr>
      </w:pPr>
    </w:p>
    <w:p w14:paraId="33CB32A8" w14:textId="77777777" w:rsidR="00526C85" w:rsidRDefault="001617DA">
      <w:pPr>
        <w:rPr>
          <w:rFonts w:eastAsiaTheme="minorEastAsia"/>
          <w:lang w:eastAsia="ko-KR"/>
        </w:rPr>
      </w:pPr>
      <w:r>
        <w:rPr>
          <w:rFonts w:eastAsiaTheme="minorEastAsia"/>
          <w:highlight w:val="cyan"/>
          <w:lang w:eastAsia="ko-KR"/>
        </w:rPr>
        <w:t>Summary</w:t>
      </w:r>
    </w:p>
    <w:p w14:paraId="156317A0" w14:textId="77777777" w:rsidR="00526C85" w:rsidRDefault="00526C85">
      <w:pPr>
        <w:rPr>
          <w:rFonts w:eastAsiaTheme="minorEastAsia"/>
          <w:lang w:eastAsia="ko-KR"/>
        </w:rPr>
      </w:pPr>
    </w:p>
    <w:p w14:paraId="158E0F46" w14:textId="77777777" w:rsidR="00526C85" w:rsidRDefault="001617DA">
      <w:pPr>
        <w:rPr>
          <w:rFonts w:eastAsiaTheme="minorEastAsia"/>
          <w:lang w:eastAsia="ko-KR"/>
        </w:rPr>
      </w:pPr>
      <w:r>
        <w:rPr>
          <w:rFonts w:eastAsiaTheme="minorEastAsia"/>
          <w:lang w:eastAsia="ko-KR"/>
        </w:rPr>
        <w:t>[1]</w:t>
      </w:r>
    </w:p>
    <w:p w14:paraId="05ECA21C" w14:textId="77777777" w:rsidR="00526C85" w:rsidRDefault="001617DA">
      <w:pPr>
        <w:rPr>
          <w:rFonts w:eastAsia="SimSun"/>
        </w:rPr>
      </w:pPr>
      <w:r>
        <w:rPr>
          <w:rFonts w:eastAsia="SimSun"/>
          <w:b/>
          <w:u w:val="single"/>
        </w:rPr>
        <w:t>Channel measurement</w:t>
      </w:r>
      <w:r>
        <w:rPr>
          <w:rFonts w:eastAsia="SimSun"/>
        </w:rPr>
        <w:t xml:space="preserve"> is necessary for obtaining gNB-to-gNB instant channel. The measured gNB-to-gNB instant channel is used for beam nulling to suppress the gNB-to-gNB co-channel cross link interference.</w:t>
      </w:r>
    </w:p>
    <w:p w14:paraId="6213D00E" w14:textId="77777777" w:rsidR="00526C85" w:rsidRDefault="001617DA">
      <w:pPr>
        <w:rPr>
          <w:rFonts w:eastAsia="SimSun"/>
        </w:rPr>
      </w:pPr>
      <w:r>
        <w:rPr>
          <w:rFonts w:eastAsia="SimSun"/>
        </w:rPr>
        <w:t xml:space="preserve">For channel measurement, CSI-RS from aggressor gNB can be used. </w:t>
      </w:r>
    </w:p>
    <w:p w14:paraId="2D2198A8" w14:textId="77777777" w:rsidR="00526C85" w:rsidRDefault="001617DA">
      <w:pPr>
        <w:rPr>
          <w:rFonts w:eastAsia="SimSun"/>
        </w:rPr>
      </w:pPr>
      <w:r>
        <w:rPr>
          <w:rFonts w:eastAsia="SimSun"/>
        </w:rPr>
        <w:t>Also, the enhancement of CSI-RS for co-channel gNB-to-gNB channel measurement provide a benefit of reducing the overhead.</w:t>
      </w:r>
    </w:p>
    <w:p w14:paraId="7CEA2A43" w14:textId="77777777" w:rsidR="00526C85" w:rsidRDefault="00526C85">
      <w:pPr>
        <w:rPr>
          <w:rFonts w:eastAsia="SimSun"/>
        </w:rPr>
      </w:pPr>
    </w:p>
    <w:p w14:paraId="3E644640" w14:textId="77777777" w:rsidR="00526C85" w:rsidRDefault="00526C85">
      <w:pPr>
        <w:rPr>
          <w:rFonts w:eastAsia="SimSun"/>
        </w:rPr>
      </w:pPr>
    </w:p>
    <w:p w14:paraId="27E7CD1C" w14:textId="77777777" w:rsidR="00526C85" w:rsidRDefault="001617DA">
      <w:pPr>
        <w:rPr>
          <w:rFonts w:eastAsia="SimSun"/>
        </w:rPr>
      </w:pPr>
      <w:r>
        <w:rPr>
          <w:rFonts w:eastAsia="SimSun"/>
        </w:rPr>
        <w:t xml:space="preserve">Channel measurement </w:t>
      </w:r>
    </w:p>
    <w:p w14:paraId="02B46612" w14:textId="77777777" w:rsidR="00526C85" w:rsidRDefault="001617DA">
      <w:pPr>
        <w:rPr>
          <w:rFonts w:eastAsia="SimSun"/>
        </w:rPr>
      </w:pPr>
      <w:r>
        <w:rPr>
          <w:rFonts w:eastAsia="SimSun"/>
        </w:rPr>
        <w:t xml:space="preserve">gNB-to-gNB instant channel is needed </w:t>
      </w:r>
    </w:p>
    <w:p w14:paraId="5DBC6B2C" w14:textId="77777777" w:rsidR="00526C85" w:rsidRDefault="00526C85">
      <w:pPr>
        <w:rPr>
          <w:rFonts w:eastAsia="SimSun"/>
        </w:rPr>
      </w:pPr>
    </w:p>
    <w:p w14:paraId="20685E64" w14:textId="77777777" w:rsidR="00526C85" w:rsidRDefault="001617DA">
      <w:pPr>
        <w:rPr>
          <w:rFonts w:eastAsia="SimSun"/>
        </w:rPr>
      </w:pPr>
      <w:r>
        <w:rPr>
          <w:rFonts w:eastAsia="SimSun"/>
        </w:rPr>
        <w:t>Spatial domain enhancement</w:t>
      </w:r>
    </w:p>
    <w:p w14:paraId="5EF9DFEB" w14:textId="77777777" w:rsidR="00526C85" w:rsidRDefault="001617DA">
      <w:pPr>
        <w:rPr>
          <w:rFonts w:eastAsia="SimSun"/>
        </w:rPr>
      </w:pPr>
      <w:r>
        <w:rPr>
          <w:rFonts w:eastAsia="SimSun"/>
        </w:rPr>
        <w:t>- beam nulling</w:t>
      </w:r>
    </w:p>
    <w:p w14:paraId="3310200D" w14:textId="77777777" w:rsidR="00526C85" w:rsidRDefault="001617DA">
      <w:pPr>
        <w:rPr>
          <w:rFonts w:eastAsia="SimSun"/>
        </w:rPr>
      </w:pPr>
      <w:r>
        <w:rPr>
          <w:rFonts w:eastAsia="SimSun"/>
        </w:rPr>
        <w:t>- beam pairing</w:t>
      </w:r>
    </w:p>
    <w:p w14:paraId="0CAA58DC" w14:textId="77777777" w:rsidR="00526C85" w:rsidRDefault="001617DA">
      <w:pPr>
        <w:rPr>
          <w:rFonts w:eastAsia="SimSun"/>
        </w:rPr>
      </w:pPr>
      <w:r>
        <w:rPr>
          <w:rFonts w:eastAsia="SimSun"/>
        </w:rPr>
        <w:tab/>
        <w:t>CLI strength of beam pair</w:t>
      </w:r>
    </w:p>
    <w:p w14:paraId="7E1FA3FE" w14:textId="77777777" w:rsidR="00526C85" w:rsidRDefault="001617DA">
      <w:pPr>
        <w:rPr>
          <w:rFonts w:eastAsia="SimSun"/>
        </w:rPr>
      </w:pPr>
      <w:r>
        <w:rPr>
          <w:rFonts w:eastAsia="SimSun"/>
        </w:rPr>
        <w:tab/>
        <w:t>Preferred Tx beam for each receiver beam</w:t>
      </w:r>
    </w:p>
    <w:p w14:paraId="1EE350B2" w14:textId="77777777" w:rsidR="00526C85" w:rsidRDefault="001617DA">
      <w:pPr>
        <w:rPr>
          <w:rFonts w:eastAsia="SimSun"/>
        </w:rPr>
      </w:pPr>
      <w:r>
        <w:rPr>
          <w:rFonts w:eastAsia="SimSun"/>
        </w:rPr>
        <w:tab/>
        <w:t>Necessity of information exchange. (considering signaling overhead, latency and implementation flexibility)</w:t>
      </w:r>
    </w:p>
    <w:p w14:paraId="119B753D" w14:textId="77777777" w:rsidR="00526C85" w:rsidRDefault="00526C85">
      <w:pPr>
        <w:rPr>
          <w:rFonts w:eastAsia="SimSun"/>
        </w:rPr>
      </w:pPr>
    </w:p>
    <w:p w14:paraId="13ED5DF5" w14:textId="77777777" w:rsidR="00526C85" w:rsidRDefault="00526C85">
      <w:pPr>
        <w:rPr>
          <w:rFonts w:eastAsia="SimSun"/>
        </w:rPr>
      </w:pPr>
    </w:p>
    <w:p w14:paraId="143A4DB5" w14:textId="77777777" w:rsidR="00526C85" w:rsidRDefault="00526C85">
      <w:pPr>
        <w:rPr>
          <w:rFonts w:eastAsia="SimSun"/>
        </w:rPr>
      </w:pPr>
    </w:p>
    <w:p w14:paraId="1BC3DA18" w14:textId="77777777" w:rsidR="00526C85" w:rsidRDefault="001617DA">
      <w:pPr>
        <w:rPr>
          <w:rFonts w:eastAsia="SimSun"/>
        </w:rPr>
      </w:pPr>
      <w:r>
        <w:rPr>
          <w:rFonts w:eastAsia="SimSun"/>
        </w:rPr>
        <w:t xml:space="preserve">Timing </w:t>
      </w:r>
    </w:p>
    <w:p w14:paraId="43928D2E" w14:textId="77777777" w:rsidR="00526C85" w:rsidRDefault="001617DA">
      <w:pPr>
        <w:rPr>
          <w:rFonts w:eastAsia="SimSun"/>
        </w:rPr>
      </w:pPr>
      <w:r>
        <w:rPr>
          <w:rFonts w:eastAsia="SimSun"/>
        </w:rPr>
        <w:t>the UL signal and downlink interference can be aligned (within CP) when proper TAoffset is configured</w:t>
      </w:r>
    </w:p>
    <w:p w14:paraId="683EFBF8" w14:textId="77777777" w:rsidR="00526C85" w:rsidRDefault="00526C85">
      <w:pPr>
        <w:rPr>
          <w:rFonts w:eastAsia="SimSun"/>
        </w:rPr>
      </w:pPr>
    </w:p>
    <w:p w14:paraId="53554643" w14:textId="77777777" w:rsidR="00526C85" w:rsidRDefault="001617DA">
      <w:pPr>
        <w:pStyle w:val="1"/>
        <w:numPr>
          <w:ilvl w:val="0"/>
          <w:numId w:val="3"/>
        </w:numPr>
        <w:rPr>
          <w:lang w:eastAsia="ko-KR"/>
        </w:rPr>
      </w:pPr>
      <w:r>
        <w:rPr>
          <w:lang w:eastAsia="ko-KR"/>
        </w:rPr>
        <w:t>Submitted proposal</w:t>
      </w:r>
    </w:p>
    <w:p w14:paraId="09756B22" w14:textId="77777777" w:rsidR="00526C85" w:rsidRDefault="00526C85">
      <w:pPr>
        <w:rPr>
          <w:rFonts w:eastAsiaTheme="minorEastAsia"/>
          <w:lang w:val="en-GB" w:eastAsia="ko-KR"/>
        </w:rPr>
      </w:pPr>
    </w:p>
    <w:p w14:paraId="789BB550" w14:textId="77777777" w:rsidR="00526C85" w:rsidRDefault="00526C85">
      <w:pPr>
        <w:rPr>
          <w:rFonts w:eastAsiaTheme="minorEastAsia" w:cs="Arial"/>
          <w:kern w:val="0"/>
          <w:sz w:val="36"/>
          <w:szCs w:val="20"/>
          <w:lang w:eastAsia="ko-KR"/>
        </w:rPr>
      </w:pPr>
    </w:p>
    <w:p w14:paraId="0887C696" w14:textId="77777777" w:rsidR="00526C85" w:rsidRDefault="001617DA">
      <w:pPr>
        <w:pStyle w:val="2"/>
        <w:numPr>
          <w:ilvl w:val="0"/>
          <w:numId w:val="40"/>
        </w:numPr>
      </w:pPr>
      <w:r>
        <w:t xml:space="preserve">Inter-cell gNB-to-gNB CLI </w:t>
      </w:r>
    </w:p>
    <w:p w14:paraId="5BDA1A2B" w14:textId="77777777" w:rsidR="00526C85" w:rsidRDefault="00526C85">
      <w:pPr>
        <w:rPr>
          <w:lang w:val="en-GB"/>
        </w:rPr>
      </w:pPr>
    </w:p>
    <w:p w14:paraId="592ACDDE" w14:textId="77777777" w:rsidR="00526C85" w:rsidRDefault="001617DA">
      <w:pPr>
        <w:pStyle w:val="2"/>
        <w:numPr>
          <w:ilvl w:val="1"/>
          <w:numId w:val="2"/>
        </w:numPr>
        <w:suppressAutoHyphens w:val="0"/>
        <w:spacing w:line="240" w:lineRule="auto"/>
        <w:ind w:left="578" w:hanging="578"/>
      </w:pPr>
      <w:r>
        <w:t>CLI measurement and reporting</w:t>
      </w:r>
    </w:p>
    <w:tbl>
      <w:tblPr>
        <w:tblStyle w:val="afb"/>
        <w:tblW w:w="9628" w:type="dxa"/>
        <w:tblLook w:val="04A0" w:firstRow="1" w:lastRow="0" w:firstColumn="1" w:lastColumn="0" w:noHBand="0" w:noVBand="1"/>
      </w:tblPr>
      <w:tblGrid>
        <w:gridCol w:w="1389"/>
        <w:gridCol w:w="8239"/>
      </w:tblGrid>
      <w:tr w:rsidR="00526C85" w14:paraId="7A91BB4F" w14:textId="77777777">
        <w:trPr>
          <w:trHeight w:val="311"/>
        </w:trPr>
        <w:tc>
          <w:tcPr>
            <w:tcW w:w="1389" w:type="dxa"/>
          </w:tcPr>
          <w:p w14:paraId="5A28AD37" w14:textId="77777777" w:rsidR="00526C85" w:rsidRDefault="001617DA">
            <w:pPr>
              <w:jc w:val="center"/>
              <w:rPr>
                <w:rFonts w:eastAsiaTheme="minorEastAsia"/>
                <w:b/>
                <w:bCs/>
                <w:lang w:eastAsia="ko-KR"/>
              </w:rPr>
            </w:pPr>
            <w:r>
              <w:rPr>
                <w:rFonts w:eastAsiaTheme="minorEastAsia"/>
                <w:b/>
                <w:bCs/>
                <w:lang w:eastAsia="ko-KR"/>
              </w:rPr>
              <w:t>Company</w:t>
            </w:r>
          </w:p>
        </w:tc>
        <w:tc>
          <w:tcPr>
            <w:tcW w:w="8238" w:type="dxa"/>
          </w:tcPr>
          <w:p w14:paraId="658A0293"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088230A1" w14:textId="77777777">
        <w:trPr>
          <w:trHeight w:val="311"/>
        </w:trPr>
        <w:tc>
          <w:tcPr>
            <w:tcW w:w="1389" w:type="dxa"/>
          </w:tcPr>
          <w:p w14:paraId="43CBB3D8" w14:textId="77777777" w:rsidR="00526C85" w:rsidRDefault="001617DA">
            <w:pPr>
              <w:rPr>
                <w:b/>
                <w:bCs/>
              </w:rPr>
            </w:pPr>
            <w:r>
              <w:rPr>
                <w:b/>
                <w:bCs/>
              </w:rPr>
              <w:t xml:space="preserve">Huawei, HiSilicon </w:t>
            </w:r>
          </w:p>
          <w:p w14:paraId="78BF3FE7" w14:textId="77777777" w:rsidR="00526C85" w:rsidRDefault="001617DA">
            <w:pPr>
              <w:rPr>
                <w:b/>
                <w:bCs/>
              </w:rPr>
            </w:pPr>
            <w:r>
              <w:rPr>
                <w:b/>
                <w:bCs/>
              </w:rPr>
              <w:t>[R1-2302349]</w:t>
            </w:r>
          </w:p>
        </w:tc>
        <w:tc>
          <w:tcPr>
            <w:tcW w:w="8238" w:type="dxa"/>
          </w:tcPr>
          <w:p w14:paraId="5C038A56" w14:textId="77777777" w:rsidR="00526C85" w:rsidRDefault="001617DA">
            <w:pPr>
              <w:rPr>
                <w:b/>
                <w:i/>
                <w:sz w:val="24"/>
                <w:u w:val="single"/>
              </w:rPr>
            </w:pPr>
            <w:r>
              <w:rPr>
                <w:b/>
                <w:i/>
                <w:sz w:val="24"/>
                <w:u w:val="single"/>
              </w:rPr>
              <w:t>gNB-to-gNB CLI</w:t>
            </w:r>
          </w:p>
          <w:p w14:paraId="0EDEE42E" w14:textId="77777777" w:rsidR="00526C85" w:rsidRDefault="001617DA">
            <w:pPr>
              <w:rPr>
                <w:b/>
                <w:i/>
                <w:sz w:val="24"/>
                <w:u w:val="single"/>
              </w:rPr>
            </w:pPr>
            <w:r>
              <w:rPr>
                <w:b/>
                <w:i/>
                <w:sz w:val="24"/>
                <w:u w:val="single"/>
              </w:rPr>
              <w:t>CLI measurement and reporting</w:t>
            </w:r>
          </w:p>
          <w:p w14:paraId="17E47182" w14:textId="77777777" w:rsidR="00526C85" w:rsidRDefault="001617DA">
            <w:pPr>
              <w:snapToGrid w:val="0"/>
              <w:spacing w:after="120"/>
              <w:jc w:val="center"/>
              <w:rPr>
                <w:rFonts w:eastAsia="SimSun" w:cs="Times New Roman"/>
                <w:sz w:val="22"/>
              </w:rPr>
            </w:pPr>
            <w:r>
              <w:rPr>
                <w:noProof/>
                <w:lang w:eastAsia="ko-KR"/>
              </w:rPr>
              <w:drawing>
                <wp:inline distT="0" distB="0" distL="0" distR="0" wp14:anchorId="73AB9027" wp14:editId="17C62767">
                  <wp:extent cx="5002530" cy="25527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26"/>
                          <a:stretch>
                            <a:fillRect/>
                          </a:stretch>
                        </pic:blipFill>
                        <pic:spPr bwMode="auto">
                          <a:xfrm>
                            <a:off x="0" y="0"/>
                            <a:ext cx="5002530" cy="2552700"/>
                          </a:xfrm>
                          <a:prstGeom prst="rect">
                            <a:avLst/>
                          </a:prstGeom>
                        </pic:spPr>
                      </pic:pic>
                    </a:graphicData>
                  </a:graphic>
                </wp:inline>
              </w:drawing>
            </w:r>
            <w:r>
              <w:rPr>
                <w:rFonts w:eastAsia="DengXian" w:cs="Times New Roman"/>
                <w:kern w:val="0"/>
                <w:sz w:val="16"/>
                <w:szCs w:val="16"/>
                <w:lang w:val="en-GB" w:eastAsia="en-GB"/>
              </w:rPr>
              <w:t xml:space="preserve"> </w:t>
            </w:r>
            <w:r>
              <w:rPr>
                <w:rFonts w:cs="Times New Roman"/>
                <w:sz w:val="22"/>
              </w:rPr>
              <w:t xml:space="preserve">  </w:t>
            </w:r>
          </w:p>
          <w:p w14:paraId="31E355EE" w14:textId="77777777" w:rsidR="00526C85" w:rsidRDefault="001617DA">
            <w:pPr>
              <w:snapToGrid w:val="0"/>
              <w:spacing w:line="300" w:lineRule="auto"/>
              <w:jc w:val="center"/>
              <w:rPr>
                <w:rFonts w:eastAsia="SimHei" w:cs="Times New Roman"/>
                <w:sz w:val="22"/>
              </w:rPr>
            </w:pPr>
            <w:r>
              <w:rPr>
                <w:rFonts w:eastAsia="SimHei" w:cs="Times New Roman"/>
                <w:sz w:val="22"/>
              </w:rPr>
              <w:t xml:space="preserve">Figure </w:t>
            </w:r>
            <w:r>
              <w:rPr>
                <w:rFonts w:eastAsia="SimHei" w:cs="Times New Roman"/>
                <w:sz w:val="22"/>
              </w:rPr>
              <w:fldChar w:fldCharType="begin"/>
            </w:r>
            <w:r>
              <w:rPr>
                <w:rFonts w:eastAsia="SimHei" w:cs="Times New Roman"/>
                <w:sz w:val="22"/>
              </w:rPr>
              <w:instrText>SEQ Figure \* ARABIC</w:instrText>
            </w:r>
            <w:r>
              <w:rPr>
                <w:rFonts w:eastAsia="SimHei" w:cs="Times New Roman"/>
                <w:sz w:val="22"/>
              </w:rPr>
              <w:fldChar w:fldCharType="separate"/>
            </w:r>
            <w:r>
              <w:rPr>
                <w:rFonts w:eastAsia="SimHei" w:cs="Times New Roman"/>
                <w:sz w:val="22"/>
              </w:rPr>
              <w:t>1</w:t>
            </w:r>
            <w:r>
              <w:rPr>
                <w:rFonts w:eastAsia="SimHei" w:cs="Times New Roman"/>
                <w:sz w:val="22"/>
              </w:rPr>
              <w:fldChar w:fldCharType="end"/>
            </w:r>
            <w:r>
              <w:rPr>
                <w:rFonts w:eastAsia="SimHei" w:cs="Times New Roman"/>
                <w:sz w:val="22"/>
              </w:rPr>
              <w:t>. The general framework of gNB-to-gNB CLI measurement</w:t>
            </w:r>
          </w:p>
          <w:p w14:paraId="79644CCC" w14:textId="77777777" w:rsidR="00526C85" w:rsidRDefault="00526C85">
            <w:pPr>
              <w:snapToGrid w:val="0"/>
              <w:spacing w:after="120"/>
              <w:rPr>
                <w:rFonts w:eastAsia="SimSun" w:cs="Times New Roman"/>
                <w:b/>
                <w:i/>
                <w:sz w:val="22"/>
              </w:rPr>
            </w:pPr>
          </w:p>
          <w:p w14:paraId="17E316F0" w14:textId="77777777" w:rsidR="00526C85" w:rsidRDefault="001617DA">
            <w:pPr>
              <w:snapToGrid w:val="0"/>
              <w:spacing w:after="120"/>
              <w:rPr>
                <w:rFonts w:eastAsia="SimSun" w:cs="Times New Roman"/>
                <w:i/>
                <w:sz w:val="22"/>
              </w:rPr>
            </w:pPr>
            <w:r>
              <w:rPr>
                <w:rFonts w:eastAsia="SimSun" w:cs="Times New Roman"/>
                <w:b/>
                <w:i/>
                <w:sz w:val="22"/>
              </w:rPr>
              <w:t>Proposal 4</w:t>
            </w:r>
            <w:r>
              <w:rPr>
                <w:rFonts w:eastAsia="SimSun" w:cs="Times New Roman"/>
                <w:i/>
                <w:sz w:val="22"/>
              </w:rPr>
              <w:t xml:space="preserve">: Consider the potential enhancement to </w:t>
            </w:r>
            <w:r>
              <w:rPr>
                <w:rFonts w:cs="Times New Roman"/>
                <w:i/>
                <w:sz w:val="22"/>
              </w:rPr>
              <w:t>NZP CSI-RS for gNB-to-gNB channel measurement in FR1 for coordinated beamforming.</w:t>
            </w:r>
          </w:p>
          <w:p w14:paraId="7DF3AD28" w14:textId="77777777" w:rsidR="00526C85" w:rsidRDefault="001617DA">
            <w:pPr>
              <w:snapToGrid w:val="0"/>
              <w:spacing w:after="120"/>
              <w:rPr>
                <w:rFonts w:cs="Times New Roman"/>
                <w:i/>
                <w:sz w:val="22"/>
              </w:rPr>
            </w:pPr>
            <w:r>
              <w:rPr>
                <w:rFonts w:cs="Times New Roman"/>
                <w:b/>
                <w:i/>
                <w:sz w:val="22"/>
              </w:rPr>
              <w:t xml:space="preserve">Proposal 5: </w:t>
            </w:r>
            <w:r>
              <w:rPr>
                <w:rFonts w:cs="Times New Roman"/>
                <w:i/>
                <w:sz w:val="22"/>
              </w:rPr>
              <w:t>Study CSI-RS port expansion to support gNB-to-gNB channel measurement for SBFD and DTDD with considering following gNB-to-gNB channel characteristics to reduce the high overhead of CSI-RS caused by CSI-RS port expansion:</w:t>
            </w:r>
          </w:p>
          <w:p w14:paraId="0846CBAD"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time than gNB-UE channel.</w:t>
            </w:r>
          </w:p>
          <w:p w14:paraId="1F004DF1"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bandwidth than gNB-UE channel.</w:t>
            </w:r>
          </w:p>
          <w:p w14:paraId="69BAE2D3" w14:textId="77777777" w:rsidR="00526C85" w:rsidRDefault="001617DA">
            <w:pPr>
              <w:snapToGrid w:val="0"/>
              <w:spacing w:after="120"/>
              <w:rPr>
                <w:rFonts w:cs="Times New Roman"/>
                <w:i/>
                <w:sz w:val="22"/>
              </w:rPr>
            </w:pPr>
            <w:r>
              <w:rPr>
                <w:rFonts w:cs="Times New Roman"/>
                <w:b/>
                <w:i/>
                <w:sz w:val="22"/>
              </w:rPr>
              <w:t xml:space="preserve">Proposal 6: </w:t>
            </w:r>
            <w:r>
              <w:rPr>
                <w:rFonts w:cs="Times New Roman"/>
                <w:i/>
                <w:sz w:val="22"/>
              </w:rPr>
              <w:t>Study gNB-to-gNB channel measurement resource management, coordination, and configuration by OAM.</w:t>
            </w:r>
          </w:p>
          <w:p w14:paraId="419CB568" w14:textId="77777777" w:rsidR="00526C85" w:rsidRDefault="001617DA">
            <w:pPr>
              <w:snapToGrid w:val="0"/>
              <w:spacing w:after="120"/>
              <w:rPr>
                <w:rFonts w:cs="Times New Roman"/>
                <w:i/>
                <w:sz w:val="22"/>
              </w:rPr>
            </w:pPr>
            <w:r>
              <w:rPr>
                <w:rFonts w:cs="Times New Roman"/>
                <w:b/>
                <w:i/>
                <w:sz w:val="22"/>
              </w:rPr>
              <w:t>Proposal 7</w:t>
            </w:r>
            <w:r>
              <w:rPr>
                <w:rFonts w:cs="Times New Roman"/>
                <w:i/>
                <w:sz w:val="22"/>
              </w:rPr>
              <w:t>: Beam sweeping among multiple gNBs can be studied for beam pairing.</w:t>
            </w:r>
          </w:p>
          <w:p w14:paraId="33E8412E" w14:textId="77777777" w:rsidR="00526C85" w:rsidRDefault="001617DA">
            <w:pPr>
              <w:keepNext/>
              <w:snapToGrid w:val="0"/>
              <w:spacing w:line="300" w:lineRule="auto"/>
              <w:jc w:val="center"/>
              <w:rPr>
                <w:rFonts w:cs="Times New Roman"/>
                <w:sz w:val="22"/>
              </w:rPr>
            </w:pPr>
            <w:r>
              <w:rPr>
                <w:noProof/>
                <w:lang w:eastAsia="ko-KR"/>
              </w:rPr>
              <w:drawing>
                <wp:inline distT="0" distB="0" distL="0" distR="0" wp14:anchorId="27E24EF2" wp14:editId="2FFB5A0E">
                  <wp:extent cx="4782820" cy="2380615"/>
                  <wp:effectExtent l="0" t="0" r="0" b="0"/>
                  <wp:docPr id="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2"/>
                          <pic:cNvPicPr>
                            <a:picLocks noChangeAspect="1" noChangeArrowheads="1"/>
                          </pic:cNvPicPr>
                        </pic:nvPicPr>
                        <pic:blipFill>
                          <a:blip r:embed="rId27"/>
                          <a:stretch>
                            <a:fillRect/>
                          </a:stretch>
                        </pic:blipFill>
                        <pic:spPr bwMode="auto">
                          <a:xfrm>
                            <a:off x="0" y="0"/>
                            <a:ext cx="4782820" cy="2380615"/>
                          </a:xfrm>
                          <a:prstGeom prst="rect">
                            <a:avLst/>
                          </a:prstGeom>
                        </pic:spPr>
                      </pic:pic>
                    </a:graphicData>
                  </a:graphic>
                </wp:inline>
              </w:drawing>
            </w:r>
          </w:p>
          <w:p w14:paraId="701958DA" w14:textId="77777777" w:rsidR="00526C85" w:rsidRDefault="001617DA">
            <w:pPr>
              <w:snapToGrid w:val="0"/>
              <w:spacing w:line="300" w:lineRule="auto"/>
              <w:jc w:val="center"/>
              <w:rPr>
                <w:rFonts w:eastAsia="SimHei" w:cs="Times New Roman"/>
                <w:sz w:val="22"/>
              </w:rPr>
            </w:pPr>
            <w:r>
              <w:rPr>
                <w:rFonts w:eastAsia="SimHei" w:cs="Times New Roman"/>
                <w:sz w:val="22"/>
              </w:rPr>
              <w:t>Figure 6. Illustration of the uplink blank/muting resource</w:t>
            </w:r>
          </w:p>
          <w:p w14:paraId="1772868E" w14:textId="77777777" w:rsidR="00526C85" w:rsidRDefault="00526C85">
            <w:pPr>
              <w:snapToGrid w:val="0"/>
              <w:spacing w:line="300" w:lineRule="auto"/>
              <w:jc w:val="center"/>
              <w:rPr>
                <w:rFonts w:eastAsia="SimHei" w:cs="Times New Roman"/>
                <w:sz w:val="22"/>
              </w:rPr>
            </w:pPr>
          </w:p>
          <w:p w14:paraId="1FA0A3AB" w14:textId="77777777" w:rsidR="00526C85" w:rsidRDefault="001617DA">
            <w:pPr>
              <w:snapToGrid w:val="0"/>
              <w:spacing w:after="120"/>
              <w:rPr>
                <w:rFonts w:cs="Times New Roman"/>
                <w:i/>
                <w:sz w:val="22"/>
              </w:rPr>
            </w:pPr>
            <w:r>
              <w:rPr>
                <w:rFonts w:cs="Times New Roman"/>
                <w:b/>
                <w:i/>
                <w:sz w:val="22"/>
              </w:rPr>
              <w:t>Observation 4</w:t>
            </w:r>
            <w:r>
              <w:rPr>
                <w:rFonts w:cs="Times New Roman"/>
                <w:i/>
                <w:sz w:val="22"/>
              </w:rPr>
              <w:t>: Different uplink blank/muting resources can be used to measure spatial characteristics of gNB-to-gNB CLI caused by various DL signals and to avoid cross link interference.</w:t>
            </w:r>
          </w:p>
          <w:p w14:paraId="70B3A5CB" w14:textId="77777777" w:rsidR="00526C85" w:rsidRDefault="001617DA">
            <w:pPr>
              <w:snapToGrid w:val="0"/>
              <w:spacing w:after="120"/>
              <w:rPr>
                <w:rFonts w:cs="Times New Roman"/>
                <w:i/>
                <w:sz w:val="22"/>
              </w:rPr>
            </w:pPr>
            <w:r>
              <w:rPr>
                <w:rFonts w:cs="Times New Roman"/>
                <w:b/>
                <w:i/>
                <w:sz w:val="22"/>
              </w:rPr>
              <w:t>Observation 5</w:t>
            </w:r>
            <w:r>
              <w:rPr>
                <w:rFonts w:cs="Times New Roman"/>
                <w:i/>
                <w:sz w:val="22"/>
              </w:rPr>
              <w:t>: Uplink resources muting pattern can be different for various DL channel(s)/signal(s).</w:t>
            </w:r>
          </w:p>
          <w:p w14:paraId="36EC524F" w14:textId="77777777" w:rsidR="00526C85" w:rsidRDefault="001617DA">
            <w:pPr>
              <w:snapToGrid w:val="0"/>
              <w:spacing w:after="120"/>
              <w:rPr>
                <w:rFonts w:eastAsia="맑은 고딕" w:cs="Times New Roman"/>
                <w:sz w:val="22"/>
                <w:lang w:val="en-GB" w:eastAsia="ko-KR"/>
              </w:rPr>
            </w:pPr>
            <w:r>
              <w:rPr>
                <w:rFonts w:cs="Times New Roman"/>
                <w:b/>
                <w:i/>
                <w:sz w:val="22"/>
              </w:rPr>
              <w:t>Proposal 8</w:t>
            </w:r>
            <w:r>
              <w:rPr>
                <w:rFonts w:cs="Times New Roman"/>
                <w:i/>
                <w:sz w:val="22"/>
              </w:rPr>
              <w:t xml:space="preserve">: For </w:t>
            </w:r>
            <w:r>
              <w:rPr>
                <w:rFonts w:eastAsia="맑은 고딕" w:cs="Times New Roman"/>
                <w:i/>
                <w:sz w:val="22"/>
                <w:lang w:val="en-GB" w:eastAsia="ko-KR"/>
              </w:rPr>
              <w:t>gNB-to-gNB co-channel CLI measurement for gNB-to-gNB CLI handling support the following</w:t>
            </w:r>
          </w:p>
          <w:p w14:paraId="231E7A64"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the SSB, SIB1, and broadcast PDCCH from aggressive cell are supported to measure the spatial characteristics of downlink broadcast interference. </w:t>
            </w:r>
          </w:p>
          <w:p w14:paraId="634A1210"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unicast PDSCH and PDCCH from aggressive cell are supported to obtain the spatial characteristics of unicast PDSCH and PDCCH CLI. </w:t>
            </w:r>
          </w:p>
          <w:p w14:paraId="2BA3D172"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Muting REs in UL slot at the position of REs of NZP CSI-RS from aggressive cell are supported to avoid strong CLI.</w:t>
            </w:r>
          </w:p>
          <w:p w14:paraId="46A6CFE4" w14:textId="77777777" w:rsidR="00526C85" w:rsidRDefault="001617DA">
            <w:pPr>
              <w:snapToGrid w:val="0"/>
              <w:spacing w:after="120"/>
              <w:rPr>
                <w:rFonts w:eastAsia="SimSun" w:cs="Times New Roman"/>
                <w:i/>
                <w:sz w:val="22"/>
              </w:rPr>
            </w:pPr>
            <w:r>
              <w:rPr>
                <w:rFonts w:cs="Times New Roman"/>
                <w:b/>
                <w:i/>
                <w:sz w:val="22"/>
              </w:rPr>
              <w:t>Proposal 9</w:t>
            </w:r>
            <w:r>
              <w:rPr>
                <w:rFonts w:cs="Times New Roman"/>
                <w:i/>
                <w:sz w:val="22"/>
              </w:rPr>
              <w:t>: UE non-transparent uplink muting resources is supported for cross link interference measurement and avoidance.</w:t>
            </w:r>
          </w:p>
        </w:tc>
      </w:tr>
      <w:tr w:rsidR="00526C85" w14:paraId="478AFE2D" w14:textId="77777777">
        <w:trPr>
          <w:trHeight w:val="311"/>
        </w:trPr>
        <w:tc>
          <w:tcPr>
            <w:tcW w:w="1389" w:type="dxa"/>
          </w:tcPr>
          <w:p w14:paraId="059038F4" w14:textId="77777777" w:rsidR="00526C85" w:rsidRDefault="001617DA">
            <w:pPr>
              <w:rPr>
                <w:b/>
                <w:bCs/>
              </w:rPr>
            </w:pPr>
            <w:r>
              <w:rPr>
                <w:b/>
                <w:bCs/>
              </w:rPr>
              <w:t xml:space="preserve">TCL Communication Ltd. </w:t>
            </w:r>
          </w:p>
          <w:p w14:paraId="08E59F6B" w14:textId="77777777" w:rsidR="00526C85" w:rsidRDefault="001617DA">
            <w:pPr>
              <w:rPr>
                <w:b/>
                <w:bCs/>
              </w:rPr>
            </w:pPr>
            <w:r>
              <w:rPr>
                <w:b/>
                <w:bCs/>
              </w:rPr>
              <w:t>[R1-2302408]</w:t>
            </w:r>
          </w:p>
        </w:tc>
        <w:tc>
          <w:tcPr>
            <w:tcW w:w="8238" w:type="dxa"/>
          </w:tcPr>
          <w:p w14:paraId="6C2176E1" w14:textId="77777777" w:rsidR="00526C85" w:rsidRDefault="001617DA">
            <w:pPr>
              <w:rPr>
                <w:b/>
                <w:i/>
                <w:sz w:val="24"/>
                <w:u w:val="single"/>
              </w:rPr>
            </w:pPr>
            <w:r>
              <w:rPr>
                <w:b/>
                <w:i/>
                <w:sz w:val="24"/>
                <w:u w:val="single"/>
              </w:rPr>
              <w:t>gNB-to-gNB CLI</w:t>
            </w:r>
          </w:p>
          <w:p w14:paraId="5ADA799E" w14:textId="77777777" w:rsidR="00526C85" w:rsidRDefault="001617DA">
            <w:pPr>
              <w:rPr>
                <w:b/>
                <w:i/>
                <w:sz w:val="24"/>
                <w:u w:val="single"/>
              </w:rPr>
            </w:pPr>
            <w:r>
              <w:rPr>
                <w:b/>
                <w:i/>
                <w:sz w:val="24"/>
                <w:u w:val="single"/>
              </w:rPr>
              <w:t>CLI measurement and reporting</w:t>
            </w:r>
          </w:p>
          <w:p w14:paraId="0A788130"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1: CD-SBB or NCD-SSB are UE specific and may not be directly </w:t>
            </w:r>
            <w:r>
              <w:rPr>
                <w:rFonts w:eastAsia="SimSun" w:cs="Times New Roman"/>
                <w:b/>
                <w:kern w:val="0"/>
                <w:sz w:val="22"/>
                <w:lang w:eastAsia="en-US"/>
              </w:rPr>
              <w:t>applicable</w:t>
            </w:r>
            <w:r>
              <w:rPr>
                <w:rFonts w:eastAsia="SimSun" w:cs="Times New Roman"/>
                <w:b/>
                <w:i/>
                <w:kern w:val="0"/>
                <w:sz w:val="22"/>
                <w:lang w:eastAsia="ko-KR"/>
              </w:rPr>
              <w:t xml:space="preserve"> to measure the gNB-to-gNB co-channel CLI.</w:t>
            </w:r>
          </w:p>
          <w:p w14:paraId="4C00B94C"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2: To measure gNB-to-gNB CLI, it may be necessary for the victim gNB to identify the aggressor gNB. </w:t>
            </w:r>
          </w:p>
          <w:p w14:paraId="52D16E8D"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1: The procedure of gNB-to-gNB co-channel CLI measurement based on the CD-SSB and NCD-SSB can be further studied.  </w:t>
            </w:r>
          </w:p>
        </w:tc>
      </w:tr>
      <w:tr w:rsidR="00526C85" w14:paraId="7D3008BB" w14:textId="77777777">
        <w:trPr>
          <w:trHeight w:val="311"/>
        </w:trPr>
        <w:tc>
          <w:tcPr>
            <w:tcW w:w="1389" w:type="dxa"/>
          </w:tcPr>
          <w:p w14:paraId="3A45CDDA" w14:textId="77777777" w:rsidR="00526C85" w:rsidRDefault="001617DA">
            <w:pPr>
              <w:rPr>
                <w:b/>
                <w:bCs/>
              </w:rPr>
            </w:pPr>
            <w:r>
              <w:rPr>
                <w:b/>
                <w:bCs/>
              </w:rPr>
              <w:t xml:space="preserve">New H3C Technologies Co., Ltd. </w:t>
            </w:r>
          </w:p>
          <w:p w14:paraId="22F7054E" w14:textId="77777777" w:rsidR="00526C85" w:rsidRDefault="001617DA">
            <w:pPr>
              <w:rPr>
                <w:b/>
                <w:bCs/>
              </w:rPr>
            </w:pPr>
            <w:r>
              <w:rPr>
                <w:b/>
                <w:bCs/>
              </w:rPr>
              <w:t>[R1-2302430]</w:t>
            </w:r>
          </w:p>
        </w:tc>
        <w:tc>
          <w:tcPr>
            <w:tcW w:w="8238" w:type="dxa"/>
          </w:tcPr>
          <w:p w14:paraId="79934465" w14:textId="77777777" w:rsidR="00526C85" w:rsidRDefault="001617DA">
            <w:pPr>
              <w:rPr>
                <w:b/>
                <w:i/>
                <w:sz w:val="24"/>
                <w:u w:val="single"/>
              </w:rPr>
            </w:pPr>
            <w:r>
              <w:rPr>
                <w:b/>
                <w:i/>
                <w:sz w:val="24"/>
                <w:u w:val="single"/>
              </w:rPr>
              <w:t>gNB-to-gNB CLI</w:t>
            </w:r>
          </w:p>
          <w:p w14:paraId="21B3C656" w14:textId="77777777" w:rsidR="00526C85" w:rsidRDefault="001617DA">
            <w:pPr>
              <w:rPr>
                <w:b/>
                <w:i/>
                <w:sz w:val="24"/>
                <w:u w:val="single"/>
              </w:rPr>
            </w:pPr>
            <w:r>
              <w:rPr>
                <w:b/>
                <w:i/>
                <w:sz w:val="24"/>
                <w:u w:val="single"/>
              </w:rPr>
              <w:t>CLI measurement and reporting</w:t>
            </w:r>
          </w:p>
          <w:p w14:paraId="08CC9D99" w14:textId="77777777" w:rsidR="00526C85" w:rsidRDefault="00526C85">
            <w:pPr>
              <w:widowControl/>
              <w:spacing w:after="120"/>
              <w:rPr>
                <w:rFonts w:eastAsia="SimSun" w:cs="Times New Roman"/>
                <w:b/>
                <w:kern w:val="0"/>
                <w:szCs w:val="20"/>
              </w:rPr>
            </w:pPr>
          </w:p>
          <w:p w14:paraId="2CC6AD95" w14:textId="77777777" w:rsidR="00526C85" w:rsidRDefault="001617DA">
            <w:pPr>
              <w:widowControl/>
              <w:spacing w:after="120"/>
              <w:jc w:val="center"/>
              <w:rPr>
                <w:rFonts w:eastAsia="SimSun" w:cs="Times New Roman"/>
                <w:kern w:val="0"/>
                <w:szCs w:val="20"/>
                <w:lang w:val="en-GB"/>
              </w:rPr>
            </w:pPr>
            <w:r>
              <w:rPr>
                <w:noProof/>
                <w:lang w:eastAsia="ko-KR"/>
              </w:rPr>
              <w:drawing>
                <wp:inline distT="0" distB="0" distL="0" distR="0" wp14:anchorId="58BA9125" wp14:editId="085F0BEA">
                  <wp:extent cx="5436235" cy="233489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28"/>
                          <a:stretch>
                            <a:fillRect/>
                          </a:stretch>
                        </pic:blipFill>
                        <pic:spPr bwMode="auto">
                          <a:xfrm>
                            <a:off x="0" y="0"/>
                            <a:ext cx="5436235" cy="2334895"/>
                          </a:xfrm>
                          <a:prstGeom prst="rect">
                            <a:avLst/>
                          </a:prstGeom>
                        </pic:spPr>
                      </pic:pic>
                    </a:graphicData>
                  </a:graphic>
                </wp:inline>
              </w:drawing>
            </w:r>
          </w:p>
          <w:p w14:paraId="5CFDED0B" w14:textId="77777777" w:rsidR="00526C85" w:rsidRDefault="001617DA">
            <w:pPr>
              <w:widowControl/>
              <w:spacing w:after="120"/>
              <w:jc w:val="center"/>
              <w:rPr>
                <w:rFonts w:ascii="Cambria" w:eastAsia="SimSun" w:hAnsi="Cambria" w:cs="Times New Roman"/>
                <w:kern w:val="0"/>
                <w:szCs w:val="20"/>
                <w:lang w:val="en-GB"/>
              </w:rPr>
            </w:pPr>
            <w:r>
              <w:rPr>
                <w:rFonts w:ascii="Cambria" w:eastAsia="SimHei" w:hAnsi="Cambria" w:cs="Times New Roman"/>
                <w:kern w:val="0"/>
                <w:szCs w:val="20"/>
                <w:lang w:eastAsia="en-US"/>
              </w:rPr>
              <w:t xml:space="preserve">Figure </w:t>
            </w:r>
            <w:r>
              <w:rPr>
                <w:rFonts w:ascii="Cambria" w:eastAsia="SimHei" w:hAnsi="Cambria" w:cs="Times New Roman"/>
                <w:kern w:val="0"/>
                <w:szCs w:val="20"/>
                <w:lang w:eastAsia="en-US"/>
              </w:rPr>
              <w:fldChar w:fldCharType="begin"/>
            </w:r>
            <w:r>
              <w:rPr>
                <w:rFonts w:ascii="Cambria" w:eastAsia="SimHei" w:hAnsi="Cambria" w:cs="Times New Roman"/>
                <w:kern w:val="0"/>
                <w:szCs w:val="20"/>
                <w:lang w:eastAsia="en-US"/>
              </w:rPr>
              <w:instrText>SEQ Figure \* ARABIC</w:instrText>
            </w:r>
            <w:r>
              <w:rPr>
                <w:rFonts w:ascii="Cambria" w:eastAsia="SimHei" w:hAnsi="Cambria" w:cs="Times New Roman"/>
                <w:kern w:val="0"/>
                <w:szCs w:val="20"/>
                <w:lang w:eastAsia="en-US"/>
              </w:rPr>
              <w:fldChar w:fldCharType="separate"/>
            </w:r>
            <w:r>
              <w:rPr>
                <w:rFonts w:ascii="Cambria" w:eastAsia="SimHei" w:hAnsi="Cambria" w:cs="Times New Roman"/>
                <w:kern w:val="0"/>
                <w:szCs w:val="20"/>
                <w:lang w:eastAsia="en-US"/>
              </w:rPr>
              <w:t>2</w:t>
            </w:r>
            <w:r>
              <w:rPr>
                <w:rFonts w:ascii="Cambria" w:eastAsia="SimHei" w:hAnsi="Cambria" w:cs="Times New Roman"/>
                <w:kern w:val="0"/>
                <w:szCs w:val="20"/>
                <w:lang w:eastAsia="en-US"/>
              </w:rPr>
              <w:fldChar w:fldCharType="end"/>
            </w:r>
            <w:r>
              <w:rPr>
                <w:rFonts w:ascii="Cambria" w:eastAsia="SimHei" w:hAnsi="Cambria" w:cs="Times New Roman"/>
                <w:kern w:val="0"/>
                <w:szCs w:val="20"/>
              </w:rPr>
              <w:t>. The deployment scenario of the flexible TDD</w:t>
            </w:r>
          </w:p>
          <w:p w14:paraId="147B9684" w14:textId="77777777" w:rsidR="00526C85" w:rsidRDefault="00526C85">
            <w:pPr>
              <w:widowControl/>
              <w:spacing w:after="120"/>
              <w:rPr>
                <w:rFonts w:eastAsia="SimSun" w:cs="Times New Roman"/>
                <w:b/>
                <w:kern w:val="0"/>
                <w:szCs w:val="20"/>
              </w:rPr>
            </w:pPr>
          </w:p>
          <w:p w14:paraId="6449FF6C"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Using SSB for CLI measurement is not enough for the case that the bandwidth is larger than 20MHz.</w:t>
            </w:r>
          </w:p>
          <w:p w14:paraId="05D8B84A" w14:textId="77777777" w:rsidR="00526C85" w:rsidRDefault="001617DA">
            <w:pPr>
              <w:widowControl/>
              <w:spacing w:after="120"/>
              <w:rPr>
                <w:rFonts w:eastAsia="SimSun" w:cs="Times New Roman"/>
                <w:b/>
                <w:kern w:val="0"/>
                <w:szCs w:val="20"/>
              </w:rPr>
            </w:pPr>
            <w:r>
              <w:rPr>
                <w:rFonts w:eastAsia="SimSun" w:cs="Times New Roman"/>
                <w:b/>
                <w:kern w:val="0"/>
                <w:szCs w:val="20"/>
              </w:rPr>
              <w:t>Proposal 1: The configuration of both CD-SSB and NCD-SSB, such as the number of SSB, time-frequency domain position of the SSB, the periodicity and the time offset of the first SSB, and so on, should be exchanged between gNBs for CLI measurement. The same slot of the victim gNB as the SSB slot in aggressor gNB should be configured to the UL slot</w:t>
            </w:r>
          </w:p>
          <w:p w14:paraId="6622B17E"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2: </w:t>
            </w:r>
            <w:r>
              <w:rPr>
                <w:rFonts w:eastAsia="SimSun" w:cs="Times New Roman"/>
                <w:b/>
                <w:kern w:val="0"/>
                <w:szCs w:val="20"/>
                <w:lang w:val="en-GB"/>
              </w:rPr>
              <w:t>The existing CSI-RS for interference measurement (CSI-IM) /ZP-CSI-RS can be reused for the CLI measurement and report in the D/F-TDD, the measurement resource can be periodic, aperiodic or semi-persistent.</w:t>
            </w:r>
          </w:p>
          <w:p w14:paraId="5C001AF8"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3: </w:t>
            </w:r>
            <w:r>
              <w:rPr>
                <w:rFonts w:eastAsia="SimSun" w:cs="Times New Roman"/>
                <w:b/>
                <w:kern w:val="0"/>
                <w:szCs w:val="20"/>
                <w:lang w:val="en-GB"/>
              </w:rPr>
              <w:t>The mechanism of the CSI-RS for interference measurement (CSI-IM) can be extended to the multiple aggressor gNBs case. A central controller can be used to handle the information exchange between gNBs, it can be a CU, a master gNB, or OAM.</w:t>
            </w:r>
          </w:p>
          <w:p w14:paraId="0B178107" w14:textId="77777777" w:rsidR="00526C85" w:rsidRDefault="001617DA">
            <w:pPr>
              <w:widowControl/>
              <w:spacing w:after="120"/>
              <w:rPr>
                <w:rFonts w:eastAsia="SimSun" w:cs="Times New Roman"/>
                <w:kern w:val="0"/>
                <w:szCs w:val="20"/>
              </w:rPr>
            </w:pPr>
            <w:r>
              <w:rPr>
                <w:rFonts w:eastAsia="SimSun" w:cs="Times New Roman"/>
                <w:b/>
                <w:kern w:val="0"/>
                <w:szCs w:val="20"/>
              </w:rPr>
              <w:t xml:space="preserve">Proposal 4: The NZP-CSI-RS can also be used for CLI measurement in order to get more precise measurement results. </w:t>
            </w:r>
            <w:r>
              <w:rPr>
                <w:rFonts w:eastAsia="SimSun" w:cs="Times New Roman"/>
                <w:b/>
                <w:kern w:val="0"/>
                <w:szCs w:val="20"/>
                <w:lang w:val="en-GB"/>
              </w:rPr>
              <w:t>The measurement resource can be periodic, aperiodic or semi-persistent</w:t>
            </w:r>
            <w:r>
              <w:rPr>
                <w:rFonts w:eastAsia="SimSun" w:cs="Times New Roman"/>
                <w:b/>
                <w:kern w:val="0"/>
                <w:szCs w:val="20"/>
              </w:rPr>
              <w:t>.</w:t>
            </w:r>
          </w:p>
          <w:p w14:paraId="1FBD905C" w14:textId="77777777" w:rsidR="00526C85" w:rsidRDefault="001617DA">
            <w:pPr>
              <w:widowControl/>
              <w:spacing w:after="120"/>
              <w:rPr>
                <w:rFonts w:eastAsia="SimSun" w:cs="Times New Roman"/>
                <w:b/>
                <w:kern w:val="0"/>
                <w:szCs w:val="20"/>
              </w:rPr>
            </w:pPr>
            <w:r>
              <w:rPr>
                <w:rFonts w:eastAsia="SimSun" w:cs="Times New Roman"/>
                <w:b/>
                <w:kern w:val="0"/>
                <w:szCs w:val="20"/>
              </w:rPr>
              <w:t>Proposal 5: The NZP-CSI-RS for different aggressor gNBs should be different, and the configuration of the NZP-CSI-RS should be exchanged between gNBs by Xn interface, or handled by a central controller.</w:t>
            </w:r>
          </w:p>
          <w:p w14:paraId="4657D058" w14:textId="77777777" w:rsidR="00526C85" w:rsidRDefault="001617DA">
            <w:pPr>
              <w:widowControl/>
              <w:spacing w:after="120"/>
              <w:rPr>
                <w:rFonts w:eastAsia="SimSun" w:cs="Times New Roman"/>
                <w:b/>
                <w:kern w:val="0"/>
                <w:szCs w:val="20"/>
              </w:rPr>
            </w:pPr>
            <w:r>
              <w:rPr>
                <w:rFonts w:eastAsia="SimSun" w:cs="Times New Roman"/>
                <w:b/>
                <w:kern w:val="0"/>
                <w:szCs w:val="20"/>
              </w:rPr>
              <w:t>Proposal 6: In victim gNB, the PRACH/PUCCH/SRS should not use any resource that are overlapping with CSI-RS for CLI measurement, the PUSCH can perform rate matching around CSI-RS for CLI measurement.</w:t>
            </w:r>
          </w:p>
          <w:p w14:paraId="31E09F47" w14:textId="77777777" w:rsidR="00526C85" w:rsidRDefault="001617DA">
            <w:pPr>
              <w:widowControl/>
              <w:spacing w:after="120"/>
              <w:jc w:val="center"/>
              <w:rPr>
                <w:rFonts w:eastAsia="SimSun" w:cs="Times New Roman"/>
                <w:kern w:val="0"/>
                <w:szCs w:val="20"/>
              </w:rPr>
            </w:pPr>
            <w:r>
              <w:rPr>
                <w:noProof/>
                <w:lang w:eastAsia="ko-KR"/>
              </w:rPr>
              <w:drawing>
                <wp:inline distT="0" distB="0" distL="0" distR="0" wp14:anchorId="4158D0D2" wp14:editId="074FE6B4">
                  <wp:extent cx="3449320" cy="1505585"/>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29"/>
                          <a:stretch>
                            <a:fillRect/>
                          </a:stretch>
                        </pic:blipFill>
                        <pic:spPr bwMode="auto">
                          <a:xfrm>
                            <a:off x="0" y="0"/>
                            <a:ext cx="3449320" cy="1505585"/>
                          </a:xfrm>
                          <a:prstGeom prst="rect">
                            <a:avLst/>
                          </a:prstGeom>
                        </pic:spPr>
                      </pic:pic>
                    </a:graphicData>
                  </a:graphic>
                </wp:inline>
              </w:drawing>
            </w:r>
          </w:p>
          <w:p w14:paraId="114B426F" w14:textId="77777777" w:rsidR="00526C85" w:rsidRDefault="001617DA">
            <w:pPr>
              <w:widowControl/>
              <w:spacing w:after="120"/>
              <w:jc w:val="center"/>
              <w:rPr>
                <w:rFonts w:eastAsia="SimSun" w:cs="Times New Roman"/>
                <w:kern w:val="0"/>
                <w:szCs w:val="20"/>
              </w:rPr>
            </w:pPr>
            <w:r>
              <w:rPr>
                <w:rFonts w:eastAsia="SimSun" w:cs="Times New Roman"/>
                <w:kern w:val="0"/>
                <w:szCs w:val="20"/>
              </w:rPr>
              <w:t xml:space="preserve">Figure </w:t>
            </w:r>
            <w:r>
              <w:rPr>
                <w:rFonts w:eastAsia="SimSun" w:cs="Times New Roman"/>
                <w:kern w:val="0"/>
                <w:szCs w:val="20"/>
                <w:lang w:val="zh-CN"/>
              </w:rPr>
              <w:fldChar w:fldCharType="begin"/>
            </w:r>
            <w:r w:rsidRPr="00283CCE">
              <w:rPr>
                <w:rFonts w:eastAsia="SimSun" w:cs="Times New Roman"/>
                <w:kern w:val="0"/>
                <w:szCs w:val="20"/>
              </w:rPr>
              <w:instrText>SEQ Figure \* ARABIC</w:instrText>
            </w:r>
            <w:r>
              <w:rPr>
                <w:rFonts w:eastAsia="SimSun" w:cs="Times New Roman"/>
                <w:kern w:val="0"/>
                <w:szCs w:val="20"/>
                <w:lang w:val="zh-CN"/>
              </w:rPr>
              <w:fldChar w:fldCharType="separate"/>
            </w:r>
            <w:r w:rsidRPr="00283CCE">
              <w:rPr>
                <w:rFonts w:eastAsia="SimSun" w:cs="Times New Roman"/>
                <w:kern w:val="0"/>
                <w:szCs w:val="20"/>
              </w:rPr>
              <w:t>3</w:t>
            </w:r>
            <w:r>
              <w:rPr>
                <w:rFonts w:eastAsia="SimSun" w:cs="Times New Roman"/>
                <w:kern w:val="0"/>
                <w:szCs w:val="20"/>
                <w:lang w:val="zh-CN"/>
              </w:rPr>
              <w:fldChar w:fldCharType="end"/>
            </w:r>
            <w:r>
              <w:rPr>
                <w:rFonts w:eastAsia="SimSun" w:cs="Times New Roman"/>
                <w:kern w:val="0"/>
                <w:szCs w:val="20"/>
              </w:rPr>
              <w:t>. CLI measurement window</w:t>
            </w:r>
          </w:p>
          <w:p w14:paraId="0F40556C" w14:textId="77777777" w:rsidR="00526C85" w:rsidRDefault="00526C85">
            <w:pPr>
              <w:widowControl/>
              <w:spacing w:after="120"/>
              <w:jc w:val="left"/>
              <w:rPr>
                <w:rFonts w:eastAsia="SimSun" w:cs="Times New Roman"/>
                <w:b/>
                <w:kern w:val="0"/>
                <w:szCs w:val="20"/>
              </w:rPr>
            </w:pPr>
          </w:p>
          <w:p w14:paraId="3219D372" w14:textId="77777777" w:rsidR="00526C85" w:rsidRDefault="001617DA">
            <w:pPr>
              <w:widowControl/>
              <w:spacing w:after="120"/>
              <w:jc w:val="left"/>
              <w:rPr>
                <w:rFonts w:eastAsia="SimSun" w:cs="Times New Roman"/>
                <w:b/>
                <w:kern w:val="0"/>
                <w:szCs w:val="20"/>
              </w:rPr>
            </w:pPr>
            <w:r>
              <w:rPr>
                <w:rFonts w:eastAsia="SimSun" w:cs="Times New Roman"/>
                <w:b/>
                <w:kern w:val="0"/>
                <w:szCs w:val="20"/>
              </w:rPr>
              <w:t>Proposal 7: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23D193A2" w14:textId="77777777" w:rsidR="00526C85" w:rsidRDefault="001617DA">
            <w:pPr>
              <w:widowControl/>
              <w:spacing w:after="120"/>
              <w:rPr>
                <w:rFonts w:eastAsia="SimSun" w:cs="Times New Roman"/>
                <w:b/>
                <w:kern w:val="0"/>
                <w:szCs w:val="20"/>
                <w:lang w:val="en-GB"/>
              </w:rPr>
            </w:pPr>
            <w:r>
              <w:rPr>
                <w:rFonts w:eastAsia="SimSun" w:cs="Times New Roman"/>
                <w:b/>
                <w:kern w:val="0"/>
                <w:szCs w:val="20"/>
                <w:lang w:val="en-GB"/>
              </w:rPr>
              <w:t>Proposal 8: The CLI report including CLI-RSSI or RSRP (if any) can be exchanged between the aggressor gNB and victim gNB. The reported CLI results can be short term or long term. The report can be full report or partial report, and can be event-triggered or periodic.</w:t>
            </w:r>
          </w:p>
          <w:p w14:paraId="3A1971D0" w14:textId="77777777" w:rsidR="00526C85" w:rsidRDefault="001617DA">
            <w:pPr>
              <w:widowControl/>
              <w:spacing w:after="120"/>
              <w:rPr>
                <w:rFonts w:eastAsia="SimSun" w:cs="Times New Roman"/>
                <w:b/>
                <w:kern w:val="0"/>
                <w:szCs w:val="20"/>
              </w:rPr>
            </w:pPr>
            <w:r>
              <w:rPr>
                <w:rFonts w:eastAsia="SimSun" w:cs="Times New Roman"/>
                <w:b/>
                <w:kern w:val="0"/>
                <w:szCs w:val="20"/>
              </w:rPr>
              <w:t>Proposal 14: The new RAN measurement abilities should be introduced for supporting the CLI measurement and reporting: CLI-RSSI and/or CLI RSRP</w:t>
            </w:r>
          </w:p>
        </w:tc>
      </w:tr>
      <w:tr w:rsidR="00526C85" w14:paraId="192787E7" w14:textId="77777777">
        <w:trPr>
          <w:trHeight w:val="311"/>
        </w:trPr>
        <w:tc>
          <w:tcPr>
            <w:tcW w:w="1389" w:type="dxa"/>
          </w:tcPr>
          <w:p w14:paraId="36CBFBC6" w14:textId="77777777" w:rsidR="00526C85" w:rsidRDefault="001617DA">
            <w:pPr>
              <w:rPr>
                <w:b/>
                <w:bCs/>
              </w:rPr>
            </w:pPr>
            <w:r>
              <w:rPr>
                <w:b/>
                <w:bCs/>
              </w:rPr>
              <w:t xml:space="preserve">vivo </w:t>
            </w:r>
          </w:p>
          <w:p w14:paraId="4A86AEED" w14:textId="77777777" w:rsidR="00526C85" w:rsidRDefault="001617DA">
            <w:pPr>
              <w:rPr>
                <w:b/>
                <w:bCs/>
              </w:rPr>
            </w:pPr>
            <w:r>
              <w:rPr>
                <w:b/>
                <w:bCs/>
              </w:rPr>
              <w:t>[R1-2302485]</w:t>
            </w:r>
          </w:p>
        </w:tc>
        <w:tc>
          <w:tcPr>
            <w:tcW w:w="8238" w:type="dxa"/>
          </w:tcPr>
          <w:p w14:paraId="2BF18554" w14:textId="77777777" w:rsidR="00526C85" w:rsidRDefault="001617DA">
            <w:pPr>
              <w:rPr>
                <w:b/>
                <w:i/>
                <w:sz w:val="24"/>
                <w:u w:val="single"/>
              </w:rPr>
            </w:pPr>
            <w:r>
              <w:rPr>
                <w:b/>
                <w:i/>
                <w:sz w:val="24"/>
                <w:u w:val="single"/>
              </w:rPr>
              <w:t>gNB-to-gNB CLI</w:t>
            </w:r>
          </w:p>
          <w:p w14:paraId="6B94A913" w14:textId="77777777" w:rsidR="00526C85" w:rsidRDefault="001617DA">
            <w:pPr>
              <w:rPr>
                <w:b/>
                <w:i/>
                <w:sz w:val="24"/>
                <w:u w:val="single"/>
              </w:rPr>
            </w:pPr>
            <w:r>
              <w:rPr>
                <w:b/>
                <w:i/>
                <w:sz w:val="24"/>
                <w:u w:val="single"/>
              </w:rPr>
              <w:t>CLI measurement and reporting</w:t>
            </w:r>
          </w:p>
          <w:p w14:paraId="41273BA2"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1</w:t>
            </w:r>
            <w:r>
              <w:rPr>
                <w:rFonts w:eastAsia="SimSun" w:cs="Times New Roman"/>
                <w:b/>
                <w:bCs/>
                <w:i/>
                <w:kern w:val="0"/>
                <w:szCs w:val="20"/>
              </w:rPr>
              <w:fldChar w:fldCharType="end"/>
            </w:r>
            <w:r>
              <w:rPr>
                <w:rFonts w:eastAsia="SimSun" w:cs="Times New Roman"/>
                <w:b/>
                <w:bCs/>
                <w:i/>
                <w:kern w:val="0"/>
                <w:szCs w:val="20"/>
              </w:rPr>
              <w:t>: Assistance information exchange among gNBs can be considered for gNB-to-gNB CLI handling, including measurement reports of RSRP/RSSI, scheduling information.</w:t>
            </w:r>
          </w:p>
        </w:tc>
      </w:tr>
      <w:tr w:rsidR="00526C85" w14:paraId="3CD084A9" w14:textId="77777777">
        <w:trPr>
          <w:trHeight w:val="311"/>
        </w:trPr>
        <w:tc>
          <w:tcPr>
            <w:tcW w:w="1389" w:type="dxa"/>
          </w:tcPr>
          <w:p w14:paraId="1C95586D" w14:textId="77777777" w:rsidR="00526C85" w:rsidRDefault="001617DA">
            <w:pPr>
              <w:rPr>
                <w:b/>
                <w:bCs/>
              </w:rPr>
            </w:pPr>
            <w:r>
              <w:rPr>
                <w:b/>
                <w:bCs/>
              </w:rPr>
              <w:t xml:space="preserve">InterDigital, Inc. </w:t>
            </w:r>
          </w:p>
          <w:p w14:paraId="286E0738" w14:textId="77777777" w:rsidR="00526C85" w:rsidRDefault="001617DA">
            <w:pPr>
              <w:rPr>
                <w:b/>
                <w:bCs/>
              </w:rPr>
            </w:pPr>
            <w:r>
              <w:rPr>
                <w:b/>
                <w:bCs/>
              </w:rPr>
              <w:t>[R1-2302523]</w:t>
            </w:r>
          </w:p>
        </w:tc>
        <w:tc>
          <w:tcPr>
            <w:tcW w:w="8238" w:type="dxa"/>
          </w:tcPr>
          <w:p w14:paraId="2017BCF9" w14:textId="77777777" w:rsidR="00526C85" w:rsidRDefault="001617DA">
            <w:pPr>
              <w:rPr>
                <w:b/>
                <w:i/>
                <w:sz w:val="24"/>
                <w:u w:val="single"/>
              </w:rPr>
            </w:pPr>
            <w:r>
              <w:rPr>
                <w:b/>
                <w:i/>
                <w:sz w:val="24"/>
                <w:u w:val="single"/>
              </w:rPr>
              <w:t>gNB-to-gNB CLI</w:t>
            </w:r>
          </w:p>
          <w:p w14:paraId="49B956D3" w14:textId="77777777" w:rsidR="00526C85" w:rsidRDefault="001617DA">
            <w:pPr>
              <w:rPr>
                <w:b/>
                <w:i/>
                <w:sz w:val="24"/>
                <w:u w:val="single"/>
              </w:rPr>
            </w:pPr>
            <w:r>
              <w:rPr>
                <w:b/>
                <w:i/>
                <w:sz w:val="24"/>
                <w:u w:val="single"/>
              </w:rPr>
              <w:t>CLI measurement and reporting</w:t>
            </w:r>
          </w:p>
          <w:p w14:paraId="6644C999"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1</w:t>
            </w:r>
            <w:r>
              <w:rPr>
                <w:rFonts w:ascii="Arial" w:hAnsi="Arial" w:cs="Times New Roman"/>
                <w:i/>
                <w:iCs/>
                <w:kern w:val="0"/>
                <w:szCs w:val="20"/>
                <w:lang w:val="en-GB"/>
              </w:rPr>
              <w:t>. The gNB-to-gNB co-channel CLI mitigation can be based on spatial domain coordination, where the CLI measurement can be based on beam sweeping at both victim and aggressor gNBs.</w:t>
            </w:r>
          </w:p>
          <w:p w14:paraId="77F6D077" w14:textId="77777777" w:rsidR="00526C85" w:rsidRDefault="001617DA">
            <w:pPr>
              <w:rPr>
                <w:rFonts w:ascii="Arial" w:hAnsi="Arial" w:cs="Times New Roman"/>
                <w:i/>
                <w:iCs/>
                <w:kern w:val="0"/>
                <w:szCs w:val="20"/>
                <w:lang w:val="en-GB"/>
              </w:rPr>
            </w:pPr>
            <w:r>
              <w:rPr>
                <w:rFonts w:ascii="Arial" w:hAnsi="Arial" w:cs="Times New Roman"/>
                <w:b/>
                <w:bCs/>
                <w:i/>
                <w:iCs/>
                <w:kern w:val="0"/>
                <w:szCs w:val="20"/>
                <w:lang w:val="en-GB"/>
              </w:rPr>
              <w:t>Proposal 1</w:t>
            </w:r>
            <w:r>
              <w:rPr>
                <w:rFonts w:ascii="Arial" w:hAnsi="Arial" w:cs="Times New Roman"/>
                <w:i/>
                <w:iCs/>
                <w:kern w:val="0"/>
                <w:szCs w:val="20"/>
                <w:lang w:val="en-GB"/>
              </w:rPr>
              <w:t>.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52A855EC"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2</w:t>
            </w:r>
            <w:r>
              <w:rPr>
                <w:rFonts w:ascii="Arial" w:hAnsi="Arial" w:cs="Times New Roman"/>
                <w:i/>
                <w:iCs/>
                <w:kern w:val="0"/>
                <w:szCs w:val="20"/>
                <w:lang w:val="en-GB"/>
              </w:rPr>
              <w:t>. The victim gNB could monitor to detect one or more events to trigger gNB-to-gNB co-channel CLI measurement.</w:t>
            </w:r>
          </w:p>
          <w:p w14:paraId="1EF51FC5" w14:textId="77777777" w:rsidR="00526C85" w:rsidRDefault="001617DA">
            <w:pPr>
              <w:widowControl/>
              <w:spacing w:after="120"/>
              <w:textAlignment w:val="baseline"/>
              <w:rPr>
                <w:rFonts w:ascii="Arial" w:eastAsia="SimSun" w:hAnsi="Arial" w:cs="Times New Roman"/>
                <w:kern w:val="0"/>
                <w:szCs w:val="20"/>
                <w:lang w:val="en-GB"/>
              </w:rPr>
            </w:pPr>
            <w:r>
              <w:rPr>
                <w:rFonts w:ascii="Arial" w:hAnsi="Arial" w:cs="Times New Roman"/>
                <w:b/>
                <w:bCs/>
                <w:i/>
                <w:iCs/>
                <w:kern w:val="0"/>
                <w:szCs w:val="20"/>
                <w:lang w:val="en-GB"/>
              </w:rPr>
              <w:t>Proposal 2</w:t>
            </w:r>
            <w:r>
              <w:rPr>
                <w:rFonts w:ascii="Arial" w:hAnsi="Arial" w:cs="Times New Roman"/>
                <w:i/>
                <w:iCs/>
                <w:kern w:val="0"/>
                <w:szCs w:val="20"/>
                <w:lang w:val="en-GB"/>
              </w:rPr>
              <w:t>. Consider defining the events that may trigger the gNB-to-gNB CLI measurement.</w:t>
            </w:r>
          </w:p>
        </w:tc>
      </w:tr>
      <w:tr w:rsidR="00526C85" w14:paraId="15075439" w14:textId="77777777">
        <w:trPr>
          <w:trHeight w:val="311"/>
        </w:trPr>
        <w:tc>
          <w:tcPr>
            <w:tcW w:w="1389" w:type="dxa"/>
          </w:tcPr>
          <w:p w14:paraId="267E14CC" w14:textId="77777777" w:rsidR="00526C85" w:rsidRDefault="001617DA">
            <w:pPr>
              <w:rPr>
                <w:b/>
                <w:bCs/>
              </w:rPr>
            </w:pPr>
            <w:r>
              <w:rPr>
                <w:b/>
                <w:bCs/>
              </w:rPr>
              <w:t xml:space="preserve">OPPO </w:t>
            </w:r>
          </w:p>
          <w:p w14:paraId="4DF0A1F0" w14:textId="77777777" w:rsidR="00526C85" w:rsidRDefault="001617DA">
            <w:pPr>
              <w:rPr>
                <w:b/>
                <w:bCs/>
              </w:rPr>
            </w:pPr>
            <w:r>
              <w:rPr>
                <w:b/>
                <w:bCs/>
              </w:rPr>
              <w:t>[R1-2302548]</w:t>
            </w:r>
          </w:p>
        </w:tc>
        <w:tc>
          <w:tcPr>
            <w:tcW w:w="8238" w:type="dxa"/>
          </w:tcPr>
          <w:p w14:paraId="23814723" w14:textId="77777777" w:rsidR="00526C85" w:rsidRDefault="001617DA">
            <w:pPr>
              <w:rPr>
                <w:b/>
                <w:i/>
                <w:sz w:val="24"/>
                <w:u w:val="single"/>
              </w:rPr>
            </w:pPr>
            <w:r>
              <w:rPr>
                <w:b/>
                <w:i/>
                <w:sz w:val="24"/>
                <w:u w:val="single"/>
              </w:rPr>
              <w:t>gNB-to-gNB CLI</w:t>
            </w:r>
          </w:p>
          <w:p w14:paraId="3192C01D" w14:textId="77777777" w:rsidR="00526C85" w:rsidRDefault="001617DA">
            <w:pPr>
              <w:rPr>
                <w:b/>
                <w:i/>
                <w:sz w:val="24"/>
                <w:u w:val="single"/>
              </w:rPr>
            </w:pPr>
            <w:r>
              <w:rPr>
                <w:b/>
                <w:i/>
                <w:sz w:val="24"/>
                <w:u w:val="single"/>
              </w:rPr>
              <w:t>CLI measurement and reporting</w:t>
            </w:r>
          </w:p>
          <w:p w14:paraId="65E0ED6D"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1: A CLI-RSSI-alike resource, i.e. defined by a starting RB/symbol and a number of RBs/symbols together with a time-domain pattern given by periodicity/offset, can be used for gNB-to-gNB CLI measurement.</w:t>
            </w:r>
          </w:p>
          <w:p w14:paraId="01016716"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2: RAN1 targets to support L1 gNB-to-gNB CLI measurement.</w:t>
            </w:r>
          </w:p>
          <w:p w14:paraId="2DDC6D77"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 xml:space="preserve"> L1-based RSRP/RSSI can be considered;</w:t>
            </w:r>
          </w:p>
          <w:p w14:paraId="7C604A17"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L1</w:t>
            </w:r>
            <w:r>
              <w:rPr>
                <w:rFonts w:eastAsia="MS Mincho" w:cs="Times New Roman"/>
                <w:kern w:val="0"/>
                <w:szCs w:val="24"/>
                <w:lang w:eastAsia="en-US"/>
              </w:rPr>
              <w:t xml:space="preserve"> </w:t>
            </w:r>
            <w:r>
              <w:rPr>
                <w:rFonts w:eastAsia="SimSun" w:cs="Times New Roman"/>
                <w:b/>
                <w:i/>
                <w:kern w:val="0"/>
                <w:szCs w:val="24"/>
              </w:rPr>
              <w:t>gNB-to-gNB CLI measurement reporting with timestamp is exchanged over Xn interface.</w:t>
            </w:r>
          </w:p>
        </w:tc>
      </w:tr>
      <w:tr w:rsidR="00526C85" w14:paraId="53457DE0" w14:textId="77777777">
        <w:trPr>
          <w:trHeight w:val="311"/>
        </w:trPr>
        <w:tc>
          <w:tcPr>
            <w:tcW w:w="1389" w:type="dxa"/>
          </w:tcPr>
          <w:p w14:paraId="5536D450" w14:textId="77777777" w:rsidR="00526C85" w:rsidRDefault="001617DA">
            <w:pPr>
              <w:rPr>
                <w:b/>
                <w:bCs/>
              </w:rPr>
            </w:pPr>
            <w:r>
              <w:rPr>
                <w:b/>
                <w:bCs/>
              </w:rPr>
              <w:t xml:space="preserve">Spreadtrum Communications </w:t>
            </w:r>
          </w:p>
          <w:p w14:paraId="337BF773" w14:textId="77777777" w:rsidR="00526C85" w:rsidRDefault="001617DA">
            <w:pPr>
              <w:rPr>
                <w:b/>
                <w:bCs/>
              </w:rPr>
            </w:pPr>
            <w:r>
              <w:rPr>
                <w:b/>
                <w:bCs/>
              </w:rPr>
              <w:t>[R1-2302600]</w:t>
            </w:r>
          </w:p>
        </w:tc>
        <w:tc>
          <w:tcPr>
            <w:tcW w:w="8238" w:type="dxa"/>
          </w:tcPr>
          <w:p w14:paraId="35D0D051" w14:textId="77777777" w:rsidR="00526C85" w:rsidRDefault="001617DA">
            <w:pPr>
              <w:rPr>
                <w:b/>
                <w:i/>
                <w:sz w:val="24"/>
                <w:u w:val="single"/>
              </w:rPr>
            </w:pPr>
            <w:r>
              <w:rPr>
                <w:b/>
                <w:i/>
                <w:sz w:val="24"/>
                <w:u w:val="single"/>
              </w:rPr>
              <w:t>gNB-to-gNB CLI</w:t>
            </w:r>
          </w:p>
          <w:p w14:paraId="26D48F97" w14:textId="77777777" w:rsidR="00526C85" w:rsidRDefault="001617DA">
            <w:pPr>
              <w:rPr>
                <w:b/>
                <w:i/>
                <w:sz w:val="24"/>
                <w:u w:val="single"/>
              </w:rPr>
            </w:pPr>
            <w:r>
              <w:rPr>
                <w:b/>
                <w:i/>
                <w:sz w:val="24"/>
                <w:u w:val="single"/>
              </w:rPr>
              <w:t>Coordinated scheduling</w:t>
            </w:r>
          </w:p>
          <w:p w14:paraId="4395575E"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52E8DA99" w14:textId="77777777">
        <w:trPr>
          <w:trHeight w:val="311"/>
        </w:trPr>
        <w:tc>
          <w:tcPr>
            <w:tcW w:w="1389" w:type="dxa"/>
          </w:tcPr>
          <w:p w14:paraId="2BFAD437" w14:textId="77777777" w:rsidR="00526C85" w:rsidRDefault="001617DA">
            <w:pPr>
              <w:rPr>
                <w:b/>
                <w:bCs/>
              </w:rPr>
            </w:pPr>
            <w:r>
              <w:rPr>
                <w:b/>
                <w:bCs/>
              </w:rPr>
              <w:t xml:space="preserve">CATT </w:t>
            </w:r>
          </w:p>
          <w:p w14:paraId="50AC13A7" w14:textId="77777777" w:rsidR="00526C85" w:rsidRDefault="001617DA">
            <w:pPr>
              <w:rPr>
                <w:b/>
                <w:bCs/>
              </w:rPr>
            </w:pPr>
            <w:r>
              <w:rPr>
                <w:b/>
                <w:bCs/>
              </w:rPr>
              <w:t>[R1-2302703]</w:t>
            </w:r>
          </w:p>
        </w:tc>
        <w:tc>
          <w:tcPr>
            <w:tcW w:w="8238" w:type="dxa"/>
          </w:tcPr>
          <w:p w14:paraId="747AC70E" w14:textId="77777777" w:rsidR="00526C85" w:rsidRDefault="001617DA">
            <w:pPr>
              <w:rPr>
                <w:b/>
                <w:i/>
                <w:sz w:val="24"/>
                <w:u w:val="single"/>
              </w:rPr>
            </w:pPr>
            <w:r>
              <w:rPr>
                <w:b/>
                <w:i/>
                <w:sz w:val="24"/>
                <w:u w:val="single"/>
              </w:rPr>
              <w:t>gNB-to-gNB CLI</w:t>
            </w:r>
          </w:p>
          <w:p w14:paraId="253358AD" w14:textId="77777777" w:rsidR="00526C85" w:rsidRDefault="001617DA">
            <w:pPr>
              <w:rPr>
                <w:b/>
                <w:i/>
                <w:sz w:val="24"/>
                <w:u w:val="single"/>
              </w:rPr>
            </w:pPr>
            <w:r>
              <w:rPr>
                <w:b/>
                <w:i/>
                <w:sz w:val="24"/>
                <w:u w:val="single"/>
              </w:rPr>
              <w:t>CLI measurement and reporting</w:t>
            </w:r>
          </w:p>
          <w:p w14:paraId="3DDDB09A" w14:textId="77777777" w:rsidR="00526C85" w:rsidRDefault="001617DA">
            <w:pPr>
              <w:widowControl/>
              <w:spacing w:after="120"/>
              <w:rPr>
                <w:rFonts w:eastAsia="SimSun" w:cs="Times New Roman"/>
                <w:b/>
                <w:kern w:val="0"/>
                <w:szCs w:val="20"/>
              </w:rPr>
            </w:pPr>
            <w:r>
              <w:rPr>
                <w:rFonts w:eastAsia="SimSun" w:cs="Times New Roman"/>
                <w:b/>
                <w:kern w:val="0"/>
                <w:szCs w:val="20"/>
              </w:rPr>
              <w:t>Proposal 1:</w:t>
            </w:r>
            <w:r>
              <w:rPr>
                <w:rFonts w:eastAsia="MS Mincho" w:cs="Times New Roman"/>
                <w:kern w:val="0"/>
                <w:szCs w:val="20"/>
                <w:lang w:eastAsia="en-US"/>
              </w:rPr>
              <w:t xml:space="preserve"> </w:t>
            </w:r>
            <w:r>
              <w:rPr>
                <w:rFonts w:eastAsia="SimSun" w:cs="Times New Roman"/>
                <w:b/>
                <w:kern w:val="0"/>
                <w:szCs w:val="20"/>
              </w:rPr>
              <w:t>Neighboring gNBs should exchange measurement configuration information of SSB set and/or CSI-RS set (each SSB or CSI-RS in the set is associated with a specific beam) to enable beam level CLI measurement.</w:t>
            </w:r>
          </w:p>
          <w:p w14:paraId="7CCCCFEB" w14:textId="77777777" w:rsidR="00526C85" w:rsidRDefault="001617DA">
            <w:pPr>
              <w:widowControl/>
              <w:spacing w:after="120"/>
              <w:rPr>
                <w:rFonts w:eastAsia="SimSun" w:cs="Times New Roman"/>
                <w:b/>
                <w:kern w:val="0"/>
                <w:szCs w:val="20"/>
              </w:rPr>
            </w:pPr>
            <w:r>
              <w:rPr>
                <w:rFonts w:eastAsia="SimSun" w:cs="Times New Roman"/>
                <w:b/>
                <w:kern w:val="0"/>
                <w:szCs w:val="20"/>
              </w:rPr>
              <w:t>Proposal 2:</w:t>
            </w:r>
            <w:r>
              <w:rPr>
                <w:rFonts w:eastAsia="MS Mincho" w:cs="Times New Roman"/>
                <w:kern w:val="0"/>
                <w:szCs w:val="20"/>
                <w:lang w:eastAsia="en-US"/>
              </w:rPr>
              <w:t xml:space="preserve"> </w:t>
            </w:r>
            <w:r>
              <w:rPr>
                <w:rFonts w:eastAsia="SimSun" w:cs="Times New Roman"/>
                <w:b/>
                <w:kern w:val="0"/>
                <w:szCs w:val="20"/>
              </w:rPr>
              <w:t>Beam level measurement results and corresponding measurement resources should be exchanged among gNBs to achieve beam/spatial based CLI management.</w:t>
            </w:r>
          </w:p>
          <w:p w14:paraId="5851719E" w14:textId="77777777" w:rsidR="00526C85" w:rsidRDefault="001617DA">
            <w:pPr>
              <w:widowControl/>
              <w:spacing w:after="120"/>
              <w:rPr>
                <w:rFonts w:eastAsia="SimSun" w:cs="Times New Roman"/>
                <w:b/>
                <w:kern w:val="0"/>
                <w:szCs w:val="20"/>
              </w:rPr>
            </w:pPr>
            <w:r>
              <w:rPr>
                <w:rFonts w:eastAsia="SimSun" w:cs="Times New Roman"/>
                <w:b/>
                <w:kern w:val="0"/>
                <w:szCs w:val="20"/>
              </w:rPr>
              <w:t>Proposal 3: For UL transmission muting, both gNB scheduling based solution and rate matching based solution can be used.</w:t>
            </w:r>
          </w:p>
          <w:p w14:paraId="47808EFE" w14:textId="77777777" w:rsidR="00526C85" w:rsidRDefault="001617DA">
            <w:pPr>
              <w:widowControl/>
              <w:spacing w:after="120"/>
              <w:rPr>
                <w:rFonts w:eastAsia="SimSun" w:cs="Times New Roman"/>
                <w:b/>
                <w:kern w:val="0"/>
                <w:szCs w:val="20"/>
              </w:rPr>
            </w:pPr>
            <w:r>
              <w:rPr>
                <w:rFonts w:eastAsia="SimSun" w:cs="Times New Roman"/>
                <w:b/>
                <w:kern w:val="0"/>
                <w:szCs w:val="20"/>
              </w:rPr>
              <w:t>Proposal 4: RSSI and RSRP can be considered as the gNB-gNB CLI measurement metric.</w:t>
            </w:r>
          </w:p>
          <w:p w14:paraId="29FA82E3" w14:textId="77777777" w:rsidR="00526C85" w:rsidRDefault="001617DA">
            <w:pPr>
              <w:widowControl/>
              <w:spacing w:after="120"/>
              <w:jc w:val="center"/>
              <w:rPr>
                <w:rFonts w:eastAsia="SimSun" w:cs="Times New Roman"/>
                <w:kern w:val="0"/>
                <w:szCs w:val="20"/>
                <w:lang w:val="zh-CN"/>
              </w:rPr>
            </w:pPr>
            <w:r>
              <w:rPr>
                <w:noProof/>
                <w:lang w:eastAsia="ko-KR"/>
              </w:rPr>
              <w:drawing>
                <wp:inline distT="0" distB="0" distL="0" distR="0" wp14:anchorId="1F5235C6" wp14:editId="2FE5B11E">
                  <wp:extent cx="5414645" cy="1812290"/>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30"/>
                          <a:stretch>
                            <a:fillRect/>
                          </a:stretch>
                        </pic:blipFill>
                        <pic:spPr bwMode="auto">
                          <a:xfrm>
                            <a:off x="0" y="0"/>
                            <a:ext cx="5414645" cy="1812290"/>
                          </a:xfrm>
                          <a:prstGeom prst="rect">
                            <a:avLst/>
                          </a:prstGeom>
                        </pic:spPr>
                      </pic:pic>
                    </a:graphicData>
                  </a:graphic>
                </wp:inline>
              </w:drawing>
            </w:r>
          </w:p>
          <w:p w14:paraId="0A7C056D" w14:textId="77777777" w:rsidR="00526C85" w:rsidRDefault="001617DA">
            <w:pPr>
              <w:widowControl/>
              <w:spacing w:before="120" w:after="120"/>
              <w:jc w:val="center"/>
              <w:textAlignment w:val="baseline"/>
              <w:rPr>
                <w:rFonts w:eastAsia="SimSun" w:cs="Times New Roman"/>
                <w:kern w:val="0"/>
                <w:szCs w:val="20"/>
              </w:rPr>
            </w:pPr>
            <w:r>
              <w:rPr>
                <w:rFonts w:cs="Times New Roman"/>
                <w:kern w:val="0"/>
                <w:szCs w:val="20"/>
                <w:lang w:val="en-GB" w:eastAsia="en-US"/>
              </w:rPr>
              <w:t xml:space="preserve">Figure </w:t>
            </w:r>
            <w:r>
              <w:rPr>
                <w:rFonts w:cs="Times New Roman"/>
                <w:kern w:val="0"/>
                <w:szCs w:val="20"/>
                <w:lang w:val="en-GB" w:eastAsia="en-US"/>
              </w:rPr>
              <w:fldChar w:fldCharType="begin"/>
            </w:r>
            <w:r>
              <w:rPr>
                <w:rFonts w:cs="Times New Roman"/>
                <w:kern w:val="0"/>
                <w:szCs w:val="20"/>
                <w:lang w:val="en-GB" w:eastAsia="en-US"/>
              </w:rPr>
              <w:instrText>SEQ Figure \* ARABIC</w:instrText>
            </w:r>
            <w:r>
              <w:rPr>
                <w:rFonts w:cs="Times New Roman"/>
                <w:kern w:val="0"/>
                <w:szCs w:val="20"/>
                <w:lang w:val="en-GB" w:eastAsia="en-US"/>
              </w:rPr>
              <w:fldChar w:fldCharType="separate"/>
            </w:r>
            <w:r>
              <w:rPr>
                <w:rFonts w:cs="Times New Roman"/>
                <w:kern w:val="0"/>
                <w:szCs w:val="20"/>
                <w:lang w:val="en-GB" w:eastAsia="en-US"/>
              </w:rPr>
              <w:t>4</w:t>
            </w:r>
            <w:r>
              <w:rPr>
                <w:rFonts w:cs="Times New Roman"/>
                <w:kern w:val="0"/>
                <w:szCs w:val="20"/>
                <w:lang w:val="en-GB" w:eastAsia="en-US"/>
              </w:rPr>
              <w:fldChar w:fldCharType="end"/>
            </w:r>
            <w:r>
              <w:rPr>
                <w:rFonts w:eastAsia="SimSun" w:cs="Times New Roman"/>
                <w:kern w:val="0"/>
                <w:szCs w:val="20"/>
                <w:lang w:val="en-GB"/>
              </w:rPr>
              <w:t xml:space="preserve"> </w:t>
            </w:r>
            <w:r>
              <w:rPr>
                <w:rFonts w:eastAsia="SimSun" w:cs="Times New Roman"/>
                <w:kern w:val="0"/>
                <w:szCs w:val="20"/>
              </w:rPr>
              <w:t>Inter-subband CLI measurement</w:t>
            </w:r>
          </w:p>
        </w:tc>
      </w:tr>
      <w:tr w:rsidR="00526C85" w14:paraId="56C5F230" w14:textId="77777777">
        <w:trPr>
          <w:trHeight w:val="311"/>
        </w:trPr>
        <w:tc>
          <w:tcPr>
            <w:tcW w:w="1389" w:type="dxa"/>
          </w:tcPr>
          <w:p w14:paraId="4A16FBAB" w14:textId="77777777" w:rsidR="00526C85" w:rsidRDefault="001617DA">
            <w:pPr>
              <w:rPr>
                <w:b/>
                <w:bCs/>
              </w:rPr>
            </w:pPr>
            <w:r>
              <w:rPr>
                <w:b/>
                <w:bCs/>
              </w:rPr>
              <w:t xml:space="preserve">NEC </w:t>
            </w:r>
          </w:p>
          <w:p w14:paraId="6EC1B206" w14:textId="77777777" w:rsidR="00526C85" w:rsidRDefault="001617DA">
            <w:pPr>
              <w:rPr>
                <w:b/>
                <w:bCs/>
              </w:rPr>
            </w:pPr>
            <w:r>
              <w:rPr>
                <w:b/>
                <w:bCs/>
              </w:rPr>
              <w:t>[R1-2302745]</w:t>
            </w:r>
          </w:p>
        </w:tc>
        <w:tc>
          <w:tcPr>
            <w:tcW w:w="8238" w:type="dxa"/>
          </w:tcPr>
          <w:p w14:paraId="17D78765" w14:textId="77777777" w:rsidR="00526C85" w:rsidRDefault="001617DA">
            <w:pPr>
              <w:rPr>
                <w:b/>
                <w:i/>
                <w:sz w:val="24"/>
                <w:u w:val="single"/>
              </w:rPr>
            </w:pPr>
            <w:r>
              <w:rPr>
                <w:b/>
                <w:i/>
                <w:sz w:val="24"/>
                <w:u w:val="single"/>
              </w:rPr>
              <w:t>gNB-to-gNB CLI</w:t>
            </w:r>
          </w:p>
          <w:p w14:paraId="4271E0DE" w14:textId="77777777" w:rsidR="00526C85" w:rsidRDefault="001617DA">
            <w:pPr>
              <w:rPr>
                <w:b/>
                <w:i/>
                <w:sz w:val="24"/>
                <w:u w:val="single"/>
              </w:rPr>
            </w:pPr>
            <w:r>
              <w:rPr>
                <w:b/>
                <w:i/>
                <w:sz w:val="24"/>
                <w:u w:val="single"/>
              </w:rPr>
              <w:t>CLI measurement and reporting</w:t>
            </w:r>
          </w:p>
          <w:p w14:paraId="25CC80D0"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w:t>
            </w:r>
            <w:r>
              <w:rPr>
                <w:rFonts w:eastAsia="SimSun" w:cs="Times New Roman"/>
                <w:bCs/>
                <w:kern w:val="0"/>
                <w:sz w:val="22"/>
              </w:rPr>
              <w:t xml:space="preserve"> </w:t>
            </w:r>
            <w:r>
              <w:rPr>
                <w:rFonts w:eastAsia="SimSun" w:cs="Times New Roman"/>
                <w:i/>
                <w:kern w:val="0"/>
                <w:sz w:val="22"/>
              </w:rPr>
              <w:t xml:space="preserve">Study aperiodic or semi-persistent CSI-RS along with periodic CSI-RS for gNB-gNB CLI measurements </w:t>
            </w:r>
          </w:p>
          <w:p w14:paraId="31766F13"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2:</w:t>
            </w:r>
            <w:r>
              <w:rPr>
                <w:rFonts w:eastAsia="SimSun" w:cs="Times New Roman"/>
                <w:bCs/>
                <w:kern w:val="0"/>
                <w:sz w:val="22"/>
              </w:rPr>
              <w:t xml:space="preserve"> </w:t>
            </w:r>
            <w:r>
              <w:rPr>
                <w:rFonts w:eastAsia="SimSun" w:cs="Times New Roman"/>
                <w:i/>
                <w:kern w:val="0"/>
                <w:sz w:val="22"/>
              </w:rPr>
              <w:t>Define CLI sensitivity level as a measurement metric for gNB-gNB CLI measurements</w:t>
            </w:r>
          </w:p>
          <w:p w14:paraId="278FF8A1" w14:textId="77777777" w:rsidR="00526C85" w:rsidRDefault="001617DA">
            <w:pPr>
              <w:widowControl/>
              <w:rPr>
                <w:rFonts w:eastAsia="SimSun" w:cs="Times New Roman"/>
                <w:i/>
                <w:kern w:val="0"/>
                <w:sz w:val="22"/>
              </w:rPr>
            </w:pPr>
            <w:r>
              <w:rPr>
                <w:rFonts w:eastAsia="SimSun" w:cs="Times New Roman"/>
                <w:b/>
                <w:kern w:val="0"/>
                <w:sz w:val="22"/>
                <w:u w:val="single"/>
              </w:rPr>
              <w:t>Proposal 3:</w:t>
            </w:r>
            <w:r>
              <w:rPr>
                <w:rFonts w:eastAsia="SimSun" w:cs="Times New Roman"/>
                <w:i/>
                <w:kern w:val="0"/>
                <w:sz w:val="22"/>
              </w:rPr>
              <w:t xml:space="preserve"> Support UL rate matching/puncturing procedures at least for CLI measurement based on CSI-RS</w:t>
            </w:r>
          </w:p>
          <w:p w14:paraId="59421253" w14:textId="77777777" w:rsidR="00526C85" w:rsidRDefault="001617DA">
            <w:pPr>
              <w:widowControl/>
              <w:numPr>
                <w:ilvl w:val="0"/>
                <w:numId w:val="44"/>
              </w:numPr>
              <w:suppressAutoHyphens w:val="0"/>
              <w:spacing w:after="180" w:line="240" w:lineRule="auto"/>
              <w:contextualSpacing/>
              <w:jc w:val="left"/>
              <w:rPr>
                <w:rFonts w:eastAsia="SimSun" w:cs="Times New Roman"/>
                <w:i/>
                <w:kern w:val="0"/>
                <w:sz w:val="22"/>
              </w:rPr>
            </w:pPr>
            <w:r>
              <w:rPr>
                <w:rFonts w:eastAsia="SimSun" w:cs="Times New Roman"/>
                <w:i/>
                <w:kern w:val="0"/>
                <w:sz w:val="22"/>
              </w:rPr>
              <w:t>FFS for SSB</w:t>
            </w:r>
          </w:p>
        </w:tc>
      </w:tr>
      <w:tr w:rsidR="00526C85" w14:paraId="715635C2" w14:textId="77777777">
        <w:trPr>
          <w:trHeight w:val="311"/>
        </w:trPr>
        <w:tc>
          <w:tcPr>
            <w:tcW w:w="1389" w:type="dxa"/>
          </w:tcPr>
          <w:p w14:paraId="02E8F4D5" w14:textId="77777777" w:rsidR="00526C85" w:rsidRDefault="001617DA">
            <w:pPr>
              <w:rPr>
                <w:b/>
                <w:bCs/>
              </w:rPr>
            </w:pPr>
            <w:r>
              <w:rPr>
                <w:b/>
                <w:bCs/>
              </w:rPr>
              <w:t xml:space="preserve">ZTE, China Telecom </w:t>
            </w:r>
          </w:p>
          <w:p w14:paraId="3E05373E" w14:textId="77777777" w:rsidR="00526C85" w:rsidRDefault="001617DA">
            <w:pPr>
              <w:rPr>
                <w:b/>
                <w:bCs/>
              </w:rPr>
            </w:pPr>
            <w:r>
              <w:rPr>
                <w:b/>
                <w:bCs/>
              </w:rPr>
              <w:t>[R1-2302758]</w:t>
            </w:r>
          </w:p>
        </w:tc>
        <w:tc>
          <w:tcPr>
            <w:tcW w:w="8238" w:type="dxa"/>
          </w:tcPr>
          <w:p w14:paraId="69251147" w14:textId="77777777" w:rsidR="00526C85" w:rsidRDefault="001617DA">
            <w:pPr>
              <w:rPr>
                <w:b/>
                <w:i/>
                <w:sz w:val="24"/>
                <w:u w:val="single"/>
              </w:rPr>
            </w:pPr>
            <w:r>
              <w:rPr>
                <w:b/>
                <w:i/>
                <w:sz w:val="24"/>
                <w:u w:val="single"/>
              </w:rPr>
              <w:t>gNB-to-gNB CLI</w:t>
            </w:r>
          </w:p>
          <w:p w14:paraId="4E14B3C6" w14:textId="77777777" w:rsidR="00526C85" w:rsidRDefault="001617DA">
            <w:pPr>
              <w:rPr>
                <w:b/>
                <w:i/>
                <w:sz w:val="24"/>
                <w:u w:val="single"/>
              </w:rPr>
            </w:pPr>
            <w:r>
              <w:rPr>
                <w:b/>
                <w:i/>
                <w:sz w:val="24"/>
                <w:u w:val="single"/>
              </w:rPr>
              <w:t>CLI measurement and reporting</w:t>
            </w:r>
          </w:p>
          <w:p w14:paraId="0B418AC0" w14:textId="77777777" w:rsidR="00526C85" w:rsidRDefault="001617DA">
            <w:pPr>
              <w:widowControl/>
              <w:snapToGrid w:val="0"/>
              <w:spacing w:after="120"/>
              <w:rPr>
                <w:rFonts w:eastAsia="SimSun" w:cs="Times New Roman"/>
                <w:i/>
                <w:kern w:val="0"/>
                <w:szCs w:val="20"/>
              </w:rPr>
            </w:pPr>
            <w:r>
              <w:rPr>
                <w:rFonts w:eastAsia="Microsoft YaHei" w:cs="Times New Roman"/>
                <w:b/>
                <w:i/>
                <w:color w:val="000000"/>
                <w:szCs w:val="20"/>
                <w:lang w:val="en-GB"/>
              </w:rPr>
              <w:t>Proposal 2</w:t>
            </w:r>
            <w:r>
              <w:rPr>
                <w:rFonts w:eastAsia="Microsoft YaHei" w:cs="Times New Roman"/>
                <w:i/>
                <w:color w:val="000000"/>
                <w:szCs w:val="20"/>
                <w:lang w:val="en-GB"/>
              </w:rPr>
              <w:t xml:space="preserve">: </w:t>
            </w:r>
            <w:r>
              <w:rPr>
                <w:rFonts w:eastAsia="맑은 고딕" w:cs="Times New Roman"/>
                <w:i/>
                <w:kern w:val="0"/>
                <w:szCs w:val="20"/>
                <w:lang w:val="en-GB" w:eastAsia="ko-KR"/>
              </w:rPr>
              <w:t xml:space="preserve">For gNB-to-gNB co-channel CLI measurement, </w:t>
            </w:r>
            <w:r>
              <w:rPr>
                <w:rFonts w:eastAsia="SimSun" w:cs="Times New Roman"/>
                <w:i/>
                <w:kern w:val="0"/>
                <w:szCs w:val="20"/>
              </w:rPr>
              <w:t xml:space="preserve">both RSRP measurement and RSSI measurement can be considered. </w:t>
            </w:r>
          </w:p>
          <w:p w14:paraId="6C7496BA"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 xml:space="preserve">The existing </w:t>
            </w:r>
            <w:r>
              <w:rPr>
                <w:rFonts w:eastAsia="DengXian" w:cs="Times New Roman"/>
                <w:i/>
                <w:color w:val="000000"/>
                <w:kern w:val="0"/>
                <w:szCs w:val="20"/>
              </w:rPr>
              <w:t xml:space="preserve">measurement resource </w:t>
            </w:r>
            <w:r>
              <w:rPr>
                <w:rFonts w:eastAsia="DengXian" w:cs="Times New Roman"/>
                <w:i/>
                <w:color w:val="000000"/>
                <w:kern w:val="0"/>
                <w:szCs w:val="20"/>
                <w:lang w:val="en-GB"/>
              </w:rPr>
              <w:t xml:space="preserve">configuration </w:t>
            </w:r>
            <w:r>
              <w:rPr>
                <w:rFonts w:eastAsia="DengXian" w:cs="Times New Roman"/>
                <w:i/>
                <w:color w:val="000000"/>
                <w:kern w:val="0"/>
                <w:szCs w:val="20"/>
              </w:rPr>
              <w:t xml:space="preserve">for SSB/CSI-RS based RRM can be applied as baseline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RSRP measurement.</w:t>
            </w:r>
          </w:p>
          <w:p w14:paraId="4FC75980"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The existing configuration of RSSI measurement resource can be applied as baseline</w:t>
            </w:r>
            <w:r>
              <w:rPr>
                <w:rFonts w:eastAsia="DengXian" w:cs="Times New Roman"/>
                <w:i/>
                <w:color w:val="000000"/>
                <w:kern w:val="0"/>
                <w:szCs w:val="20"/>
              </w:rPr>
              <w:t xml:space="preserv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RSSI measurement</w:t>
            </w:r>
            <w:r>
              <w:rPr>
                <w:rFonts w:eastAsia="DengXian" w:cs="Times New Roman"/>
                <w:i/>
                <w:color w:val="000000"/>
                <w:kern w:val="0"/>
                <w:szCs w:val="20"/>
                <w:lang w:val="en-GB"/>
              </w:rPr>
              <w:t xml:space="preserve">. </w:t>
            </w:r>
          </w:p>
          <w:p w14:paraId="2DC16E20"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Observation 1</w:t>
            </w:r>
            <w:r>
              <w:rPr>
                <w:rFonts w:eastAsia="DengXian" w:cs="Times New Roman"/>
                <w:i/>
                <w:color w:val="000000"/>
                <w:kern w:val="0"/>
                <w:szCs w:val="20"/>
                <w:lang w:val="en-GB"/>
              </w:rPr>
              <w:t>: The existing CSI-RS can be configured with up to 32 ports, which is not sufficient for the gNB-to-gNB co-channel channel measurement for gNBs equipped with 64 antenna ports in the practice.</w:t>
            </w:r>
          </w:p>
          <w:p w14:paraId="70AA874E"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 xml:space="preserve">Proposal </w:t>
            </w:r>
            <w:r>
              <w:rPr>
                <w:rFonts w:eastAsia="DengXian" w:cs="Times New Roman"/>
                <w:b/>
                <w:i/>
                <w:color w:val="000000"/>
                <w:kern w:val="0"/>
                <w:szCs w:val="20"/>
              </w:rPr>
              <w:t>3</w:t>
            </w:r>
            <w:r>
              <w:rPr>
                <w:rFonts w:eastAsia="DengXian" w:cs="Times New Roman"/>
                <w:i/>
                <w:color w:val="000000"/>
                <w:kern w:val="0"/>
                <w:szCs w:val="20"/>
                <w:lang w:val="en-GB"/>
              </w:rPr>
              <w:t>: In order to perform the gNB-to-gNB co-channel channel measurement for CLI handling for gNBs equipped with 64 antenna ports, consider the following potential alternatives:</w:t>
            </w:r>
          </w:p>
          <w:p w14:paraId="5915B8B1"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Alt.1: Aggressor virtualizes the 64 antenna ports into 32 CSI-RS ports and obtains the 32-port CSI between aggressor and victim.</w:t>
            </w:r>
          </w:p>
          <w:p w14:paraId="315B33CC"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Alt.2: Define NZP CSI-RS with up to 64 ports.</w:t>
            </w:r>
          </w:p>
          <w:p w14:paraId="12DED641"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Alt.3: Two 32-port CSI-RS resources are grouped together to measure the CSI between aggressor and victim, which is similar to the CSI-RS pairing defined in Rel-17 Multi-TRP CSI.</w:t>
            </w:r>
          </w:p>
          <w:p w14:paraId="09CE377C"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5</w:t>
            </w:r>
            <w:r>
              <w:rPr>
                <w:rFonts w:eastAsia="SimSun" w:cs="Times New Roman"/>
                <w:i/>
                <w:iCs/>
                <w:kern w:val="0"/>
                <w:szCs w:val="20"/>
                <w:lang w:val="en-GB"/>
              </w:rPr>
              <w:t xml:space="preserve">: Regarding UL resource muting, UL rate matching/cancellation mechanism can be defined for more accurate gNB-to-gNB </w:t>
            </w:r>
            <w:r>
              <w:rPr>
                <w:rFonts w:eastAsia="DengXian" w:cs="Times New Roman"/>
                <w:i/>
                <w:iCs/>
                <w:kern w:val="0"/>
                <w:szCs w:val="20"/>
                <w:lang w:val="en-GB"/>
              </w:rPr>
              <w:t xml:space="preserve">co-channel </w:t>
            </w:r>
            <w:r>
              <w:rPr>
                <w:rFonts w:eastAsia="Microsoft YaHei" w:cs="Times New Roman"/>
                <w:i/>
                <w:iCs/>
                <w:color w:val="000000"/>
                <w:szCs w:val="20"/>
              </w:rPr>
              <w:t xml:space="preserve">CLI and/or channel </w:t>
            </w:r>
            <w:r>
              <w:rPr>
                <w:rFonts w:eastAsia="SimSun" w:cs="Times New Roman"/>
                <w:i/>
                <w:iCs/>
                <w:kern w:val="0"/>
                <w:szCs w:val="20"/>
                <w:lang w:val="en-GB"/>
              </w:rPr>
              <w:t xml:space="preserve">measurement. </w:t>
            </w:r>
          </w:p>
          <w:p w14:paraId="4733488B"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6</w:t>
            </w:r>
            <w:r>
              <w:rPr>
                <w:rFonts w:eastAsia="SimSun" w:cs="Times New Roman"/>
                <w:i/>
                <w:iCs/>
                <w:kern w:val="0"/>
                <w:szCs w:val="20"/>
                <w:lang w:val="en-GB"/>
              </w:rPr>
              <w:t>: Regarding UL resource muting, the rate matching resource for uplink transmission can be determined according to the measurement resources.</w:t>
            </w:r>
          </w:p>
          <w:p w14:paraId="1572D4B1" w14:textId="77777777" w:rsidR="00526C85" w:rsidRDefault="001617DA">
            <w:pPr>
              <w:widowControl/>
              <w:numPr>
                <w:ilvl w:val="0"/>
                <w:numId w:val="46"/>
              </w:numPr>
              <w:suppressAutoHyphens w:val="0"/>
              <w:snapToGrid w:val="0"/>
              <w:spacing w:after="120"/>
              <w:rPr>
                <w:rFonts w:eastAsia="SimSun" w:cs="Times New Roman"/>
                <w:i/>
                <w:iCs/>
                <w:kern w:val="0"/>
                <w:szCs w:val="20"/>
                <w:lang w:val="en-GB"/>
              </w:rPr>
            </w:pPr>
            <w:r>
              <w:rPr>
                <w:rFonts w:eastAsia="SimSun" w:cs="Times New Roman"/>
                <w:i/>
                <w:iCs/>
                <w:kern w:val="0"/>
                <w:szCs w:val="20"/>
                <w:lang w:val="en-GB"/>
              </w:rPr>
              <w:t>FFS whether</w:t>
            </w:r>
            <w:r>
              <w:rPr>
                <w:rFonts w:eastAsia="SimSun" w:cs="Times New Roman"/>
                <w:i/>
                <w:iCs/>
                <w:kern w:val="0"/>
                <w:szCs w:val="20"/>
              </w:rPr>
              <w:t xml:space="preserve"> </w:t>
            </w:r>
            <w:r>
              <w:rPr>
                <w:rFonts w:eastAsia="SimSun" w:cs="Times New Roman"/>
                <w:i/>
                <w:iCs/>
                <w:kern w:val="0"/>
                <w:szCs w:val="20"/>
                <w:lang w:val="en-GB"/>
              </w:rPr>
              <w:t xml:space="preserve">a certain guard bands need to be reserved </w:t>
            </w:r>
            <w:r>
              <w:rPr>
                <w:rFonts w:eastAsia="SimSun" w:cs="Times New Roman"/>
                <w:i/>
                <w:iCs/>
                <w:kern w:val="0"/>
                <w:szCs w:val="20"/>
              </w:rPr>
              <w:t>around</w:t>
            </w:r>
            <w:r>
              <w:rPr>
                <w:rFonts w:eastAsia="SimSun" w:cs="Times New Roman"/>
                <w:i/>
                <w:iCs/>
                <w:kern w:val="0"/>
                <w:szCs w:val="20"/>
                <w:lang w:val="en-GB"/>
              </w:rPr>
              <w:t xml:space="preserve"> the measurement resources for </w:t>
            </w:r>
            <w:r>
              <w:rPr>
                <w:rFonts w:eastAsia="SimSun" w:cs="Times New Roman"/>
                <w:i/>
                <w:iCs/>
                <w:kern w:val="0"/>
                <w:szCs w:val="20"/>
              </w:rPr>
              <w:t>avoiding</w:t>
            </w:r>
            <w:r>
              <w:rPr>
                <w:rFonts w:eastAsia="SimSun" w:cs="Times New Roman"/>
                <w:i/>
                <w:iCs/>
                <w:kern w:val="0"/>
                <w:szCs w:val="20"/>
                <w:lang w:val="en-GB"/>
              </w:rPr>
              <w:t xml:space="preserve"> adjacent frequency</w:t>
            </w:r>
            <w:r>
              <w:rPr>
                <w:rFonts w:eastAsia="SimSun" w:cs="Times New Roman"/>
                <w:i/>
                <w:iCs/>
                <w:kern w:val="0"/>
                <w:szCs w:val="20"/>
              </w:rPr>
              <w:t xml:space="preserve"> interference</w:t>
            </w:r>
            <w:r>
              <w:rPr>
                <w:rFonts w:eastAsia="SimSun" w:cs="Times New Roman"/>
                <w:i/>
                <w:iCs/>
                <w:kern w:val="0"/>
                <w:szCs w:val="20"/>
                <w:lang w:val="en-GB"/>
              </w:rPr>
              <w:t xml:space="preserve"> (e.g., leakage from the adjacent RB)</w:t>
            </w:r>
            <w:r>
              <w:rPr>
                <w:rFonts w:eastAsia="SimSun" w:cs="Times New Roman"/>
                <w:i/>
                <w:iCs/>
                <w:kern w:val="0"/>
                <w:szCs w:val="20"/>
              </w:rPr>
              <w:t xml:space="preserve">. </w:t>
            </w:r>
          </w:p>
        </w:tc>
      </w:tr>
      <w:tr w:rsidR="00526C85" w14:paraId="30C0BA26" w14:textId="77777777">
        <w:trPr>
          <w:trHeight w:val="311"/>
        </w:trPr>
        <w:tc>
          <w:tcPr>
            <w:tcW w:w="1389" w:type="dxa"/>
          </w:tcPr>
          <w:p w14:paraId="13593ACE" w14:textId="77777777" w:rsidR="00526C85" w:rsidRDefault="001617DA">
            <w:pPr>
              <w:rPr>
                <w:b/>
                <w:bCs/>
              </w:rPr>
            </w:pPr>
            <w:r>
              <w:rPr>
                <w:b/>
                <w:bCs/>
              </w:rPr>
              <w:t xml:space="preserve">Ericsson </w:t>
            </w:r>
          </w:p>
          <w:p w14:paraId="6131B6E4" w14:textId="77777777" w:rsidR="00526C85" w:rsidRDefault="001617DA">
            <w:pPr>
              <w:rPr>
                <w:b/>
                <w:bCs/>
              </w:rPr>
            </w:pPr>
            <w:r>
              <w:rPr>
                <w:b/>
                <w:bCs/>
              </w:rPr>
              <w:t>[R1-2302771]</w:t>
            </w:r>
          </w:p>
        </w:tc>
        <w:tc>
          <w:tcPr>
            <w:tcW w:w="8238" w:type="dxa"/>
          </w:tcPr>
          <w:p w14:paraId="4B4242A9" w14:textId="77777777" w:rsidR="00526C85" w:rsidRDefault="001617DA">
            <w:pPr>
              <w:rPr>
                <w:b/>
                <w:i/>
                <w:sz w:val="24"/>
                <w:u w:val="single"/>
              </w:rPr>
            </w:pPr>
            <w:r>
              <w:rPr>
                <w:b/>
                <w:i/>
                <w:sz w:val="24"/>
                <w:u w:val="single"/>
              </w:rPr>
              <w:t>gNB-to-gNB CLI</w:t>
            </w:r>
          </w:p>
          <w:p w14:paraId="48043492" w14:textId="77777777" w:rsidR="00526C85" w:rsidRDefault="001617DA">
            <w:pPr>
              <w:rPr>
                <w:b/>
                <w:i/>
                <w:sz w:val="24"/>
                <w:u w:val="single"/>
              </w:rPr>
            </w:pPr>
            <w:r>
              <w:rPr>
                <w:b/>
                <w:i/>
                <w:sz w:val="24"/>
                <w:u w:val="single"/>
              </w:rPr>
              <w:t>CLI measurement and reporting</w:t>
            </w:r>
          </w:p>
          <w:p w14:paraId="6461A372" w14:textId="77777777" w:rsidR="00526C85" w:rsidRDefault="00526C85">
            <w:pPr>
              <w:rPr>
                <w:b/>
                <w:i/>
                <w:sz w:val="24"/>
                <w:u w:val="single"/>
              </w:rPr>
            </w:pPr>
          </w:p>
          <w:p w14:paraId="10C84786"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19C88A9E" wp14:editId="3D7A8426">
                  <wp:extent cx="2449830" cy="204597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31"/>
                          <a:stretch>
                            <a:fillRect/>
                          </a:stretch>
                        </pic:blipFill>
                        <pic:spPr bwMode="auto">
                          <a:xfrm>
                            <a:off x="0" y="0"/>
                            <a:ext cx="2449830" cy="2045970"/>
                          </a:xfrm>
                          <a:prstGeom prst="rect">
                            <a:avLst/>
                          </a:prstGeom>
                        </pic:spPr>
                      </pic:pic>
                    </a:graphicData>
                  </a:graphic>
                </wp:inline>
              </w:drawing>
            </w:r>
            <w:r>
              <w:rPr>
                <w:rFonts w:ascii="Arial" w:eastAsia="Calibri" w:hAnsi="Arial" w:cs="Arial"/>
                <w:kern w:val="0"/>
                <w:lang w:eastAsia="en-US"/>
              </w:rPr>
              <w:t xml:space="preserve"> </w:t>
            </w:r>
            <w:r>
              <w:rPr>
                <w:noProof/>
                <w:lang w:eastAsia="ko-KR"/>
              </w:rPr>
              <w:drawing>
                <wp:inline distT="0" distB="0" distL="0" distR="0" wp14:anchorId="202C7ADA" wp14:editId="6571B6E3">
                  <wp:extent cx="2449830" cy="198437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32"/>
                          <a:stretch>
                            <a:fillRect/>
                          </a:stretch>
                        </pic:blipFill>
                        <pic:spPr bwMode="auto">
                          <a:xfrm>
                            <a:off x="0" y="0"/>
                            <a:ext cx="2449830" cy="1984375"/>
                          </a:xfrm>
                          <a:prstGeom prst="rect">
                            <a:avLst/>
                          </a:prstGeom>
                        </pic:spPr>
                      </pic:pic>
                    </a:graphicData>
                  </a:graphic>
                </wp:inline>
              </w:drawing>
            </w:r>
            <w:r>
              <w:rPr>
                <w:rFonts w:ascii="Arial" w:eastAsia="Calibri" w:hAnsi="Arial" w:cs="Arial"/>
                <w:kern w:val="0"/>
                <w:lang w:eastAsia="en-US"/>
              </w:rPr>
              <w:t xml:space="preserve"> </w:t>
            </w:r>
          </w:p>
          <w:p w14:paraId="6E6CA3DD"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58D73A5D"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5</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 dTDD compared to sTDD in terms of </w:t>
            </w:r>
            <w:r>
              <w:rPr>
                <w:rFonts w:ascii="Arial" w:eastAsia="Calibri" w:hAnsi="Arial" w:cs="Arial"/>
                <w:b/>
                <w:kern w:val="0"/>
                <w:u w:val="single"/>
                <w:lang w:eastAsia="en-GB"/>
              </w:rPr>
              <w:t>mean user throughput</w:t>
            </w:r>
            <w:r>
              <w:rPr>
                <w:rFonts w:ascii="Arial" w:eastAsia="Calibri" w:hAnsi="Arial" w:cs="Arial"/>
                <w:b/>
                <w:kern w:val="0"/>
                <w:lang w:eastAsia="en-GB"/>
              </w:rPr>
              <w:t xml:space="preserve"> for (a) UL, and (b) DL, at low, medium, and high loads.</w:t>
            </w:r>
          </w:p>
          <w:p w14:paraId="53E6DCF9" w14:textId="77777777" w:rsidR="00526C85" w:rsidRDefault="00526C85">
            <w:pPr>
              <w:widowControl/>
              <w:spacing w:after="160"/>
              <w:rPr>
                <w:rFonts w:ascii="Arial" w:eastAsia="Calibri" w:hAnsi="Arial" w:cs="Arial"/>
                <w:kern w:val="0"/>
                <w:lang w:eastAsia="en-US"/>
              </w:rPr>
            </w:pPr>
          </w:p>
          <w:p w14:paraId="5AB81878"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56821D6C" wp14:editId="58AF94D8">
                  <wp:extent cx="2449830" cy="203644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33"/>
                          <a:stretch>
                            <a:fillRect/>
                          </a:stretch>
                        </pic:blipFill>
                        <pic:spPr bwMode="auto">
                          <a:xfrm>
                            <a:off x="0" y="0"/>
                            <a:ext cx="2449830" cy="2036445"/>
                          </a:xfrm>
                          <a:prstGeom prst="rect">
                            <a:avLst/>
                          </a:prstGeom>
                        </pic:spPr>
                      </pic:pic>
                    </a:graphicData>
                  </a:graphic>
                </wp:inline>
              </w:drawing>
            </w:r>
            <w:r>
              <w:rPr>
                <w:rFonts w:ascii="Arial" w:eastAsia="Calibri" w:hAnsi="Arial" w:cs="Arial"/>
                <w:kern w:val="0"/>
                <w:lang w:eastAsia="en-US"/>
              </w:rPr>
              <w:tab/>
            </w:r>
            <w:r>
              <w:rPr>
                <w:noProof/>
                <w:lang w:eastAsia="ko-KR"/>
              </w:rPr>
              <w:drawing>
                <wp:inline distT="0" distB="0" distL="0" distR="0" wp14:anchorId="62EE0FCA" wp14:editId="61E092BF">
                  <wp:extent cx="2367915" cy="1950085"/>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34"/>
                          <a:stretch>
                            <a:fillRect/>
                          </a:stretch>
                        </pic:blipFill>
                        <pic:spPr bwMode="auto">
                          <a:xfrm>
                            <a:off x="0" y="0"/>
                            <a:ext cx="2367915" cy="1950085"/>
                          </a:xfrm>
                          <a:prstGeom prst="rect">
                            <a:avLst/>
                          </a:prstGeom>
                        </pic:spPr>
                      </pic:pic>
                    </a:graphicData>
                  </a:graphic>
                </wp:inline>
              </w:drawing>
            </w:r>
            <w:r>
              <w:rPr>
                <w:rFonts w:ascii="Arial" w:eastAsia="Calibri" w:hAnsi="Arial" w:cs="Arial"/>
                <w:kern w:val="0"/>
                <w:lang w:eastAsia="en-US"/>
              </w:rPr>
              <w:t xml:space="preserve">  </w:t>
            </w:r>
          </w:p>
          <w:p w14:paraId="638F8F87"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15822961"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6</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protected-dTDD compared to sTDD in terms of </w:t>
            </w:r>
            <w:r>
              <w:rPr>
                <w:rFonts w:ascii="Arial" w:eastAsia="Calibri" w:hAnsi="Arial" w:cs="Arial"/>
                <w:b/>
                <w:kern w:val="0"/>
                <w:u w:val="single"/>
                <w:lang w:eastAsia="en-GB"/>
              </w:rPr>
              <w:t>5</w:t>
            </w:r>
            <w:r>
              <w:rPr>
                <w:rFonts w:ascii="Arial" w:eastAsia="Calibri" w:hAnsi="Arial" w:cs="Arial"/>
                <w:b/>
                <w:kern w:val="0"/>
                <w:u w:val="single"/>
                <w:vertAlign w:val="superscript"/>
                <w:lang w:eastAsia="en-GB"/>
              </w:rPr>
              <w:t>th</w:t>
            </w:r>
            <w:r>
              <w:rPr>
                <w:rFonts w:ascii="Arial" w:eastAsia="Calibri" w:hAnsi="Arial" w:cs="Arial"/>
                <w:b/>
                <w:kern w:val="0"/>
                <w:u w:val="single"/>
                <w:lang w:eastAsia="en-GB"/>
              </w:rPr>
              <w:t xml:space="preserve"> percentile user throughput</w:t>
            </w:r>
            <w:r>
              <w:rPr>
                <w:rFonts w:ascii="Arial" w:eastAsia="Calibri" w:hAnsi="Arial" w:cs="Arial"/>
                <w:b/>
                <w:kern w:val="0"/>
                <w:lang w:eastAsia="en-GB"/>
              </w:rPr>
              <w:t xml:space="preserve"> for (a) UL, and (b) DL at low, medium, and high loads.</w:t>
            </w:r>
          </w:p>
          <w:p w14:paraId="3D7A20F7" w14:textId="77777777" w:rsidR="00526C85" w:rsidRDefault="00526C85">
            <w:pPr>
              <w:rPr>
                <w:b/>
                <w:i/>
                <w:sz w:val="24"/>
                <w:u w:val="single"/>
              </w:rPr>
            </w:pPr>
          </w:p>
          <w:p w14:paraId="114F7C73" w14:textId="77777777" w:rsidR="00526C85" w:rsidRDefault="001617DA">
            <w:pPr>
              <w:rPr>
                <w:b/>
                <w:bCs/>
                <w:sz w:val="24"/>
              </w:rPr>
            </w:pPr>
            <w:r>
              <w:rPr>
                <w:b/>
                <w:bCs/>
                <w:sz w:val="24"/>
              </w:rPr>
              <w:t>Observation 1. Protected dTDD is a simple and robust scheme for mitigating the performance impact of CLI without requiring fast exchange of information between gNBs. The scheme is feasible for operation both within and between operators.</w:t>
            </w:r>
          </w:p>
          <w:p w14:paraId="3165FDA7" w14:textId="77777777" w:rsidR="00526C85" w:rsidRDefault="001617DA">
            <w:pPr>
              <w:rPr>
                <w:b/>
                <w:bCs/>
                <w:sz w:val="24"/>
              </w:rPr>
            </w:pPr>
            <w:r>
              <w:rPr>
                <w:b/>
                <w:bCs/>
                <w:sz w:val="24"/>
              </w:rPr>
              <w:t>Proposal 1. Capture the performance of protected dTDD in the TR as a beneficial CLI handling scheme under the umbrella of "co-ordinated scheduling for time/frequency resources between gNBs for gNB-to-gNB co-channel CLI handling."</w:t>
            </w:r>
          </w:p>
        </w:tc>
      </w:tr>
      <w:tr w:rsidR="00526C85" w14:paraId="3FE22E40" w14:textId="77777777">
        <w:trPr>
          <w:trHeight w:val="311"/>
        </w:trPr>
        <w:tc>
          <w:tcPr>
            <w:tcW w:w="1389" w:type="dxa"/>
          </w:tcPr>
          <w:p w14:paraId="6CB20C68" w14:textId="77777777" w:rsidR="00526C85" w:rsidRDefault="001617DA">
            <w:pPr>
              <w:rPr>
                <w:b/>
                <w:bCs/>
              </w:rPr>
            </w:pPr>
            <w:r>
              <w:rPr>
                <w:b/>
                <w:bCs/>
              </w:rPr>
              <w:t>Intel Corporation</w:t>
            </w:r>
          </w:p>
          <w:p w14:paraId="0592F25D" w14:textId="77777777" w:rsidR="00526C85" w:rsidRDefault="001617DA">
            <w:pPr>
              <w:rPr>
                <w:b/>
                <w:bCs/>
              </w:rPr>
            </w:pPr>
            <w:r>
              <w:rPr>
                <w:b/>
                <w:bCs/>
              </w:rPr>
              <w:t>[R1-2302796]</w:t>
            </w:r>
          </w:p>
        </w:tc>
        <w:tc>
          <w:tcPr>
            <w:tcW w:w="8238" w:type="dxa"/>
          </w:tcPr>
          <w:p w14:paraId="71688192" w14:textId="77777777" w:rsidR="00526C85" w:rsidRDefault="001617DA">
            <w:pPr>
              <w:rPr>
                <w:b/>
                <w:i/>
                <w:sz w:val="24"/>
                <w:u w:val="single"/>
              </w:rPr>
            </w:pPr>
            <w:r>
              <w:rPr>
                <w:b/>
                <w:i/>
                <w:sz w:val="24"/>
                <w:u w:val="single"/>
              </w:rPr>
              <w:t>gNB-to-gNB CLI</w:t>
            </w:r>
          </w:p>
          <w:p w14:paraId="513FA930" w14:textId="77777777" w:rsidR="00526C85" w:rsidRDefault="001617DA">
            <w:pPr>
              <w:rPr>
                <w:b/>
                <w:i/>
                <w:sz w:val="24"/>
                <w:u w:val="single"/>
              </w:rPr>
            </w:pPr>
            <w:r>
              <w:rPr>
                <w:b/>
                <w:i/>
                <w:sz w:val="24"/>
                <w:u w:val="single"/>
              </w:rPr>
              <w:t>CLI measurement and reporting</w:t>
            </w:r>
          </w:p>
          <w:p w14:paraId="124A66B0"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Observation 1</w:t>
            </w:r>
          </w:p>
          <w:p w14:paraId="4B523605"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r>
              <w:rPr>
                <w:rFonts w:eastAsia="SimSun" w:cs="Times New Roman"/>
                <w:i/>
                <w:kern w:val="0"/>
                <w:sz w:val="22"/>
                <w:lang w:val="en-GB"/>
              </w:rPr>
              <w:t>, the necessity of configuration of ZP CSI-RS or CSI-IM resources measurements to improve accuracy of RSSI or RSRP type of measurements remains to be established.</w:t>
            </w:r>
          </w:p>
          <w:p w14:paraId="2BEF2D9E"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However, use of ZP CSI-RS or CSI-IM resources may be considerable in estimating SINR under different interference hypotheses when considering coordination across more than two gNBs/TRPs.</w:t>
            </w:r>
          </w:p>
          <w:p w14:paraId="11B5CB09"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w:t>
            </w:r>
          </w:p>
          <w:p w14:paraId="063ADA6F"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p>
          <w:p w14:paraId="1ADA96B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The configuration on the time/frequency/sequence/spatial information on the CLI-RS (NZP CSI-RS, both CD-SSB and NCD-SSB) needs to be exchanged between gNBs. </w:t>
            </w:r>
          </w:p>
          <w:p w14:paraId="4ED49B68"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and reporting periodicity: at least periodic measurement resources and reporting are considered.</w:t>
            </w:r>
          </w:p>
          <w:p w14:paraId="4D5AD613"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CLI measurements may be categorized as short-term and long-term interference measurements:</w:t>
            </w:r>
          </w:p>
          <w:p w14:paraId="30D362F5"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Short-term CLI metrics may be defined based on CSI/CQI- or L1-RSRP/RSSI/SINR-like measurements.</w:t>
            </w:r>
          </w:p>
          <w:p w14:paraId="3888127E"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NZP-CSI-RS may be suitable candidates for CLI-RS for short-term CLI metrics.</w:t>
            </w:r>
          </w:p>
          <w:p w14:paraId="573A3C2C"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Use of ZP CSI-RS or CSI-IM resources can be studied further for estimating L1-SINR under different interference hypotheses when considering coordination across more than two gNBs/TRPs.</w:t>
            </w:r>
          </w:p>
          <w:p w14:paraId="70233A00"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Long-term CLI metrics may be defined based on CLI-RSRP- or CLI-RSSI-like measurements.</w:t>
            </w:r>
          </w:p>
          <w:p w14:paraId="1274FFEC"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 addition to NZP-CSI-RS, CD-SSB and NCD-SSB may be CLI-RS candidates at least for long-term CLI measurements.</w:t>
            </w:r>
          </w:p>
          <w:p w14:paraId="2D8AC632"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UL resource blanking to enable measurements at a victim gNB can be explicitly realized via existing mechanisms in NR, e.g., UL CI, SFI, etc., or implicitly based on gNB scheduling. </w:t>
            </w:r>
            <w:r>
              <w:rPr>
                <w:rFonts w:eastAsia="SimSun" w:cs="Times New Roman"/>
                <w:i/>
                <w:kern w:val="0"/>
                <w:sz w:val="22"/>
                <w:lang w:val="en-GB"/>
              </w:rPr>
              <w:t xml:space="preserve"> </w:t>
            </w:r>
          </w:p>
        </w:tc>
      </w:tr>
      <w:tr w:rsidR="00526C85" w14:paraId="3EBC45D4" w14:textId="77777777">
        <w:trPr>
          <w:trHeight w:val="311"/>
        </w:trPr>
        <w:tc>
          <w:tcPr>
            <w:tcW w:w="1389" w:type="dxa"/>
          </w:tcPr>
          <w:p w14:paraId="63152F08" w14:textId="77777777" w:rsidR="00526C85" w:rsidRDefault="001617DA">
            <w:pPr>
              <w:rPr>
                <w:b/>
                <w:bCs/>
              </w:rPr>
            </w:pPr>
            <w:r>
              <w:rPr>
                <w:b/>
                <w:bCs/>
              </w:rPr>
              <w:t xml:space="preserve">Sony </w:t>
            </w:r>
          </w:p>
          <w:p w14:paraId="3EBA2152" w14:textId="77777777" w:rsidR="00526C85" w:rsidRDefault="001617DA">
            <w:pPr>
              <w:rPr>
                <w:b/>
                <w:bCs/>
              </w:rPr>
            </w:pPr>
            <w:r>
              <w:rPr>
                <w:b/>
                <w:bCs/>
              </w:rPr>
              <w:t>[R1-2302846]</w:t>
            </w:r>
          </w:p>
        </w:tc>
        <w:tc>
          <w:tcPr>
            <w:tcW w:w="8238" w:type="dxa"/>
          </w:tcPr>
          <w:p w14:paraId="059D1159" w14:textId="77777777" w:rsidR="00526C85" w:rsidRDefault="001617DA">
            <w:pPr>
              <w:rPr>
                <w:b/>
                <w:i/>
                <w:sz w:val="24"/>
                <w:u w:val="single"/>
              </w:rPr>
            </w:pPr>
            <w:r>
              <w:rPr>
                <w:b/>
                <w:i/>
                <w:sz w:val="24"/>
                <w:u w:val="single"/>
              </w:rPr>
              <w:t>gNB-to-gNB CLI</w:t>
            </w:r>
          </w:p>
          <w:p w14:paraId="75AF2C8A" w14:textId="77777777" w:rsidR="00526C85" w:rsidRDefault="001617DA">
            <w:pPr>
              <w:rPr>
                <w:b/>
                <w:i/>
                <w:sz w:val="24"/>
                <w:u w:val="single"/>
              </w:rPr>
            </w:pPr>
            <w:r>
              <w:rPr>
                <w:b/>
                <w:i/>
                <w:sz w:val="24"/>
                <w:u w:val="single"/>
              </w:rPr>
              <w:t>CLI measurement and reporting</w:t>
            </w:r>
          </w:p>
          <w:p w14:paraId="5C4CA696"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1: For UL transmissions, the UE needs to know which REs to mute.</w:t>
            </w:r>
          </w:p>
          <w:p w14:paraId="039FBD76"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2: RE muting may not be enabled for every UL/DL transmission.</w:t>
            </w:r>
          </w:p>
          <w:p w14:paraId="2233F9BD"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Proposal 1: For UL and DL transmissions, the gNB semi-statically configures one or more RE muting patterns for the UE, i.e. the UE is aware of which REs is muted.</w:t>
            </w:r>
          </w:p>
          <w:p w14:paraId="3F007F08"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Proposal 2: The gNB dynamically enables/disables RE muting for an UL/DL transmission and if multiple RE patterns are configured, the gNB indicates which RE muting pattern to apply in the dynamic grant.</w:t>
            </w:r>
          </w:p>
          <w:p w14:paraId="111638AA"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3: RE muting on REs containing RS from multiple gNBs may degrade the reliability of UL transmissions.</w:t>
            </w:r>
          </w:p>
          <w:p w14:paraId="1C8894AC" w14:textId="77777777" w:rsidR="00526C85" w:rsidRDefault="001617DA">
            <w:pPr>
              <w:widowControl/>
              <w:rPr>
                <w:rFonts w:eastAsia="SimSun" w:cs="Calibri"/>
                <w:b/>
                <w:bCs/>
                <w:kern w:val="0"/>
                <w:sz w:val="22"/>
                <w:szCs w:val="20"/>
                <w:lang w:val="en-GB"/>
              </w:rPr>
            </w:pPr>
            <w:r>
              <w:rPr>
                <w:rFonts w:eastAsia="바탕" w:cs="Calibri"/>
                <w:b/>
                <w:bCs/>
                <w:kern w:val="0"/>
                <w:sz w:val="22"/>
                <w:szCs w:val="20"/>
                <w:lang w:val="en-GB"/>
              </w:rPr>
              <w:t>Proposal 3: RE muting on REs containing gNB RS is conditional upon the transmission parameters, such as the L1 priority or MCS of the UL transmission.</w:t>
            </w:r>
          </w:p>
        </w:tc>
      </w:tr>
      <w:tr w:rsidR="00526C85" w14:paraId="73A7C2AC" w14:textId="77777777">
        <w:trPr>
          <w:trHeight w:val="311"/>
        </w:trPr>
        <w:tc>
          <w:tcPr>
            <w:tcW w:w="1389" w:type="dxa"/>
          </w:tcPr>
          <w:p w14:paraId="57CFAA75" w14:textId="77777777" w:rsidR="00526C85" w:rsidRDefault="001617DA">
            <w:pPr>
              <w:rPr>
                <w:b/>
                <w:bCs/>
              </w:rPr>
            </w:pPr>
            <w:r>
              <w:rPr>
                <w:b/>
                <w:bCs/>
              </w:rPr>
              <w:t xml:space="preserve">xiaomi </w:t>
            </w:r>
          </w:p>
          <w:p w14:paraId="54CB3F8A" w14:textId="77777777" w:rsidR="00526C85" w:rsidRDefault="001617DA">
            <w:pPr>
              <w:rPr>
                <w:b/>
                <w:bCs/>
              </w:rPr>
            </w:pPr>
            <w:r>
              <w:rPr>
                <w:b/>
                <w:bCs/>
              </w:rPr>
              <w:t>[R1-2302983]</w:t>
            </w:r>
          </w:p>
        </w:tc>
        <w:tc>
          <w:tcPr>
            <w:tcW w:w="8238" w:type="dxa"/>
          </w:tcPr>
          <w:p w14:paraId="145186B3" w14:textId="77777777" w:rsidR="00526C85" w:rsidRDefault="001617DA">
            <w:pPr>
              <w:rPr>
                <w:b/>
                <w:i/>
                <w:sz w:val="24"/>
                <w:u w:val="single"/>
              </w:rPr>
            </w:pPr>
            <w:r>
              <w:rPr>
                <w:b/>
                <w:i/>
                <w:sz w:val="24"/>
                <w:u w:val="single"/>
              </w:rPr>
              <w:t>gNB-to-gNB CLI</w:t>
            </w:r>
          </w:p>
          <w:p w14:paraId="16A93448" w14:textId="77777777" w:rsidR="00526C85" w:rsidRDefault="001617DA">
            <w:pPr>
              <w:rPr>
                <w:b/>
                <w:i/>
                <w:sz w:val="24"/>
                <w:u w:val="single"/>
              </w:rPr>
            </w:pPr>
            <w:r>
              <w:rPr>
                <w:b/>
                <w:i/>
                <w:sz w:val="24"/>
                <w:u w:val="single"/>
              </w:rPr>
              <w:t>CLI measurement and reporting</w:t>
            </w:r>
          </w:p>
          <w:p w14:paraId="74476AEC" w14:textId="77777777" w:rsidR="00526C85" w:rsidRDefault="00526C85">
            <w:pPr>
              <w:rPr>
                <w:b/>
                <w:i/>
                <w:sz w:val="24"/>
                <w:u w:val="single"/>
              </w:rPr>
            </w:pPr>
          </w:p>
          <w:p w14:paraId="72DDC57C" w14:textId="77777777" w:rsidR="00526C85" w:rsidRDefault="001617DA">
            <w:pPr>
              <w:rPr>
                <w:b/>
                <w:i/>
                <w:sz w:val="24"/>
                <w:u w:val="single"/>
              </w:rPr>
            </w:pPr>
            <w:r>
              <w:rPr>
                <w:noProof/>
                <w:lang w:eastAsia="ko-KR"/>
              </w:rPr>
              <w:drawing>
                <wp:inline distT="0" distB="0" distL="0" distR="0" wp14:anchorId="7F6A8578" wp14:editId="348F55DD">
                  <wp:extent cx="4394200" cy="2609215"/>
                  <wp:effectExtent l="0" t="0" r="0" b="0"/>
                  <wp:docPr id="1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
                          <pic:cNvPicPr>
                            <a:picLocks noChangeAspect="1" noChangeArrowheads="1"/>
                          </pic:cNvPicPr>
                        </pic:nvPicPr>
                        <pic:blipFill>
                          <a:blip r:embed="rId35"/>
                          <a:stretch>
                            <a:fillRect/>
                          </a:stretch>
                        </pic:blipFill>
                        <pic:spPr bwMode="auto">
                          <a:xfrm>
                            <a:off x="0" y="0"/>
                            <a:ext cx="4394200" cy="2609215"/>
                          </a:xfrm>
                          <a:prstGeom prst="rect">
                            <a:avLst/>
                          </a:prstGeom>
                          <a:ln w="6350">
                            <a:solidFill>
                              <a:srgbClr val="DBDBDB"/>
                            </a:solidFill>
                          </a:ln>
                        </pic:spPr>
                      </pic:pic>
                    </a:graphicData>
                  </a:graphic>
                </wp:inline>
              </w:drawing>
            </w:r>
          </w:p>
          <w:p w14:paraId="40EE19A9"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4</w:t>
            </w:r>
            <w:r>
              <w:rPr>
                <w:rFonts w:eastAsia="SimSun" w:cs="Arial"/>
                <w:b/>
                <w:i/>
                <w:iCs/>
                <w:kern w:val="0"/>
                <w:sz w:val="21"/>
                <w:szCs w:val="21"/>
              </w:rPr>
              <w:t>：</w:t>
            </w:r>
            <w:r>
              <w:rPr>
                <w:rFonts w:eastAsia="SimSun" w:cs="Arial"/>
                <w:b/>
                <w:i/>
                <w:iCs/>
                <w:kern w:val="0"/>
                <w:sz w:val="21"/>
                <w:szCs w:val="21"/>
              </w:rPr>
              <w:t xml:space="preserve">The above procedure of the gNB-to-gNB measurement and reporting can be a starting point. </w:t>
            </w:r>
          </w:p>
          <w:p w14:paraId="095B4CBA"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9: Support periodic reporting for gNB-to-gNB CLI mitigation.</w:t>
            </w:r>
          </w:p>
          <w:p w14:paraId="0E9B375E" w14:textId="77777777" w:rsidR="00526C85" w:rsidRDefault="001617DA">
            <w:pPr>
              <w:widowControl/>
              <w:spacing w:before="60" w:after="60" w:line="288" w:lineRule="auto"/>
              <w:textAlignment w:val="baseline"/>
              <w:rPr>
                <w:rFonts w:eastAsia="DengXian" w:cs="Times New Roman"/>
                <w:kern w:val="0"/>
                <w:sz w:val="21"/>
                <w:szCs w:val="21"/>
              </w:rPr>
            </w:pPr>
            <w:r>
              <w:rPr>
                <w:rFonts w:eastAsia="DengXian" w:cs="Times New Roman"/>
                <w:b/>
                <w:i/>
                <w:kern w:val="0"/>
                <w:sz w:val="21"/>
                <w:szCs w:val="21"/>
              </w:rPr>
              <w:t>Proposal 10: RSRP and RSSI can be considered as baseline metrics for gNB-to-gNB CLI measurement.</w:t>
            </w:r>
          </w:p>
        </w:tc>
      </w:tr>
      <w:tr w:rsidR="00526C85" w14:paraId="14DF8560" w14:textId="77777777">
        <w:trPr>
          <w:trHeight w:val="311"/>
        </w:trPr>
        <w:tc>
          <w:tcPr>
            <w:tcW w:w="1389" w:type="dxa"/>
          </w:tcPr>
          <w:p w14:paraId="05E4432A" w14:textId="77777777" w:rsidR="00526C85" w:rsidRDefault="001617DA">
            <w:pPr>
              <w:rPr>
                <w:b/>
                <w:bCs/>
              </w:rPr>
            </w:pPr>
            <w:r>
              <w:rPr>
                <w:b/>
                <w:bCs/>
              </w:rPr>
              <w:t xml:space="preserve">Nokia, Nokia Shanghai Bell </w:t>
            </w:r>
          </w:p>
          <w:p w14:paraId="20F14D58" w14:textId="77777777" w:rsidR="00526C85" w:rsidRDefault="001617DA">
            <w:pPr>
              <w:rPr>
                <w:b/>
                <w:bCs/>
              </w:rPr>
            </w:pPr>
            <w:r>
              <w:rPr>
                <w:b/>
                <w:bCs/>
              </w:rPr>
              <w:t>[R1-2303017]</w:t>
            </w:r>
          </w:p>
        </w:tc>
        <w:tc>
          <w:tcPr>
            <w:tcW w:w="8238" w:type="dxa"/>
          </w:tcPr>
          <w:p w14:paraId="6430ED74" w14:textId="77777777" w:rsidR="00526C85" w:rsidRDefault="001617DA">
            <w:pPr>
              <w:rPr>
                <w:b/>
                <w:i/>
                <w:sz w:val="24"/>
                <w:u w:val="single"/>
              </w:rPr>
            </w:pPr>
            <w:r>
              <w:rPr>
                <w:b/>
                <w:i/>
                <w:sz w:val="24"/>
                <w:u w:val="single"/>
              </w:rPr>
              <w:t>gNB-to-gNB CLI</w:t>
            </w:r>
          </w:p>
          <w:p w14:paraId="441255BB" w14:textId="77777777" w:rsidR="00526C85" w:rsidRDefault="001617DA">
            <w:pPr>
              <w:rPr>
                <w:b/>
                <w:i/>
                <w:sz w:val="24"/>
                <w:u w:val="single"/>
              </w:rPr>
            </w:pPr>
            <w:r>
              <w:rPr>
                <w:b/>
                <w:i/>
                <w:sz w:val="24"/>
                <w:u w:val="single"/>
              </w:rPr>
              <w:t>CLI measurement and reporting</w:t>
            </w:r>
          </w:p>
          <w:p w14:paraId="0E6FB191" w14:textId="77777777" w:rsidR="00526C85" w:rsidRDefault="001617DA">
            <w:pPr>
              <w:widowControl/>
              <w:spacing w:after="180"/>
              <w:jc w:val="left"/>
              <w:textAlignment w:val="baseline"/>
              <w:rPr>
                <w:rFonts w:eastAsia="SimSun" w:cs="Times New Roman"/>
                <w:b/>
                <w:bCs/>
                <w:kern w:val="0"/>
                <w:szCs w:val="20"/>
                <w:lang w:eastAsia="en-US"/>
              </w:rPr>
            </w:pPr>
            <w:r>
              <w:rPr>
                <w:rFonts w:eastAsia="SimSun" w:cs="Times New Roman"/>
                <w:b/>
                <w:bCs/>
                <w:kern w:val="0"/>
                <w:szCs w:val="20"/>
                <w:lang w:eastAsia="en-US"/>
              </w:rPr>
              <w:t>Observation 9: The limitations of the Xn interface should be considered when drawing conclusions on the benefits of SBFD time/frequency configuration information exchange.</w:t>
            </w:r>
          </w:p>
          <w:p w14:paraId="6DFBB7DA"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11: The exchange of SBFD time/frequency configuration between gNBs is seen as beneficial and it should be supported.</w:t>
            </w:r>
          </w:p>
          <w:p w14:paraId="6CC91E87"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1: Using CD-SSBs for measuring CLI at the gNBs might require muting/skipping some of the CD-SSBs transmissions which ultimately impacts the UE information acquisition and/or UE measurements.</w:t>
            </w:r>
          </w:p>
          <w:p w14:paraId="7AA51674"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 xml:space="preserve">Proposal 1: </w:t>
            </w:r>
            <w:r>
              <w:rPr>
                <w:rFonts w:eastAsia="Calibri" w:cs="Arial"/>
                <w:b/>
                <w:iCs/>
                <w:kern w:val="0"/>
                <w:szCs w:val="18"/>
                <w:lang w:eastAsia="en-US"/>
              </w:rPr>
              <w:t>The measuring gNB should be informed about the CLI-RS configuration over the Xn interface. This applies to both CLI-RS candidates, the SSB-based and CSI-RS-based measurements.</w:t>
            </w:r>
          </w:p>
          <w:p w14:paraId="2A5B5242"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2: gNB-to-gNB CLI measurements to follow a 2-step procedure. In the first step, gNBs use SSBs to obtain a course per-SSB CLI estimation. On a second step, CSI-RS are used to fine-tune the initially measured CLI levels.</w:t>
            </w:r>
          </w:p>
          <w:p w14:paraId="0C6F7A08"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3: For gNB-to-gNB co-channel CLI measurement, the RSRP should be used as baseline measurement metric.</w:t>
            </w:r>
          </w:p>
          <w:p w14:paraId="2BA94665"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4: Event-triggered reporting should be supported for gNB-to-gNB CLI measurements.</w:t>
            </w:r>
          </w:p>
          <w:p w14:paraId="17FE6118"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5: Consider allowing CSI-RS transmission during the guard period symbols for conducting CLI measurements while not impacting the downlink spectral efficiency on the aggressor gNB</w:t>
            </w:r>
          </w:p>
        </w:tc>
      </w:tr>
      <w:tr w:rsidR="00526C85" w14:paraId="33A4C9E8" w14:textId="77777777">
        <w:trPr>
          <w:trHeight w:val="311"/>
        </w:trPr>
        <w:tc>
          <w:tcPr>
            <w:tcW w:w="1389" w:type="dxa"/>
          </w:tcPr>
          <w:p w14:paraId="5E0C7B6E" w14:textId="77777777" w:rsidR="00526C85" w:rsidRDefault="001617DA">
            <w:pPr>
              <w:rPr>
                <w:b/>
                <w:bCs/>
              </w:rPr>
            </w:pPr>
            <w:r>
              <w:rPr>
                <w:b/>
                <w:bCs/>
              </w:rPr>
              <w:t xml:space="preserve">Lenovo </w:t>
            </w:r>
          </w:p>
          <w:p w14:paraId="1FE816B6" w14:textId="77777777" w:rsidR="00526C85" w:rsidRDefault="001617DA">
            <w:pPr>
              <w:rPr>
                <w:b/>
                <w:bCs/>
              </w:rPr>
            </w:pPr>
            <w:r>
              <w:rPr>
                <w:b/>
                <w:bCs/>
              </w:rPr>
              <w:t>[R1-2303088]</w:t>
            </w:r>
          </w:p>
        </w:tc>
        <w:tc>
          <w:tcPr>
            <w:tcW w:w="8238" w:type="dxa"/>
          </w:tcPr>
          <w:p w14:paraId="25BBFF3D" w14:textId="77777777" w:rsidR="00526C85" w:rsidRDefault="001617DA">
            <w:pPr>
              <w:rPr>
                <w:b/>
                <w:i/>
                <w:sz w:val="24"/>
                <w:u w:val="single"/>
              </w:rPr>
            </w:pPr>
            <w:r>
              <w:rPr>
                <w:b/>
                <w:i/>
                <w:sz w:val="24"/>
                <w:u w:val="single"/>
              </w:rPr>
              <w:t>gNB-to-gNB CLI</w:t>
            </w:r>
          </w:p>
          <w:p w14:paraId="383B86B3" w14:textId="77777777" w:rsidR="00526C85" w:rsidRDefault="001617DA">
            <w:pPr>
              <w:rPr>
                <w:b/>
                <w:i/>
                <w:sz w:val="24"/>
                <w:u w:val="single"/>
              </w:rPr>
            </w:pPr>
            <w:r>
              <w:rPr>
                <w:b/>
                <w:i/>
                <w:sz w:val="24"/>
                <w:u w:val="single"/>
              </w:rPr>
              <w:t>CLI measurement and reporting</w:t>
            </w:r>
          </w:p>
          <w:p w14:paraId="5EAB5C10"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Observation 1: Periodic RS (such as NZP CSI-RS and SSB) are not optimal for gNB-to-gNB CLI measurements. Using periodic RS without enhancements is wasteful and not easily scalable, especially for beam-based CLI measurement at FR2.</w:t>
            </w:r>
          </w:p>
          <w:p w14:paraId="6EF7C640"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1: Study enhancements to periodic RS for resource efficiency, scalability, and flexibility of gNB-to-gNB CLI measurement. Consider gNB-specific patterns of RS transmission and CLI measurement.</w:t>
            </w:r>
          </w:p>
          <w:p w14:paraId="327D696E"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2: In order for each gNB to have a chance to measure CLI from any other gNB in its vicinity, support gNB-specific patterns for transmitting SSBs dedicated to CLI measurements. The SSBs can be configured as NCD-SSB.</w:t>
            </w:r>
          </w:p>
          <w:p w14:paraId="10427542"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 xml:space="preserve">Proposal 3: Support exchange of reference signal configuration information among gNBs for the purpose of inter-gNB CLI measurement. </w:t>
            </w:r>
          </w:p>
          <w:p w14:paraId="609925B7"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8: Study unified inter-cell CLI handling through transmitting SRS by aggressor gNB/UE and measuring interference by victim gNB/UE.</w:t>
            </w:r>
          </w:p>
          <w:p w14:paraId="6E48B4EB"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9: Support assigning priorities to victim gNBs so that the aggressor gNB will be able to limit or avoid the CLI towards at least high-priority victim gNBs.</w:t>
            </w:r>
          </w:p>
          <w:p w14:paraId="76519A99"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 xml:space="preserve">Proposal 10: The impact on the PUSCH reception when receiving CLI measurement RS can be solved by gNB implementation. </w:t>
            </w:r>
          </w:p>
        </w:tc>
      </w:tr>
      <w:tr w:rsidR="00526C85" w14:paraId="3189A843" w14:textId="77777777">
        <w:trPr>
          <w:trHeight w:val="311"/>
        </w:trPr>
        <w:tc>
          <w:tcPr>
            <w:tcW w:w="1389" w:type="dxa"/>
          </w:tcPr>
          <w:p w14:paraId="53E29987" w14:textId="77777777" w:rsidR="00526C85" w:rsidRDefault="001617DA">
            <w:pPr>
              <w:rPr>
                <w:b/>
                <w:bCs/>
              </w:rPr>
            </w:pPr>
            <w:r>
              <w:rPr>
                <w:b/>
                <w:bCs/>
              </w:rPr>
              <w:t xml:space="preserve">Samsung </w:t>
            </w:r>
          </w:p>
          <w:p w14:paraId="3728BE7D" w14:textId="77777777" w:rsidR="00526C85" w:rsidRDefault="001617DA">
            <w:pPr>
              <w:rPr>
                <w:b/>
                <w:bCs/>
              </w:rPr>
            </w:pPr>
            <w:r>
              <w:rPr>
                <w:b/>
                <w:bCs/>
              </w:rPr>
              <w:t>[R1-2303128]</w:t>
            </w:r>
          </w:p>
        </w:tc>
        <w:tc>
          <w:tcPr>
            <w:tcW w:w="8238" w:type="dxa"/>
          </w:tcPr>
          <w:p w14:paraId="31209136" w14:textId="77777777" w:rsidR="00526C85" w:rsidRDefault="001617DA">
            <w:pPr>
              <w:rPr>
                <w:b/>
                <w:i/>
                <w:sz w:val="24"/>
                <w:u w:val="single"/>
              </w:rPr>
            </w:pPr>
            <w:r>
              <w:rPr>
                <w:b/>
                <w:i/>
                <w:sz w:val="24"/>
                <w:u w:val="single"/>
              </w:rPr>
              <w:t>gNB-to-gNB CLI</w:t>
            </w:r>
          </w:p>
          <w:p w14:paraId="496F8940" w14:textId="77777777" w:rsidR="00526C85" w:rsidRDefault="001617DA">
            <w:pPr>
              <w:rPr>
                <w:b/>
                <w:i/>
                <w:sz w:val="24"/>
                <w:u w:val="single"/>
              </w:rPr>
            </w:pPr>
            <w:r>
              <w:rPr>
                <w:b/>
                <w:i/>
                <w:sz w:val="24"/>
                <w:u w:val="single"/>
              </w:rPr>
              <w:t>CLI measurement and reporting</w:t>
            </w:r>
          </w:p>
          <w:p w14:paraId="56F144C6"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4: </w:t>
            </w:r>
            <w:r>
              <w:rPr>
                <w:rFonts w:ascii="Arial" w:eastAsia="Calibri" w:hAnsi="Arial" w:cs="Arial"/>
                <w:i/>
                <w:iCs/>
                <w:color w:val="000000"/>
                <w:kern w:val="0"/>
              </w:rPr>
              <w:t>For gNB-to-gNB co-channel CLI and/or measurement enhancements, Xn/F1AP signaling can indicate NZP CSI-RS resource, SSB resources, DL muting patterns of the aggressor gNB to the victim gNB.</w:t>
            </w:r>
          </w:p>
          <w:p w14:paraId="00E848AF"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5: </w:t>
            </w:r>
            <w:r>
              <w:rPr>
                <w:rFonts w:ascii="Arial" w:eastAsia="Calibri" w:hAnsi="Arial" w:cs="Arial"/>
                <w:i/>
                <w:iCs/>
                <w:color w:val="000000"/>
                <w:kern w:val="0"/>
              </w:rPr>
              <w:t>UL muting patterns based on RB-level and symbol level muting, if needed, are left to gNB implementation.</w:t>
            </w:r>
          </w:p>
          <w:p w14:paraId="6A391280"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6: </w:t>
            </w:r>
            <w:r>
              <w:rPr>
                <w:rFonts w:ascii="Arial" w:eastAsia="Calibri" w:hAnsi="Arial" w:cs="Arial"/>
                <w:i/>
                <w:iCs/>
                <w:color w:val="000000"/>
                <w:kern w:val="0"/>
              </w:rPr>
              <w:t>For gNB-to-gNB CLI and/or measurement enhancements, no new gNB-side measurement capabilities are introduced in 38.215.</w:t>
            </w:r>
          </w:p>
          <w:p w14:paraId="2A87A9CB"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8: </w:t>
            </w:r>
            <w:r>
              <w:rPr>
                <w:rFonts w:ascii="Arial" w:eastAsia="Calibri" w:hAnsi="Arial" w:cs="Arial"/>
                <w:i/>
                <w:iCs/>
                <w:color w:val="000000"/>
                <w:kern w:val="0"/>
              </w:rPr>
              <w:t>For other gNB-to-gNB co-channel CLI enhancements, Xn/F1AP signaling can be used to indicate the intended SBFD time-/frequency-domain configuration of the NR TDD cell to other gNBs.</w:t>
            </w:r>
          </w:p>
        </w:tc>
      </w:tr>
      <w:tr w:rsidR="00526C85" w14:paraId="6EF3ED2D" w14:textId="77777777">
        <w:trPr>
          <w:trHeight w:val="311"/>
        </w:trPr>
        <w:tc>
          <w:tcPr>
            <w:tcW w:w="1389" w:type="dxa"/>
          </w:tcPr>
          <w:p w14:paraId="0908F22D" w14:textId="77777777" w:rsidR="00526C85" w:rsidRDefault="001617DA">
            <w:pPr>
              <w:rPr>
                <w:b/>
                <w:bCs/>
              </w:rPr>
            </w:pPr>
            <w:r>
              <w:rPr>
                <w:b/>
                <w:bCs/>
              </w:rPr>
              <w:t xml:space="preserve">Panasonic </w:t>
            </w:r>
          </w:p>
          <w:p w14:paraId="373F680A" w14:textId="77777777" w:rsidR="00526C85" w:rsidRDefault="001617DA">
            <w:pPr>
              <w:rPr>
                <w:b/>
                <w:bCs/>
              </w:rPr>
            </w:pPr>
            <w:r>
              <w:rPr>
                <w:b/>
                <w:bCs/>
              </w:rPr>
              <w:t>[R1-2303167]</w:t>
            </w:r>
          </w:p>
        </w:tc>
        <w:tc>
          <w:tcPr>
            <w:tcW w:w="8238" w:type="dxa"/>
          </w:tcPr>
          <w:p w14:paraId="16870A3F" w14:textId="77777777" w:rsidR="00526C85" w:rsidRDefault="001617DA">
            <w:pPr>
              <w:rPr>
                <w:b/>
                <w:i/>
                <w:sz w:val="24"/>
                <w:u w:val="single"/>
              </w:rPr>
            </w:pPr>
            <w:r>
              <w:rPr>
                <w:b/>
                <w:i/>
                <w:sz w:val="24"/>
                <w:u w:val="single"/>
              </w:rPr>
              <w:t>gNB-to-gNB CLI</w:t>
            </w:r>
          </w:p>
          <w:p w14:paraId="55A0D8B8" w14:textId="77777777" w:rsidR="00526C85" w:rsidRDefault="001617DA">
            <w:pPr>
              <w:rPr>
                <w:b/>
                <w:i/>
                <w:sz w:val="24"/>
                <w:u w:val="single"/>
              </w:rPr>
            </w:pPr>
            <w:r>
              <w:rPr>
                <w:b/>
                <w:i/>
                <w:sz w:val="24"/>
                <w:u w:val="single"/>
              </w:rPr>
              <w:t>CLI measurement and reporting</w:t>
            </w:r>
          </w:p>
          <w:p w14:paraId="16A6EFC6" w14:textId="77777777" w:rsidR="00526C85" w:rsidRDefault="001617DA">
            <w:pPr>
              <w:keepNext/>
              <w:widowControl/>
              <w:spacing w:after="180"/>
              <w:jc w:val="center"/>
              <w:rPr>
                <w:rFonts w:eastAsia="MS Mincho" w:cs="Times New Roman"/>
                <w:kern w:val="0"/>
                <w:szCs w:val="20"/>
                <w:lang w:eastAsia="en-US"/>
              </w:rPr>
            </w:pPr>
            <w:r>
              <w:rPr>
                <w:noProof/>
                <w:lang w:eastAsia="ko-KR"/>
              </w:rPr>
              <w:drawing>
                <wp:inline distT="0" distB="0" distL="0" distR="0" wp14:anchorId="79DDD021" wp14:editId="4D8681D1">
                  <wp:extent cx="5843905" cy="2784475"/>
                  <wp:effectExtent l="0" t="0" r="0"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3"/>
                          <pic:cNvPicPr>
                            <a:picLocks noChangeAspect="1" noChangeArrowheads="1"/>
                          </pic:cNvPicPr>
                        </pic:nvPicPr>
                        <pic:blipFill>
                          <a:blip r:embed="rId36"/>
                          <a:stretch>
                            <a:fillRect/>
                          </a:stretch>
                        </pic:blipFill>
                        <pic:spPr bwMode="auto">
                          <a:xfrm>
                            <a:off x="0" y="0"/>
                            <a:ext cx="5843905" cy="2784475"/>
                          </a:xfrm>
                          <a:prstGeom prst="rect">
                            <a:avLst/>
                          </a:prstGeom>
                        </pic:spPr>
                      </pic:pic>
                    </a:graphicData>
                  </a:graphic>
                </wp:inline>
              </w:drawing>
            </w:r>
          </w:p>
          <w:p w14:paraId="1D494C1C" w14:textId="77777777" w:rsidR="00526C85" w:rsidRDefault="001617DA">
            <w:pPr>
              <w:widowControl/>
              <w:spacing w:before="120" w:after="120"/>
              <w:jc w:val="center"/>
              <w:rPr>
                <w:rFonts w:eastAsia="MS Mincho" w:cs="Times New Roman"/>
                <w:b/>
                <w:kern w:val="0"/>
                <w:szCs w:val="20"/>
                <w:lang w:val="en-GB"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7</w:t>
            </w:r>
            <w:r>
              <w:rPr>
                <w:rFonts w:eastAsia="MS Mincho" w:cs="Times New Roman"/>
                <w:b/>
                <w:kern w:val="0"/>
                <w:szCs w:val="20"/>
                <w:lang w:eastAsia="en-US"/>
              </w:rPr>
              <w:fldChar w:fldCharType="end"/>
            </w:r>
            <w:r>
              <w:rPr>
                <w:rFonts w:eastAsia="MS Mincho" w:cs="Times New Roman"/>
                <w:b/>
                <w:kern w:val="0"/>
                <w:szCs w:val="20"/>
                <w:lang w:eastAsia="en-US"/>
              </w:rPr>
              <w:t xml:space="preserve"> Example of UL resources muting in UE transparent and non-UE transparent schemes</w:t>
            </w:r>
          </w:p>
          <w:p w14:paraId="1FF98519"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Observation 1: When the number of RE in PUSCH allocation varies between symbols in non-UE transparent scheme, UE design becomes more complex since the total transit power or PSD among symbols within PUSCH varies with and without muting.</w:t>
            </w:r>
          </w:p>
          <w:p w14:paraId="4273C907"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1: For UL muting resource for gNB-to-gNB CLI measurement, UE transparent scheme should be supported.</w:t>
            </w:r>
          </w:p>
        </w:tc>
      </w:tr>
      <w:tr w:rsidR="00526C85" w14:paraId="7949D8B7" w14:textId="77777777">
        <w:trPr>
          <w:trHeight w:val="311"/>
        </w:trPr>
        <w:tc>
          <w:tcPr>
            <w:tcW w:w="1389" w:type="dxa"/>
          </w:tcPr>
          <w:p w14:paraId="1EDEDD2C" w14:textId="77777777" w:rsidR="00526C85" w:rsidRDefault="001617DA">
            <w:pPr>
              <w:rPr>
                <w:b/>
                <w:bCs/>
              </w:rPr>
            </w:pPr>
            <w:r>
              <w:rPr>
                <w:b/>
                <w:bCs/>
              </w:rPr>
              <w:t xml:space="preserve">CMCC </w:t>
            </w:r>
          </w:p>
          <w:p w14:paraId="66D7A458" w14:textId="77777777" w:rsidR="00526C85" w:rsidRDefault="001617DA">
            <w:pPr>
              <w:rPr>
                <w:b/>
                <w:bCs/>
              </w:rPr>
            </w:pPr>
            <w:r>
              <w:rPr>
                <w:b/>
                <w:bCs/>
              </w:rPr>
              <w:t>[R1-2303234]</w:t>
            </w:r>
          </w:p>
        </w:tc>
        <w:tc>
          <w:tcPr>
            <w:tcW w:w="8238" w:type="dxa"/>
          </w:tcPr>
          <w:p w14:paraId="79C8A91E" w14:textId="77777777" w:rsidR="00526C85" w:rsidRDefault="001617DA">
            <w:pPr>
              <w:rPr>
                <w:b/>
                <w:i/>
                <w:sz w:val="24"/>
                <w:u w:val="single"/>
              </w:rPr>
            </w:pPr>
            <w:r>
              <w:rPr>
                <w:b/>
                <w:i/>
                <w:sz w:val="24"/>
                <w:u w:val="single"/>
              </w:rPr>
              <w:t>gNB-to-gNB CLI</w:t>
            </w:r>
          </w:p>
          <w:p w14:paraId="220CEC58" w14:textId="77777777" w:rsidR="00526C85" w:rsidRDefault="001617DA">
            <w:pPr>
              <w:rPr>
                <w:b/>
                <w:i/>
                <w:sz w:val="24"/>
                <w:u w:val="single"/>
              </w:rPr>
            </w:pPr>
            <w:r>
              <w:rPr>
                <w:b/>
                <w:i/>
                <w:sz w:val="24"/>
                <w:u w:val="single"/>
              </w:rPr>
              <w:t>CLI measurement and reporting</w:t>
            </w:r>
          </w:p>
          <w:p w14:paraId="64D3BCF7"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9</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measurement and reporting, </w:t>
            </w:r>
            <w:r>
              <w:rPr>
                <w:rFonts w:eastAsia="SimSun" w:cs="Times New Roman"/>
                <w:bCs/>
                <w:i/>
                <w:kern w:val="0"/>
                <w:szCs w:val="20"/>
                <w:lang w:val="en-GB"/>
              </w:rPr>
              <w:t xml:space="preserve">RSSI-like measurement </w:t>
            </w:r>
            <w:r>
              <w:rPr>
                <w:rFonts w:eastAsia="SimSun" w:cs="Times New Roman"/>
                <w:bCs/>
                <w:i/>
                <w:kern w:val="0"/>
                <w:szCs w:val="20"/>
              </w:rPr>
              <w:t>can also be supported</w:t>
            </w:r>
            <w:r>
              <w:rPr>
                <w:rFonts w:eastAsia="SimSun" w:cs="Times New Roman"/>
                <w:bCs/>
                <w:i/>
                <w:kern w:val="0"/>
                <w:szCs w:val="20"/>
                <w:lang w:val="en-GB"/>
              </w:rPr>
              <w:t>.</w:t>
            </w:r>
          </w:p>
          <w:p w14:paraId="2A053722"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10</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the transmission of different aggressor gNBs are coordinated on different RSSI resources/occasions in TDM/FDM manner.</w:t>
            </w:r>
          </w:p>
          <w:p w14:paraId="2520E04E"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11</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both transparent and non-transparent UL resource muting method should be considered, e.g., define UL rate-matching/muting pattern or avoid the scheduling on measurement resource.</w:t>
            </w:r>
          </w:p>
        </w:tc>
      </w:tr>
      <w:tr w:rsidR="00526C85" w14:paraId="1FBD4DDE" w14:textId="77777777">
        <w:trPr>
          <w:trHeight w:val="311"/>
        </w:trPr>
        <w:tc>
          <w:tcPr>
            <w:tcW w:w="1389" w:type="dxa"/>
          </w:tcPr>
          <w:p w14:paraId="210BD028" w14:textId="77777777" w:rsidR="00526C85" w:rsidRDefault="001617DA">
            <w:pPr>
              <w:rPr>
                <w:b/>
                <w:bCs/>
              </w:rPr>
            </w:pPr>
            <w:r>
              <w:rPr>
                <w:b/>
                <w:bCs/>
              </w:rPr>
              <w:t xml:space="preserve">Qualcomm Incorporated </w:t>
            </w:r>
          </w:p>
          <w:p w14:paraId="5D3D42C1" w14:textId="77777777" w:rsidR="00526C85" w:rsidRDefault="001617DA">
            <w:pPr>
              <w:rPr>
                <w:b/>
                <w:bCs/>
              </w:rPr>
            </w:pPr>
            <w:r>
              <w:rPr>
                <w:b/>
                <w:bCs/>
              </w:rPr>
              <w:t>[R1-2303590]</w:t>
            </w:r>
          </w:p>
        </w:tc>
        <w:tc>
          <w:tcPr>
            <w:tcW w:w="8238" w:type="dxa"/>
          </w:tcPr>
          <w:p w14:paraId="1236D71C" w14:textId="77777777" w:rsidR="00526C85" w:rsidRDefault="001617DA">
            <w:pPr>
              <w:rPr>
                <w:b/>
                <w:i/>
                <w:sz w:val="24"/>
                <w:u w:val="single"/>
              </w:rPr>
            </w:pPr>
            <w:r>
              <w:rPr>
                <w:b/>
                <w:i/>
                <w:sz w:val="24"/>
                <w:u w:val="single"/>
              </w:rPr>
              <w:t>gNB-to-gNB CLI</w:t>
            </w:r>
          </w:p>
          <w:p w14:paraId="5CE6FD59" w14:textId="77777777" w:rsidR="00526C85" w:rsidRDefault="001617DA">
            <w:pPr>
              <w:rPr>
                <w:b/>
                <w:i/>
                <w:sz w:val="24"/>
                <w:u w:val="single"/>
              </w:rPr>
            </w:pPr>
            <w:r>
              <w:rPr>
                <w:b/>
                <w:i/>
                <w:sz w:val="24"/>
                <w:u w:val="single"/>
              </w:rPr>
              <w:t>CLI measurement and reporting</w:t>
            </w:r>
          </w:p>
          <w:p w14:paraId="249237AB"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 xml:space="preserve">RAN1 shall study whether to reuse existing access link RS (e.g. at least periodic NZP CSI-RS/SSB) or introduce a dedicated RS (e.g. at least periodic NZP CSI-RS/SSB) for gNB-to-gNB </w:t>
            </w:r>
            <w:r>
              <w:rPr>
                <w:rFonts w:eastAsia="SimSun" w:cs="Times New Roman"/>
                <w:b/>
                <w:bCs/>
                <w:kern w:val="0"/>
                <w:szCs w:val="20"/>
                <w:lang w:eastAsia="en-US"/>
              </w:rPr>
              <w:t xml:space="preserve">co-channel </w:t>
            </w:r>
            <w:r>
              <w:rPr>
                <w:rFonts w:eastAsia="SimSun" w:cs="Times New Roman"/>
                <w:b/>
                <w:kern w:val="0"/>
                <w:szCs w:val="20"/>
                <w:lang w:eastAsia="en-US"/>
              </w:rPr>
              <w:t>CLI</w:t>
            </w:r>
            <w:r>
              <w:rPr>
                <w:rFonts w:eastAsia="SimSun" w:cs="Times New Roman"/>
                <w:b/>
                <w:bCs/>
                <w:kern w:val="0"/>
                <w:szCs w:val="20"/>
                <w:lang w:eastAsia="en-US"/>
              </w:rPr>
              <w:t xml:space="preserve"> measurement and/or </w:t>
            </w:r>
            <w:r>
              <w:rPr>
                <w:rFonts w:eastAsia="SimSun" w:cs="Times New Roman"/>
                <w:b/>
                <w:kern w:val="0"/>
                <w:szCs w:val="20"/>
                <w:lang w:eastAsia="en-US"/>
              </w:rPr>
              <w:t>channel measurement.</w:t>
            </w:r>
          </w:p>
          <w:p w14:paraId="186E6A06" w14:textId="77777777" w:rsidR="00526C85" w:rsidRDefault="001617DA">
            <w:pPr>
              <w:widowControl/>
              <w:spacing w:after="180"/>
              <w:textAlignment w:val="baseline"/>
              <w:rPr>
                <w:rFonts w:eastAsia="SimSun" w:cs="Times New Roman"/>
                <w:b/>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SSB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w:t>
            </w:r>
            <w:r>
              <w:rPr>
                <w:rFonts w:eastAsia="SimSun" w:cs="Times New Roman"/>
                <w:b/>
                <w:kern w:val="0"/>
                <w:szCs w:val="16"/>
                <w:lang w:val="en-GB" w:eastAsia="ko-KR"/>
              </w:rPr>
              <w:t xml:space="preserve"> </w:t>
            </w:r>
            <w:r>
              <w:rPr>
                <w:rFonts w:eastAsia="SimSun" w:cs="Times New Roman"/>
                <w:b/>
                <w:iCs/>
                <w:kern w:val="0"/>
                <w:szCs w:val="16"/>
                <w:lang w:val="en-GB" w:eastAsia="ko-KR"/>
              </w:rPr>
              <w:t>baseline pr</w:t>
            </w:r>
            <w:r>
              <w:rPr>
                <w:rFonts w:eastAsia="SimSun" w:cs="Times New Roman"/>
                <w:b/>
                <w:kern w:val="0"/>
                <w:szCs w:val="16"/>
                <w:lang w:val="en-GB" w:eastAsia="ko-KR"/>
              </w:rPr>
              <w:t>oposal</w:t>
            </w:r>
            <w:r>
              <w:rPr>
                <w:rFonts w:eastAsia="SimSun" w:cs="Times New Roman"/>
                <w:b/>
                <w:iCs/>
                <w:kern w:val="0"/>
                <w:szCs w:val="16"/>
                <w:lang w:val="en-GB" w:eastAsia="ko-KR"/>
              </w:rPr>
              <w:t xml:space="preserve"> is to support t</w:t>
            </w:r>
            <w:r>
              <w:rPr>
                <w:rFonts w:eastAsia="SimSun" w:cs="Times New Roman"/>
                <w:b/>
                <w:kern w:val="0"/>
                <w:szCs w:val="20"/>
                <w:lang w:eastAsia="en-US"/>
              </w:rPr>
              <w:t>he central NW can configure dedicated RS that is not used for access link for gNB-to-gNB CLI/channel measurement to guarantee TDMed CLI measurements across different gNBs to avoid Tx and Rx collisions.</w:t>
            </w:r>
            <w:r>
              <w:rPr>
                <w:rFonts w:eastAsia="SimSun" w:cs="Times New Roman"/>
                <w:b/>
                <w:kern w:val="0"/>
                <w:szCs w:val="16"/>
                <w:lang w:val="en-GB" w:eastAsia="ko-KR"/>
              </w:rPr>
              <w:t xml:space="preserve"> </w:t>
            </w:r>
            <w:r>
              <w:rPr>
                <w:rFonts w:eastAsia="SimSun" w:cs="Times New Roman"/>
                <w:b/>
                <w:kern w:val="0"/>
                <w:szCs w:val="20"/>
                <w:lang w:eastAsia="en-US"/>
              </w:rPr>
              <w:t xml:space="preserve"> </w:t>
            </w:r>
          </w:p>
          <w:p w14:paraId="5EE625EB"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CSI-RS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 baseline proposal is</w:t>
            </w:r>
            <w:r>
              <w:rPr>
                <w:rFonts w:eastAsia="SimSun" w:cs="Times New Roman"/>
                <w:b/>
                <w:kern w:val="0"/>
                <w:szCs w:val="20"/>
                <w:lang w:val="en-GB" w:eastAsia="en-US"/>
              </w:rPr>
              <w:t xml:space="preserve"> to </w:t>
            </w:r>
            <w:r>
              <w:rPr>
                <w:rFonts w:eastAsia="SimSun" w:cs="Times New Roman"/>
                <w:b/>
                <w:kern w:val="0"/>
                <w:szCs w:val="20"/>
                <w:lang w:eastAsia="en-US"/>
              </w:rPr>
              <w:t xml:space="preserve">support reusing access link CSI-RS for gNB-to-gNB CLI/channel measurement with the assumption that </w:t>
            </w:r>
            <w:r>
              <w:rPr>
                <w:rFonts w:eastAsia="SimSun" w:cs="Times New Roman"/>
                <w:b/>
                <w:iCs/>
                <w:kern w:val="0"/>
                <w:szCs w:val="16"/>
                <w:lang w:val="en-GB" w:eastAsia="ko-KR"/>
              </w:rPr>
              <w:t xml:space="preserve">gNB can coordinate with neighbor gNBs and configure CSI-RS to </w:t>
            </w:r>
            <w:r>
              <w:rPr>
                <w:rFonts w:eastAsia="SimSun" w:cs="Times New Roman"/>
                <w:b/>
                <w:kern w:val="0"/>
                <w:szCs w:val="20"/>
                <w:lang w:eastAsia="en-US"/>
              </w:rPr>
              <w:t>guarantee the TDMed fashion measurement among different gNBs for gNB-to-gNB CLI/channel measurement.</w:t>
            </w:r>
          </w:p>
          <w:p w14:paraId="3E499BFC" w14:textId="77777777" w:rsidR="00526C85" w:rsidRDefault="001617DA">
            <w:pPr>
              <w:widowControl/>
              <w:spacing w:after="180"/>
              <w:ind w:left="288"/>
              <w:textAlignment w:val="baseline"/>
              <w:rPr>
                <w:rFonts w:eastAsia="SimSun" w:cs="Times New Roman"/>
                <w:b/>
                <w:kern w:val="0"/>
                <w:szCs w:val="20"/>
                <w:lang w:eastAsia="en-US"/>
              </w:rPr>
            </w:pPr>
            <w:r>
              <w:rPr>
                <w:rFonts w:eastAsia="SimSun" w:cs="Times New Roman"/>
                <w:b/>
                <w:kern w:val="0"/>
                <w:szCs w:val="20"/>
                <w:lang w:eastAsia="en-US"/>
              </w:rPr>
              <w:t>FFS: Study the receiving timing of CSI-RS for gNB-to-gNB CLI/channel measurement</w:t>
            </w:r>
          </w:p>
          <w:p w14:paraId="28F1F6CD" w14:textId="77777777" w:rsidR="00526C85" w:rsidRDefault="001617DA">
            <w:pPr>
              <w:widowControl/>
              <w:spacing w:after="180"/>
              <w:textAlignment w:val="baseline"/>
              <w:rPr>
                <w:rFonts w:eastAsia="SimSun" w:cs="Times New Roman"/>
                <w:kern w:val="0"/>
                <w:szCs w:val="20"/>
                <w:lang w:val="en-GB" w:eastAsia="en-US"/>
              </w:rPr>
            </w:pPr>
            <w:r>
              <w:rPr>
                <w:noProof/>
                <w:lang w:eastAsia="ko-KR"/>
              </w:rPr>
              <w:drawing>
                <wp:inline distT="0" distB="0" distL="0" distR="0" wp14:anchorId="3C2F0445" wp14:editId="72C3A0A2">
                  <wp:extent cx="5055870" cy="2256155"/>
                  <wp:effectExtent l="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37"/>
                          <a:stretch>
                            <a:fillRect/>
                          </a:stretch>
                        </pic:blipFill>
                        <pic:spPr bwMode="auto">
                          <a:xfrm>
                            <a:off x="0" y="0"/>
                            <a:ext cx="5055870" cy="2256155"/>
                          </a:xfrm>
                          <a:prstGeom prst="rect">
                            <a:avLst/>
                          </a:prstGeom>
                        </pic:spPr>
                      </pic:pic>
                    </a:graphicData>
                  </a:graphic>
                </wp:inline>
              </w:drawing>
            </w:r>
          </w:p>
          <w:p w14:paraId="6595F1A9"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8</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 CLI RS Tx/Rx Configuration</w:t>
            </w:r>
          </w:p>
          <w:p w14:paraId="4464BC68"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Investigate how resources are used/configured: e.g. how inter-gNB CLI measurement RS Tx and Rx time window configuration per cell.</w:t>
            </w:r>
          </w:p>
          <w:p w14:paraId="679CBDB7" w14:textId="77777777" w:rsidR="00526C85" w:rsidRDefault="001617DA">
            <w:pPr>
              <w:widowControl/>
              <w:spacing w:after="180"/>
              <w:textAlignment w:val="baseline"/>
              <w:rPr>
                <w:rFonts w:eastAsia="SimSun" w:cs="Times New Roman"/>
                <w:b/>
                <w:bCs/>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46</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Consider gNB HD/FD capability in the inter-gNB CLI RS Tx and Rx time window configuration.</w:t>
            </w:r>
          </w:p>
          <w:p w14:paraId="032710D1" w14:textId="77777777" w:rsidR="00526C85" w:rsidRDefault="001617DA">
            <w:pPr>
              <w:widowControl/>
              <w:spacing w:after="180"/>
              <w:textAlignment w:val="baseline"/>
              <w:rPr>
                <w:rFonts w:eastAsia="SimSun" w:cs="Times New Roman"/>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47</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RAN1 to study whether to perform simultaneous Tx and Rx of CLI measurement RS for gNB-to-gNB CLI/channel measurement for SBFD capable gNB.</w:t>
            </w:r>
          </w:p>
          <w:p w14:paraId="0CBCD4A8" w14:textId="77777777" w:rsidR="00526C85" w:rsidRDefault="001617DA">
            <w:pPr>
              <w:widowControl/>
              <w:spacing w:after="180"/>
              <w:textAlignment w:val="baseline"/>
              <w:rPr>
                <w:rFonts w:eastAsia="SimSun" w:cs="Times New Roman"/>
                <w:kern w:val="0"/>
                <w:szCs w:val="20"/>
                <w:lang w:eastAsia="en-US"/>
              </w:rPr>
            </w:pPr>
            <w:r>
              <w:rPr>
                <w:noProof/>
                <w:lang w:eastAsia="ko-KR"/>
              </w:rPr>
              <w:drawing>
                <wp:inline distT="0" distB="0" distL="0" distR="0" wp14:anchorId="55F65153" wp14:editId="659ABB56">
                  <wp:extent cx="6323330" cy="1984375"/>
                  <wp:effectExtent l="0" t="0" r="0" b="0"/>
                  <wp:docPr id="15"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Diagram&#10;&#10;Description automatically generated"/>
                          <pic:cNvPicPr>
                            <a:picLocks noChangeAspect="1" noChangeArrowheads="1"/>
                          </pic:cNvPicPr>
                        </pic:nvPicPr>
                        <pic:blipFill>
                          <a:blip r:embed="rId38"/>
                          <a:stretch>
                            <a:fillRect/>
                          </a:stretch>
                        </pic:blipFill>
                        <pic:spPr bwMode="auto">
                          <a:xfrm>
                            <a:off x="0" y="0"/>
                            <a:ext cx="6323330" cy="1984375"/>
                          </a:xfrm>
                          <a:prstGeom prst="rect">
                            <a:avLst/>
                          </a:prstGeom>
                        </pic:spPr>
                      </pic:pic>
                    </a:graphicData>
                  </a:graphic>
                </wp:inline>
              </w:drawing>
            </w:r>
          </w:p>
          <w:p w14:paraId="4336E363" w14:textId="77777777" w:rsidR="00526C85" w:rsidRDefault="001617DA">
            <w:pPr>
              <w:widowControl/>
              <w:spacing w:before="120" w:after="120"/>
              <w:jc w:val="center"/>
              <w:textAlignment w:val="baseline"/>
              <w:rPr>
                <w:rFonts w:eastAsia="SimSun" w:cs="Times New Roman"/>
                <w:b/>
                <w:bCs/>
                <w:kern w:val="0"/>
                <w:szCs w:val="20"/>
                <w:lang w:eastAsia="ko-KR"/>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w:t>
            </w:r>
            <w:r>
              <w:rPr>
                <w:rFonts w:eastAsia="SimSun" w:cs="Times New Roman"/>
                <w:b/>
                <w:iCs/>
                <w:kern w:val="0"/>
                <w:szCs w:val="16"/>
                <w:lang w:eastAsia="ko-KR"/>
              </w:rPr>
              <w:t>Simultaneous Tx/Rx of CLI measurement RS</w:t>
            </w:r>
          </w:p>
          <w:p w14:paraId="2BBE19D5" w14:textId="77777777" w:rsidR="00526C85" w:rsidRDefault="001617DA">
            <w:pPr>
              <w:widowControl/>
              <w:spacing w:after="180"/>
              <w:jc w:val="center"/>
              <w:textAlignment w:val="baseline"/>
              <w:rPr>
                <w:rFonts w:eastAsia="SimSun" w:cs="Times New Roman"/>
                <w:kern w:val="0"/>
                <w:szCs w:val="20"/>
              </w:rPr>
            </w:pPr>
            <w:r>
              <w:rPr>
                <w:noProof/>
                <w:lang w:eastAsia="ko-KR"/>
              </w:rPr>
              <w:drawing>
                <wp:inline distT="0" distB="0" distL="0" distR="0" wp14:anchorId="7C11B871" wp14:editId="4EDDBDF6">
                  <wp:extent cx="2472055" cy="148780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noChangeArrowheads="1"/>
                          </pic:cNvPicPr>
                        </pic:nvPicPr>
                        <pic:blipFill>
                          <a:blip r:embed="rId39"/>
                          <a:stretch>
                            <a:fillRect/>
                          </a:stretch>
                        </pic:blipFill>
                        <pic:spPr bwMode="auto">
                          <a:xfrm>
                            <a:off x="0" y="0"/>
                            <a:ext cx="2472055" cy="1487805"/>
                          </a:xfrm>
                          <a:prstGeom prst="rect">
                            <a:avLst/>
                          </a:prstGeom>
                        </pic:spPr>
                      </pic:pic>
                    </a:graphicData>
                  </a:graphic>
                </wp:inline>
              </w:drawing>
            </w:r>
          </w:p>
          <w:p w14:paraId="36F1D8DF"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10</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Measurement</w:t>
            </w:r>
          </w:p>
          <w:p w14:paraId="7719AA57"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RAN1 to study inter-gNB/</w:t>
            </w:r>
            <w:r>
              <w:rPr>
                <w:rFonts w:eastAsia="SimSun" w:cs="Times New Roman"/>
                <w:b/>
                <w:kern w:val="0"/>
                <w:szCs w:val="16"/>
                <w:lang w:val="en-GB" w:eastAsia="ko-KR"/>
              </w:rPr>
              <w:t>DU</w:t>
            </w:r>
            <w:r>
              <w:rPr>
                <w:rFonts w:eastAsia="SimSun" w:cs="Times New Roman"/>
                <w:b/>
                <w:iCs/>
                <w:kern w:val="0"/>
                <w:szCs w:val="16"/>
                <w:lang w:val="en-GB" w:eastAsia="ko-KR"/>
              </w:rPr>
              <w:t xml:space="preserve"> CLI measurement</w:t>
            </w:r>
            <w:r>
              <w:rPr>
                <w:rFonts w:eastAsia="SimSun" w:cs="Times New Roman"/>
                <w:b/>
                <w:bCs/>
                <w:kern w:val="0"/>
                <w:szCs w:val="20"/>
                <w:lang w:eastAsia="en-US"/>
              </w:rPr>
              <w:t>, where the gNBs/DUs may belong to same or different CUs</w:t>
            </w:r>
            <w:r>
              <w:rPr>
                <w:rFonts w:eastAsia="SimSun" w:cs="Times New Roman"/>
                <w:b/>
                <w:bCs/>
                <w:kern w:val="0"/>
                <w:szCs w:val="20"/>
                <w:lang w:val="en-GB" w:eastAsia="en-US"/>
              </w:rPr>
              <w:t xml:space="preserve"> and </w:t>
            </w:r>
            <w:r>
              <w:rPr>
                <w:rFonts w:eastAsia="SimSun" w:cs="Times New Roman"/>
                <w:b/>
                <w:bCs/>
                <w:kern w:val="0"/>
                <w:szCs w:val="20"/>
                <w:lang w:eastAsia="en-US"/>
              </w:rPr>
              <w:t>CU may provide DU the measurement configuration.</w:t>
            </w:r>
          </w:p>
          <w:p w14:paraId="2EA8C8D0" w14:textId="77777777" w:rsidR="00526C85" w:rsidRDefault="001617DA">
            <w:pPr>
              <w:widowControl/>
              <w:spacing w:after="180"/>
              <w:jc w:val="center"/>
              <w:textAlignment w:val="baseline"/>
              <w:rPr>
                <w:rFonts w:eastAsia="바탕" w:cs="Times New Roman"/>
                <w:b/>
                <w:kern w:val="0"/>
                <w:szCs w:val="24"/>
                <w:u w:val="single"/>
                <w:lang w:eastAsia="en-US"/>
              </w:rPr>
            </w:pPr>
            <w:r>
              <w:rPr>
                <w:noProof/>
                <w:lang w:eastAsia="ko-KR"/>
              </w:rPr>
              <w:drawing>
                <wp:inline distT="0" distB="0" distL="0" distR="0" wp14:anchorId="2BCD6A66" wp14:editId="02779157">
                  <wp:extent cx="2369820" cy="1513840"/>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noChangeArrowheads="1"/>
                          </pic:cNvPicPr>
                        </pic:nvPicPr>
                        <pic:blipFill>
                          <a:blip r:embed="rId40"/>
                          <a:stretch>
                            <a:fillRect/>
                          </a:stretch>
                        </pic:blipFill>
                        <pic:spPr bwMode="auto">
                          <a:xfrm>
                            <a:off x="0" y="0"/>
                            <a:ext cx="2369820" cy="1513840"/>
                          </a:xfrm>
                          <a:prstGeom prst="rect">
                            <a:avLst/>
                          </a:prstGeom>
                        </pic:spPr>
                      </pic:pic>
                    </a:graphicData>
                  </a:graphic>
                </wp:inline>
              </w:drawing>
            </w:r>
          </w:p>
          <w:p w14:paraId="1C2C9B1F" w14:textId="77777777" w:rsidR="00526C85" w:rsidRPr="00A12B9E" w:rsidRDefault="001617DA">
            <w:pPr>
              <w:widowControl/>
              <w:spacing w:before="120" w:after="120"/>
              <w:jc w:val="center"/>
              <w:textAlignment w:val="baseline"/>
              <w:rPr>
                <w:rFonts w:eastAsia="SimSun" w:cs="Times New Roman"/>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11</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Report</w:t>
            </w:r>
          </w:p>
          <w:p w14:paraId="7647B9A4"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49</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 xml:space="preserve">: </w:t>
            </w:r>
            <w:r>
              <w:rPr>
                <w:rFonts w:eastAsia="바탕" w:cs="Times New Roman"/>
                <w:b/>
                <w:kern w:val="0"/>
                <w:szCs w:val="24"/>
                <w:lang w:val="en-GB" w:eastAsia="en-US"/>
              </w:rPr>
              <w:t>RAN1 to study inter-gNB CLI report contents.</w:t>
            </w:r>
          </w:p>
          <w:p w14:paraId="38A9D06D"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of inter-gNB CLI channel measurement and reporting to neighbouring gNBs for enabling Tx/Rx beamforming or nulling.</w:t>
            </w:r>
          </w:p>
          <w:p w14:paraId="65ADA536"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Semi-static UL-muting patterns are configured to prevent UL transmissions from interfering with the inter-gNB CLI channel measurement.</w:t>
            </w:r>
          </w:p>
          <w:p w14:paraId="51A7EA9F"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Support non-UE transparent uplink resource muting scheme to configure RE-level UL muting patterns.</w:t>
            </w:r>
          </w:p>
          <w:p w14:paraId="31E0C615"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UL muting pattern among the gNBs</w:t>
            </w:r>
            <w:r>
              <w:rPr>
                <w:rFonts w:eastAsia="SimSun" w:cs="Times New Roman"/>
                <w:b/>
                <w:iCs/>
                <w:kern w:val="0"/>
                <w:szCs w:val="16"/>
                <w:lang w:val="en-GB" w:eastAsia="ko-KR"/>
              </w:rPr>
              <w:t>.</w:t>
            </w:r>
          </w:p>
          <w:p w14:paraId="171BD1D2"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DL muting pattern among the gNBs</w:t>
            </w:r>
            <w:r>
              <w:rPr>
                <w:rFonts w:eastAsia="SimSun" w:cs="Times New Roman"/>
                <w:b/>
                <w:kern w:val="0"/>
                <w:szCs w:val="20"/>
                <w:lang w:eastAsia="ko-KR"/>
              </w:rPr>
              <w:t xml:space="preserve"> to ensure the accurate inter-gNB CLI/channel measurement</w:t>
            </w:r>
            <w:r>
              <w:rPr>
                <w:rFonts w:eastAsia="SimSun" w:cs="Times New Roman"/>
                <w:b/>
                <w:iCs/>
                <w:kern w:val="0"/>
                <w:szCs w:val="16"/>
                <w:lang w:val="en-GB" w:eastAsia="ko-KR"/>
              </w:rPr>
              <w:t>.</w:t>
            </w:r>
          </w:p>
          <w:p w14:paraId="214D35FD"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RAN1 will study report based inter-gNB CLI measurement and report free inter-gNB CLI measurement.</w:t>
            </w:r>
            <w:r>
              <w:rPr>
                <w:rFonts w:ascii="Segoe UI" w:eastAsia="SimSun" w:hAnsi="Segoe UI" w:cs="Segoe UI"/>
                <w:color w:val="242424"/>
                <w:kern w:val="0"/>
                <w:sz w:val="21"/>
                <w:szCs w:val="21"/>
                <w:shd w:val="clear" w:color="auto" w:fill="FFFFFF"/>
                <w:lang w:eastAsia="en-US"/>
              </w:rPr>
              <w:t xml:space="preserve"> </w:t>
            </w:r>
          </w:p>
          <w:p w14:paraId="2A1CF671"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val="en-GB" w:eastAsia="en-US"/>
              </w:rPr>
              <w:t xml:space="preserve">Inter-gNB CLI measurement RS can be transmitted by aggressor gNB and measured by victim gNB, </w:t>
            </w:r>
            <w:r>
              <w:rPr>
                <w:rFonts w:eastAsia="바탕" w:cs="Times New Roman"/>
                <w:b/>
                <w:kern w:val="0"/>
                <w:szCs w:val="24"/>
                <w:lang w:val="en-GB" w:eastAsia="en-US"/>
              </w:rPr>
              <w:t>which will provide measurement results or DL Tx restriction info to aggressor gNB.</w:t>
            </w:r>
          </w:p>
          <w:p w14:paraId="34270420"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be transmitted by victim gNB and measured by aggressor gNB, which will derive caused CLI to victim gNB and corresponding DL Tx decision.</w:t>
            </w:r>
          </w:p>
          <w:p w14:paraId="57D60682"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include transmitting cell ID and can be CDMed across multiple transmitting gNBs to save resource.</w:t>
            </w:r>
          </w:p>
          <w:p w14:paraId="48C47C9F"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transmission parameters, including time/frequency location, sequence ID, beam info, periodicity.</w:t>
            </w:r>
          </w:p>
          <w:p w14:paraId="34EDBFF8"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monitoring parameters, including monitoring window location, beam info and periodicity.</w:t>
            </w:r>
          </w:p>
          <w:p w14:paraId="1FEA6FA0"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OTA or backhaul information exchange for inter-gNB CLI reporting</w:t>
            </w:r>
            <w:r>
              <w:rPr>
                <w:rFonts w:eastAsia="SimSun" w:cs="Times New Roman"/>
                <w:kern w:val="0"/>
                <w:szCs w:val="20"/>
                <w:lang w:val="en-GB" w:eastAsia="en-US"/>
              </w:rPr>
              <w:t xml:space="preserve"> </w:t>
            </w:r>
            <w:r>
              <w:rPr>
                <w:rFonts w:eastAsia="SimSun" w:cs="Times New Roman"/>
                <w:b/>
                <w:kern w:val="0"/>
                <w:szCs w:val="20"/>
                <w:lang w:val="en-GB" w:eastAsia="en-US"/>
              </w:rPr>
              <w:t xml:space="preserve">contents </w:t>
            </w:r>
            <w:r>
              <w:rPr>
                <w:rFonts w:eastAsia="SimSun" w:cs="Times New Roman"/>
                <w:b/>
                <w:bCs/>
                <w:kern w:val="0"/>
                <w:szCs w:val="20"/>
                <w:lang w:val="en-GB" w:eastAsia="en-US"/>
              </w:rPr>
              <w:t>including</w:t>
            </w:r>
            <w:r>
              <w:rPr>
                <w:rFonts w:eastAsia="SimSun" w:cs="Times New Roman"/>
                <w:b/>
                <w:kern w:val="0"/>
                <w:szCs w:val="20"/>
                <w:lang w:val="en-GB" w:eastAsia="en-US"/>
              </w:rPr>
              <w:t xml:space="preserve"> inter-gNB CLI metric per Tx/Rx beam pair, allowed/disallowed beams, etc.</w:t>
            </w:r>
          </w:p>
          <w:p w14:paraId="7FC9217E"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beam hierarchy information exchange for inter-gNB CLI measurement via SSB and CSI-RS</w:t>
            </w:r>
            <w:r>
              <w:rPr>
                <w:rFonts w:eastAsia="SimSun" w:cs="Times New Roman"/>
                <w:b/>
                <w:kern w:val="0"/>
                <w:szCs w:val="20"/>
                <w:lang w:val="en-GB" w:eastAsia="en-US"/>
              </w:rPr>
              <w:t>.</w:t>
            </w:r>
          </w:p>
          <w:p w14:paraId="6216CCD7"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gNB-to-gNB CLI measurement and reporting can be used for gNB coordinated scheduling between gNBs and also can be used to </w:t>
            </w:r>
            <w:r>
              <w:rPr>
                <w:rFonts w:eastAsia="SimSun" w:cs="Times New Roman"/>
                <w:b/>
                <w:kern w:val="0"/>
                <w:szCs w:val="20"/>
                <w:lang w:val="en-GB" w:eastAsia="en-US"/>
              </w:rPr>
              <w:t>facilitate inter-gNB Tx/Rx beamforming/nulling to reduce inter-gNB CLI</w:t>
            </w:r>
            <w:r>
              <w:rPr>
                <w:rFonts w:eastAsia="SimSun" w:cs="Times New Roman"/>
                <w:b/>
                <w:iCs/>
                <w:kern w:val="0"/>
                <w:szCs w:val="16"/>
                <w:lang w:val="en-GB" w:eastAsia="ko-KR"/>
              </w:rPr>
              <w:t>.</w:t>
            </w:r>
            <w:r>
              <w:t xml:space="preserve"> </w:t>
            </w:r>
          </w:p>
        </w:tc>
      </w:tr>
      <w:tr w:rsidR="00526C85" w14:paraId="650F3E6F" w14:textId="77777777">
        <w:trPr>
          <w:trHeight w:val="311"/>
        </w:trPr>
        <w:tc>
          <w:tcPr>
            <w:tcW w:w="1389" w:type="dxa"/>
          </w:tcPr>
          <w:p w14:paraId="3C60F77E" w14:textId="77777777" w:rsidR="00526C85" w:rsidRDefault="001617DA">
            <w:pPr>
              <w:rPr>
                <w:b/>
                <w:bCs/>
              </w:rPr>
            </w:pPr>
            <w:r>
              <w:rPr>
                <w:b/>
                <w:bCs/>
              </w:rPr>
              <w:t xml:space="preserve">NTT DOCOMO, INC. </w:t>
            </w:r>
          </w:p>
          <w:p w14:paraId="6F037F4D" w14:textId="77777777" w:rsidR="00526C85" w:rsidRDefault="001617DA">
            <w:pPr>
              <w:rPr>
                <w:b/>
                <w:bCs/>
              </w:rPr>
            </w:pPr>
            <w:r>
              <w:rPr>
                <w:b/>
                <w:bCs/>
              </w:rPr>
              <w:t>[R1-2303712]</w:t>
            </w:r>
          </w:p>
        </w:tc>
        <w:tc>
          <w:tcPr>
            <w:tcW w:w="8238" w:type="dxa"/>
          </w:tcPr>
          <w:p w14:paraId="7437A7B4" w14:textId="77777777" w:rsidR="00526C85" w:rsidRDefault="001617DA">
            <w:pPr>
              <w:rPr>
                <w:b/>
                <w:i/>
                <w:sz w:val="24"/>
                <w:u w:val="single"/>
              </w:rPr>
            </w:pPr>
            <w:r>
              <w:rPr>
                <w:b/>
                <w:i/>
                <w:sz w:val="24"/>
                <w:u w:val="single"/>
              </w:rPr>
              <w:t>gNB-to-gNB CLI</w:t>
            </w:r>
          </w:p>
          <w:p w14:paraId="1629929D" w14:textId="77777777" w:rsidR="00526C85" w:rsidRDefault="001617DA">
            <w:pPr>
              <w:rPr>
                <w:b/>
                <w:i/>
                <w:sz w:val="24"/>
                <w:u w:val="single"/>
              </w:rPr>
            </w:pPr>
            <w:r>
              <w:rPr>
                <w:b/>
                <w:i/>
                <w:sz w:val="24"/>
                <w:u w:val="single"/>
              </w:rPr>
              <w:t>CLI measurement and reporting</w:t>
            </w:r>
          </w:p>
          <w:p w14:paraId="53EA4C01"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4</w:t>
            </w:r>
            <w:r>
              <w:rPr>
                <w:rFonts w:eastAsia="MS Gothic" w:cs="Times New Roman"/>
                <w:b/>
                <w:bCs/>
                <w:kern w:val="0"/>
                <w:sz w:val="22"/>
                <w:lang w:eastAsia="ja-JP"/>
              </w:rPr>
              <w:t>: Measurement resource for gNB-to-gNB CLI measurement should be separated from the transmission resource of victim gNB for NZP CSI-RS and SSB.</w:t>
            </w:r>
          </w:p>
          <w:p w14:paraId="5E729A54"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5</w:t>
            </w:r>
            <w:r>
              <w:rPr>
                <w:rFonts w:eastAsia="MS Gothic" w:cs="Times New Roman"/>
                <w:b/>
                <w:bCs/>
                <w:kern w:val="0"/>
                <w:sz w:val="22"/>
                <w:lang w:eastAsia="ja-JP"/>
              </w:rPr>
              <w:t>: Information for measurement window needs to be exchanged among gNBs via F1-AP.</w:t>
            </w:r>
          </w:p>
          <w:p w14:paraId="6D976BCB"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7</w:t>
            </w:r>
            <w:r>
              <w:rPr>
                <w:rFonts w:eastAsia="MS Gothic" w:cs="Times New Roman"/>
                <w:b/>
                <w:bCs/>
                <w:kern w:val="0"/>
                <w:sz w:val="22"/>
                <w:lang w:eastAsia="ja-JP"/>
              </w:rPr>
              <w:t>: Necessity of UL muting resource indication should be discussed based on typical scenarios for gNB-to-gNB measurement. And if we find the necessity of UE UL muting, UL muting resource indication with small granularity in time/ frequency domain can be considered.</w:t>
            </w:r>
          </w:p>
        </w:tc>
      </w:tr>
      <w:tr w:rsidR="00526C85" w14:paraId="4998822E" w14:textId="77777777">
        <w:trPr>
          <w:trHeight w:val="311"/>
        </w:trPr>
        <w:tc>
          <w:tcPr>
            <w:tcW w:w="1389" w:type="dxa"/>
          </w:tcPr>
          <w:p w14:paraId="14DB138D" w14:textId="77777777" w:rsidR="00526C85" w:rsidRDefault="001617DA">
            <w:pPr>
              <w:rPr>
                <w:b/>
                <w:bCs/>
              </w:rPr>
            </w:pPr>
            <w:r>
              <w:rPr>
                <w:b/>
                <w:bCs/>
              </w:rPr>
              <w:t xml:space="preserve">WILUS Inc. </w:t>
            </w:r>
          </w:p>
          <w:p w14:paraId="3389B8ED" w14:textId="77777777" w:rsidR="00526C85" w:rsidRDefault="001617DA">
            <w:pPr>
              <w:rPr>
                <w:b/>
                <w:bCs/>
              </w:rPr>
            </w:pPr>
            <w:r>
              <w:rPr>
                <w:b/>
                <w:bCs/>
              </w:rPr>
              <w:t>[R1-2303831]</w:t>
            </w:r>
          </w:p>
        </w:tc>
        <w:tc>
          <w:tcPr>
            <w:tcW w:w="8238" w:type="dxa"/>
          </w:tcPr>
          <w:p w14:paraId="4588387C" w14:textId="77777777" w:rsidR="00526C85" w:rsidRDefault="001617DA">
            <w:pPr>
              <w:rPr>
                <w:b/>
                <w:i/>
                <w:sz w:val="24"/>
                <w:u w:val="single"/>
              </w:rPr>
            </w:pPr>
            <w:r>
              <w:rPr>
                <w:b/>
                <w:i/>
                <w:sz w:val="24"/>
                <w:u w:val="single"/>
              </w:rPr>
              <w:t>gNB-to-gNB CLI</w:t>
            </w:r>
          </w:p>
          <w:p w14:paraId="15EBC577" w14:textId="77777777" w:rsidR="00526C85" w:rsidRDefault="001617DA">
            <w:pPr>
              <w:rPr>
                <w:b/>
                <w:i/>
                <w:sz w:val="24"/>
                <w:u w:val="single"/>
              </w:rPr>
            </w:pPr>
            <w:r>
              <w:rPr>
                <w:b/>
                <w:i/>
                <w:sz w:val="24"/>
                <w:u w:val="single"/>
              </w:rPr>
              <w:t>CLI measurement and reporting</w:t>
            </w:r>
          </w:p>
          <w:p w14:paraId="11032699" w14:textId="77777777" w:rsidR="00526C85" w:rsidRDefault="001617DA">
            <w:pPr>
              <w:widowControl/>
              <w:numPr>
                <w:ilvl w:val="0"/>
                <w:numId w:val="49"/>
              </w:numPr>
              <w:suppressAutoHyphens w:val="0"/>
              <w:spacing w:before="240" w:after="120" w:line="276" w:lineRule="auto"/>
              <w:ind w:left="426"/>
              <w:rPr>
                <w:rFonts w:eastAsia="맑은 고딕" w:cs="Times New Roman"/>
                <w:kern w:val="0"/>
                <w:sz w:val="22"/>
                <w:szCs w:val="20"/>
                <w:lang w:val="en-GB" w:eastAsia="en-US"/>
              </w:rPr>
            </w:pPr>
            <w:r>
              <w:rPr>
                <w:rFonts w:eastAsia="맑은 고딕" w:cs="Times New Roman"/>
                <w:b/>
                <w:bCs/>
                <w:i/>
                <w:iCs/>
                <w:kern w:val="0"/>
                <w:sz w:val="22"/>
                <w:lang w:val="en-GB" w:eastAsia="ko-KR"/>
              </w:rPr>
              <w:t>Proposal 1: RAN1 to study UE non-transparent UL muting for gNB-to-gNB CLI handling in terms of efficient resource utilization.</w:t>
            </w:r>
          </w:p>
          <w:p w14:paraId="40EC702F"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FFS: UE behaviors on UL muting resource with respect to the UL signal/channel and PHY priority.</w:t>
            </w:r>
          </w:p>
        </w:tc>
      </w:tr>
    </w:tbl>
    <w:p w14:paraId="7AC70702" w14:textId="77777777" w:rsidR="00526C85" w:rsidRDefault="00526C85"/>
    <w:p w14:paraId="4064D1EF" w14:textId="77777777" w:rsidR="00526C85" w:rsidRDefault="00526C85">
      <w:pPr>
        <w:rPr>
          <w:lang w:val="en-GB"/>
        </w:rPr>
      </w:pPr>
    </w:p>
    <w:p w14:paraId="76D6A18D" w14:textId="77777777" w:rsidR="00526C85" w:rsidRDefault="001617DA">
      <w:pPr>
        <w:pStyle w:val="2"/>
        <w:numPr>
          <w:ilvl w:val="1"/>
          <w:numId w:val="2"/>
        </w:numPr>
        <w:suppressAutoHyphens w:val="0"/>
        <w:spacing w:line="240" w:lineRule="auto"/>
        <w:ind w:left="578" w:hanging="578"/>
      </w:pPr>
      <w:r>
        <w:t>Coordinated scheduling</w:t>
      </w:r>
    </w:p>
    <w:tbl>
      <w:tblPr>
        <w:tblStyle w:val="afb"/>
        <w:tblW w:w="9628" w:type="dxa"/>
        <w:tblLook w:val="04A0" w:firstRow="1" w:lastRow="0" w:firstColumn="1" w:lastColumn="0" w:noHBand="0" w:noVBand="1"/>
      </w:tblPr>
      <w:tblGrid>
        <w:gridCol w:w="1672"/>
        <w:gridCol w:w="7956"/>
      </w:tblGrid>
      <w:tr w:rsidR="00526C85" w14:paraId="7B581C6C" w14:textId="77777777">
        <w:trPr>
          <w:trHeight w:val="311"/>
        </w:trPr>
        <w:tc>
          <w:tcPr>
            <w:tcW w:w="1671" w:type="dxa"/>
          </w:tcPr>
          <w:p w14:paraId="2300955C"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686EBD11"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2082D15B" w14:textId="77777777">
        <w:trPr>
          <w:trHeight w:val="311"/>
        </w:trPr>
        <w:tc>
          <w:tcPr>
            <w:tcW w:w="1671" w:type="dxa"/>
          </w:tcPr>
          <w:p w14:paraId="7E4766F9" w14:textId="77777777" w:rsidR="00526C85" w:rsidRDefault="001617DA">
            <w:pPr>
              <w:rPr>
                <w:b/>
                <w:bCs/>
              </w:rPr>
            </w:pPr>
            <w:r>
              <w:rPr>
                <w:b/>
                <w:bCs/>
              </w:rPr>
              <w:t xml:space="preserve">Huawei, HiSilicon </w:t>
            </w:r>
          </w:p>
          <w:p w14:paraId="14465585" w14:textId="77777777" w:rsidR="00526C85" w:rsidRDefault="001617DA">
            <w:pPr>
              <w:rPr>
                <w:b/>
                <w:bCs/>
              </w:rPr>
            </w:pPr>
            <w:r>
              <w:rPr>
                <w:b/>
                <w:bCs/>
              </w:rPr>
              <w:t>[R1-2302349]</w:t>
            </w:r>
          </w:p>
        </w:tc>
        <w:tc>
          <w:tcPr>
            <w:tcW w:w="7956" w:type="dxa"/>
          </w:tcPr>
          <w:p w14:paraId="694B9AEB" w14:textId="77777777" w:rsidR="00526C85" w:rsidRDefault="001617DA">
            <w:pPr>
              <w:rPr>
                <w:b/>
                <w:i/>
                <w:sz w:val="24"/>
                <w:u w:val="single"/>
              </w:rPr>
            </w:pPr>
            <w:r>
              <w:rPr>
                <w:b/>
                <w:i/>
                <w:sz w:val="24"/>
                <w:u w:val="single"/>
              </w:rPr>
              <w:t>gNB-to-gNB CLI</w:t>
            </w:r>
          </w:p>
          <w:p w14:paraId="14830DC7" w14:textId="77777777" w:rsidR="00526C85" w:rsidRDefault="001617DA">
            <w:pPr>
              <w:rPr>
                <w:b/>
                <w:i/>
                <w:sz w:val="24"/>
                <w:u w:val="single"/>
              </w:rPr>
            </w:pPr>
            <w:r>
              <w:rPr>
                <w:b/>
                <w:i/>
                <w:sz w:val="24"/>
                <w:u w:val="single"/>
              </w:rPr>
              <w:t>Coordinated scheduling</w:t>
            </w:r>
          </w:p>
          <w:p w14:paraId="02B44E0F" w14:textId="77777777" w:rsidR="00526C85" w:rsidRDefault="00526C85">
            <w:pPr>
              <w:snapToGrid w:val="0"/>
              <w:spacing w:after="120"/>
              <w:rPr>
                <w:rFonts w:eastAsia="SimSun" w:cs="Times New Roman"/>
                <w:b/>
                <w:i/>
                <w:sz w:val="22"/>
              </w:rPr>
            </w:pPr>
          </w:p>
          <w:p w14:paraId="5A2342DB" w14:textId="77777777" w:rsidR="00526C85" w:rsidRDefault="001617DA">
            <w:pPr>
              <w:keepNext/>
              <w:snapToGrid w:val="0"/>
              <w:spacing w:after="120"/>
              <w:jc w:val="center"/>
              <w:rPr>
                <w:rFonts w:cs="Times New Roman"/>
                <w:sz w:val="22"/>
              </w:rPr>
            </w:pPr>
            <w:r>
              <w:rPr>
                <w:noProof/>
                <w:lang w:eastAsia="ko-KR"/>
              </w:rPr>
              <w:drawing>
                <wp:inline distT="0" distB="0" distL="0" distR="0" wp14:anchorId="400F789E" wp14:editId="2C932037">
                  <wp:extent cx="4533900" cy="2261235"/>
                  <wp:effectExtent l="0" t="0" r="0" b="0"/>
                  <wp:docPr id="18"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3" descr="C:\Users\l00586272\AppData\Roaming\eSpace_Desktop\UserData\l00586272\imagefiles\23CDFDE0-8FAE-4B4E-AD58-BDB6A552458F.png"/>
                          <pic:cNvPicPr>
                            <a:picLocks noChangeAspect="1" noChangeArrowheads="1"/>
                          </pic:cNvPicPr>
                        </pic:nvPicPr>
                        <pic:blipFill>
                          <a:blip r:embed="rId41"/>
                          <a:stretch>
                            <a:fillRect/>
                          </a:stretch>
                        </pic:blipFill>
                        <pic:spPr bwMode="auto">
                          <a:xfrm>
                            <a:off x="0" y="0"/>
                            <a:ext cx="4533900" cy="2261235"/>
                          </a:xfrm>
                          <a:prstGeom prst="rect">
                            <a:avLst/>
                          </a:prstGeom>
                        </pic:spPr>
                      </pic:pic>
                    </a:graphicData>
                  </a:graphic>
                </wp:inline>
              </w:drawing>
            </w:r>
          </w:p>
          <w:p w14:paraId="15C8A840" w14:textId="77777777" w:rsidR="00526C85" w:rsidRDefault="001617DA">
            <w:pPr>
              <w:snapToGrid w:val="0"/>
              <w:spacing w:after="120" w:line="300" w:lineRule="auto"/>
              <w:jc w:val="center"/>
              <w:rPr>
                <w:rFonts w:eastAsia="SimSun" w:cs="Times New Roman"/>
                <w:sz w:val="22"/>
                <w:szCs w:val="20"/>
              </w:rPr>
            </w:pPr>
            <w:r>
              <w:rPr>
                <w:rFonts w:eastAsia="SimHei" w:cs="Times New Roman"/>
                <w:sz w:val="22"/>
                <w:szCs w:val="20"/>
              </w:rPr>
              <w:t xml:space="preserve">Figure </w:t>
            </w:r>
            <w:r>
              <w:rPr>
                <w:rFonts w:eastAsia="SimHei" w:cs="Times New Roman"/>
                <w:sz w:val="22"/>
                <w:szCs w:val="20"/>
              </w:rPr>
              <w:fldChar w:fldCharType="begin"/>
            </w:r>
            <w:r>
              <w:rPr>
                <w:rFonts w:eastAsia="SimHei" w:cs="Times New Roman"/>
                <w:sz w:val="22"/>
                <w:szCs w:val="20"/>
              </w:rPr>
              <w:instrText>SEQ Figure \* ARABIC</w:instrText>
            </w:r>
            <w:r>
              <w:rPr>
                <w:rFonts w:eastAsia="SimHei" w:cs="Times New Roman"/>
                <w:sz w:val="22"/>
                <w:szCs w:val="20"/>
              </w:rPr>
              <w:fldChar w:fldCharType="separate"/>
            </w:r>
            <w:r>
              <w:rPr>
                <w:rFonts w:eastAsia="SimHei" w:cs="Times New Roman"/>
                <w:sz w:val="22"/>
                <w:szCs w:val="20"/>
              </w:rPr>
              <w:t>12</w:t>
            </w:r>
            <w:r>
              <w:rPr>
                <w:rFonts w:eastAsia="SimHei" w:cs="Times New Roman"/>
                <w:sz w:val="22"/>
                <w:szCs w:val="20"/>
              </w:rPr>
              <w:fldChar w:fldCharType="end"/>
            </w:r>
            <w:r>
              <w:rPr>
                <w:rFonts w:eastAsia="SimHei" w:cs="Times New Roman"/>
                <w:sz w:val="22"/>
                <w:szCs w:val="20"/>
              </w:rPr>
              <w:t xml:space="preserve">. </w:t>
            </w:r>
            <w:r>
              <w:rPr>
                <w:rFonts w:eastAsia="SimSun" w:cs="Times New Roman"/>
                <w:sz w:val="22"/>
                <w:szCs w:val="20"/>
              </w:rPr>
              <w:t>Downlink resource muting to avoid interference on uplink DMRS and uplink blank/muting resource to avoid strong downlink CSI-RS interference.</w:t>
            </w:r>
          </w:p>
          <w:p w14:paraId="4DEB5DD1" w14:textId="77777777" w:rsidR="00526C85" w:rsidRDefault="00526C85">
            <w:pPr>
              <w:snapToGrid w:val="0"/>
              <w:spacing w:after="120"/>
              <w:rPr>
                <w:rFonts w:eastAsia="SimSun" w:cs="Times New Roman"/>
                <w:b/>
                <w:i/>
                <w:sz w:val="22"/>
              </w:rPr>
            </w:pPr>
          </w:p>
          <w:p w14:paraId="597AE81A" w14:textId="77777777" w:rsidR="00526C85" w:rsidRDefault="001617DA">
            <w:pPr>
              <w:snapToGrid w:val="0"/>
              <w:spacing w:after="120"/>
              <w:rPr>
                <w:rFonts w:eastAsia="SimSun" w:cs="Times New Roman"/>
                <w:i/>
                <w:sz w:val="22"/>
                <w:lang w:val="en-GB" w:eastAsia="ko-KR" w:bidi="hi-IN"/>
              </w:rPr>
            </w:pPr>
            <w:r>
              <w:rPr>
                <w:rFonts w:cs="Times New Roman"/>
                <w:b/>
                <w:i/>
                <w:sz w:val="22"/>
              </w:rPr>
              <w:t xml:space="preserve">Proposal 3: </w:t>
            </w:r>
            <w:r>
              <w:rPr>
                <w:rFonts w:eastAsia="SimSun" w:cs="Times New Roman"/>
                <w:i/>
                <w:sz w:val="22"/>
                <w:lang w:val="en-GB" w:eastAsia="ko-KR" w:bidi="hi-IN"/>
              </w:rPr>
              <w:t xml:space="preserve">For details of coordinated scheduling for time/frequency resources between gNBs </w:t>
            </w:r>
            <w:r>
              <w:rPr>
                <w:rFonts w:eastAsia="SimSun" w:cs="Times New Roman"/>
                <w:i/>
                <w:sz w:val="22"/>
                <w:lang w:eastAsia="ko-KR" w:bidi="hi-IN"/>
              </w:rPr>
              <w:t>for gNB-to-gNB CLI handling</w:t>
            </w:r>
            <w:r>
              <w:rPr>
                <w:rFonts w:eastAsia="SimSun" w:cs="Times New Roman"/>
                <w:i/>
                <w:sz w:val="22"/>
                <w:lang w:val="en-GB" w:eastAsia="ko-KR" w:bidi="hi-IN"/>
              </w:rPr>
              <w:t xml:space="preserve">, </w:t>
            </w:r>
            <w:r>
              <w:rPr>
                <w:rFonts w:cs="Times New Roman"/>
                <w:i/>
                <w:sz w:val="22"/>
                <w:lang w:val="en-GB" w:bidi="hi-IN"/>
              </w:rPr>
              <w:t>at least</w:t>
            </w:r>
            <w:r>
              <w:rPr>
                <w:rFonts w:eastAsia="SimSun" w:cs="Times New Roman"/>
                <w:i/>
                <w:sz w:val="22"/>
                <w:lang w:val="en-GB" w:eastAsia="ko-KR" w:bidi="hi-IN"/>
              </w:rPr>
              <w:t xml:space="preserve"> followings can be studied</w:t>
            </w:r>
          </w:p>
          <w:p w14:paraId="5B270ABB" w14:textId="77777777" w:rsidR="00526C85" w:rsidRDefault="001617DA">
            <w:pPr>
              <w:numPr>
                <w:ilvl w:val="0"/>
                <w:numId w:val="41"/>
              </w:numPr>
              <w:suppressAutoHyphens w:val="0"/>
              <w:snapToGrid w:val="0"/>
              <w:spacing w:after="120" w:line="300" w:lineRule="auto"/>
              <w:rPr>
                <w:rFonts w:eastAsia="SimSun" w:cs="Times New Roman"/>
                <w:i/>
                <w:sz w:val="22"/>
                <w:lang w:eastAsia="ko-KR" w:bidi="hi-IN"/>
              </w:rPr>
            </w:pPr>
            <w:r>
              <w:rPr>
                <w:rFonts w:eastAsia="SimSun" w:cs="Times New Roman"/>
                <w:i/>
                <w:sz w:val="22"/>
                <w:lang w:eastAsia="ko-KR" w:bidi="hi-IN"/>
              </w:rPr>
              <w:t>DL resource blanking including time/frequency resource at aggressor gNB to avoid strong interference to UL DMRS.</w:t>
            </w:r>
          </w:p>
          <w:p w14:paraId="03D3873F"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UL resource restriction/blanking including time/frequency resources among gNBs to avoid UL performance degradation due to downlink CSI-RS etc.</w:t>
            </w:r>
          </w:p>
          <w:p w14:paraId="64F83129"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rPr>
              <w:t>Necessity of information exchange considering signaling overhead, latency and implementation flexibility</w:t>
            </w:r>
          </w:p>
        </w:tc>
      </w:tr>
      <w:tr w:rsidR="00526C85" w14:paraId="72CEBEBD" w14:textId="77777777">
        <w:trPr>
          <w:trHeight w:val="311"/>
        </w:trPr>
        <w:tc>
          <w:tcPr>
            <w:tcW w:w="1671" w:type="dxa"/>
          </w:tcPr>
          <w:p w14:paraId="55A65345" w14:textId="77777777" w:rsidR="00526C85" w:rsidRDefault="001617DA">
            <w:pPr>
              <w:rPr>
                <w:b/>
                <w:bCs/>
              </w:rPr>
            </w:pPr>
            <w:r>
              <w:rPr>
                <w:b/>
                <w:bCs/>
              </w:rPr>
              <w:t xml:space="preserve">TCL Communication Ltd. </w:t>
            </w:r>
          </w:p>
          <w:p w14:paraId="68D55548" w14:textId="77777777" w:rsidR="00526C85" w:rsidRDefault="001617DA">
            <w:pPr>
              <w:rPr>
                <w:b/>
                <w:bCs/>
              </w:rPr>
            </w:pPr>
            <w:r>
              <w:rPr>
                <w:b/>
                <w:bCs/>
              </w:rPr>
              <w:t>[R1-2302408]</w:t>
            </w:r>
          </w:p>
        </w:tc>
        <w:tc>
          <w:tcPr>
            <w:tcW w:w="7956" w:type="dxa"/>
          </w:tcPr>
          <w:p w14:paraId="5B35957A" w14:textId="77777777" w:rsidR="00526C85" w:rsidRDefault="001617DA">
            <w:pPr>
              <w:rPr>
                <w:b/>
                <w:i/>
                <w:sz w:val="24"/>
                <w:u w:val="single"/>
              </w:rPr>
            </w:pPr>
            <w:r>
              <w:rPr>
                <w:b/>
                <w:i/>
                <w:sz w:val="24"/>
                <w:u w:val="single"/>
              </w:rPr>
              <w:t>gNB-to-gNB CLI</w:t>
            </w:r>
          </w:p>
          <w:p w14:paraId="31B45FDC" w14:textId="77777777" w:rsidR="00526C85" w:rsidRDefault="001617DA">
            <w:pPr>
              <w:rPr>
                <w:b/>
                <w:i/>
                <w:sz w:val="24"/>
                <w:u w:val="single"/>
              </w:rPr>
            </w:pPr>
            <w:r>
              <w:rPr>
                <w:b/>
                <w:i/>
                <w:sz w:val="24"/>
                <w:u w:val="single"/>
              </w:rPr>
              <w:t>Coordinated scheduling</w:t>
            </w:r>
          </w:p>
          <w:p w14:paraId="6FCE3C08"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Observations 3: For coordinated scheduling of time frequency resources between the gNBs, it may necessary to consider the relevant information exchange between the aggressor and victim gNBs. </w:t>
            </w:r>
          </w:p>
          <w:p w14:paraId="55E1F930"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4: The knowledge among gNBs about the SBFD time/frequency configuration may assist the gNBs to perform scheduling adaptation and mitigate the gNB-to-gNB co-channel CLI. </w:t>
            </w:r>
          </w:p>
          <w:p w14:paraId="5921910F"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5: In addition to the SBFD time/frequency configuration, the exchanging of DL/UL subbands pattern may assist the gNBs for CLI mitigation. </w:t>
            </w:r>
          </w:p>
          <w:p w14:paraId="77C6D87E"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2: To assist in mitigating gNB-to-gNB CLI during SBFD operation, consider exchanging the subbands pattern among gNBs. </w:t>
            </w:r>
          </w:p>
          <w:p w14:paraId="226C5721"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6: An aggressor gNB performing dynamic TDD operation may exchange slot format with its victim gNBs, and an aggressor gNB performing SBFD operation may exchange SBFD slot format as well as the starting and numbers of RBs assigned for each DL and UL sub-bands. </w:t>
            </w:r>
          </w:p>
          <w:p w14:paraId="3157627C"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3: During the simultaneous existence of SBFD and dynamic TDD operations among gNBs, consider at-least the following information exchange among gNBs: </w:t>
            </w:r>
          </w:p>
          <w:p w14:paraId="0069EC31"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TDD slot format </w:t>
            </w:r>
          </w:p>
          <w:p w14:paraId="7A96CFAA"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SBFD time/frequency configuration </w:t>
            </w:r>
          </w:p>
          <w:p w14:paraId="06A9B1FC"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Subbands pattern </w:t>
            </w:r>
          </w:p>
          <w:p w14:paraId="371DD0C3"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mc:AlternateContent>
                <mc:Choice Requires="wps">
                  <w:drawing>
                    <wp:inline distT="0" distB="76200" distL="0" distR="0" wp14:anchorId="2347AE28" wp14:editId="0FF0F5A6">
                      <wp:extent cx="3632835" cy="2077085"/>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a:stretch/>
                            </pic:blipFill>
                            <pic:spPr>
                              <a:xfrm>
                                <a:off x="0" y="0"/>
                                <a:ext cx="3632040" cy="20764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69.55pt;width:285.95pt;height:163.45pt;mso-position-vertical:top" type="shapetype_75">
                      <v:imagedata r:id="rId14" o:detectmouseclick="t"/>
                      <w10:wrap type="none"/>
                      <v:stroke color="#3465a4" joinstyle="round" endcap="flat"/>
                    </v:shape>
                  </w:pict>
                </mc:Fallback>
              </mc:AlternateContent>
            </w:r>
          </w:p>
          <w:p w14:paraId="0DDE95DF"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 xml:space="preserve">Figure 1 Scheduling adaptation of dynamic TDD (DL) at gNB1 and SBFD operation at gNB2 </w:t>
            </w:r>
          </w:p>
          <w:p w14:paraId="2F283500"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mc:AlternateContent>
                <mc:Choice Requires="wps">
                  <w:drawing>
                    <wp:inline distT="0" distB="76200" distL="0" distR="0" wp14:anchorId="2A0C8EDD" wp14:editId="3ED1788C">
                      <wp:extent cx="3943985" cy="221043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2"/>
                              <a:stretch/>
                            </pic:blipFill>
                            <pic:spPr>
                              <a:xfrm>
                                <a:off x="0" y="0"/>
                                <a:ext cx="3943440" cy="22096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80.05pt;width:310.45pt;height:173.95pt;mso-position-vertical:top" type="shapetype_75">
                      <v:imagedata r:id="rId43" o:detectmouseclick="t"/>
                      <w10:wrap type="none"/>
                      <v:stroke color="#3465a4" joinstyle="round" endcap="flat"/>
                    </v:shape>
                  </w:pict>
                </mc:Fallback>
              </mc:AlternateContent>
            </w:r>
          </w:p>
          <w:p w14:paraId="34860230"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Figure 2 Scheduling adaptation of same direction dynamic TDD (DL) and SBFD operation at gNB1 and gNB2</w:t>
            </w:r>
          </w:p>
          <w:p w14:paraId="140EC654" w14:textId="77777777" w:rsidR="00526C85" w:rsidRDefault="00526C85">
            <w:pPr>
              <w:rPr>
                <w:b/>
                <w:i/>
                <w:sz w:val="24"/>
                <w:u w:val="single"/>
              </w:rPr>
            </w:pPr>
          </w:p>
          <w:p w14:paraId="15DB44A8"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7: In coordinated scheduling for time frequency resources between gNBs, muting the DL RBs or blanking the UL RBs can reduce the effect of gNB to gNB co-channel CLI. </w:t>
            </w:r>
          </w:p>
          <w:p w14:paraId="17E5A718"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8: In simultaneous implementation of dynamic TDD and SBFD, operation at a gNB and its neighbor gNB the following scheduling adaptation, techniques can reduce or avoid the gNB to gNB co-channel CLI. </w:t>
            </w:r>
          </w:p>
          <w:p w14:paraId="6047F0D3"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Each gNB can assign a time window to the dynamic TDD operation and a time window to the SBFD operation. </w:t>
            </w:r>
          </w:p>
          <w:p w14:paraId="42EEB5D4"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Allocating the same numbers of slots or symbols in the time windows assigned to the dynamic TDD or SBFD operation across the neighbor gNBs. </w:t>
            </w:r>
          </w:p>
          <w:p w14:paraId="5AC2646D" w14:textId="77777777" w:rsidR="00526C85" w:rsidRDefault="00526C85">
            <w:pPr>
              <w:widowControl/>
              <w:snapToGrid w:val="0"/>
              <w:spacing w:after="120"/>
              <w:rPr>
                <w:rFonts w:eastAsia="SimSun" w:cs="Times New Roman"/>
                <w:b/>
                <w:kern w:val="0"/>
                <w:sz w:val="22"/>
                <w:lang w:eastAsia="en-US"/>
              </w:rPr>
            </w:pPr>
          </w:p>
          <w:p w14:paraId="6E937E57" w14:textId="77777777" w:rsidR="00526C85" w:rsidRDefault="001617DA">
            <w:pPr>
              <w:widowControl/>
              <w:snapToGrid w:val="0"/>
              <w:spacing w:after="120"/>
              <w:rPr>
                <w:rFonts w:eastAsia="SimSun" w:cs="Times New Roman"/>
                <w:b/>
                <w:kern w:val="0"/>
                <w:sz w:val="22"/>
                <w:lang w:eastAsia="en-US"/>
              </w:rPr>
            </w:pPr>
            <w:r>
              <w:rPr>
                <w:rFonts w:eastAsia="SimSun" w:cs="Times New Roman"/>
                <w:b/>
                <w:kern w:val="0"/>
                <w:sz w:val="22"/>
                <w:lang w:eastAsia="en-US"/>
              </w:rPr>
              <w:t xml:space="preserve">Proposal 4: For coordinated scheduling of time frequency resources between gNBs for gNB to gNB co-channel CLI handling, consider at least the following. </w:t>
            </w:r>
          </w:p>
          <w:p w14:paraId="2B62BA28"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 xml:space="preserve">RB based UL and DL Resource muting to support CLI mitigation in dynamic TDD and SBFD operation. </w:t>
            </w:r>
          </w:p>
          <w:p w14:paraId="058C4F66"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Time domain window based solution to handle CLI in both dynamic TDD and SBFD operation.</w:t>
            </w:r>
          </w:p>
        </w:tc>
      </w:tr>
      <w:tr w:rsidR="00526C85" w14:paraId="2197D168" w14:textId="77777777">
        <w:trPr>
          <w:trHeight w:val="311"/>
        </w:trPr>
        <w:tc>
          <w:tcPr>
            <w:tcW w:w="1671" w:type="dxa"/>
          </w:tcPr>
          <w:p w14:paraId="00784BD4" w14:textId="77777777" w:rsidR="00526C85" w:rsidRDefault="001617DA">
            <w:pPr>
              <w:rPr>
                <w:b/>
                <w:bCs/>
              </w:rPr>
            </w:pPr>
            <w:r>
              <w:rPr>
                <w:b/>
                <w:bCs/>
              </w:rPr>
              <w:t xml:space="preserve">OPPO </w:t>
            </w:r>
          </w:p>
          <w:p w14:paraId="2201BE89" w14:textId="77777777" w:rsidR="00526C85" w:rsidRDefault="001617DA">
            <w:pPr>
              <w:rPr>
                <w:b/>
                <w:bCs/>
              </w:rPr>
            </w:pPr>
            <w:r>
              <w:rPr>
                <w:b/>
                <w:bCs/>
              </w:rPr>
              <w:t>[R1-2302548]</w:t>
            </w:r>
          </w:p>
        </w:tc>
        <w:tc>
          <w:tcPr>
            <w:tcW w:w="7956" w:type="dxa"/>
          </w:tcPr>
          <w:p w14:paraId="37F7624A" w14:textId="77777777" w:rsidR="00526C85" w:rsidRDefault="001617DA">
            <w:pPr>
              <w:rPr>
                <w:b/>
                <w:i/>
                <w:sz w:val="24"/>
                <w:u w:val="single"/>
              </w:rPr>
            </w:pPr>
            <w:r>
              <w:rPr>
                <w:b/>
                <w:i/>
                <w:sz w:val="24"/>
                <w:u w:val="single"/>
              </w:rPr>
              <w:t>gNB-to-gNB CLI</w:t>
            </w:r>
          </w:p>
          <w:p w14:paraId="28829207" w14:textId="77777777" w:rsidR="00526C85" w:rsidRDefault="001617DA">
            <w:pPr>
              <w:rPr>
                <w:b/>
                <w:i/>
                <w:sz w:val="24"/>
                <w:u w:val="single"/>
              </w:rPr>
            </w:pPr>
            <w:r>
              <w:rPr>
                <w:b/>
                <w:i/>
                <w:sz w:val="24"/>
                <w:u w:val="single"/>
              </w:rPr>
              <w:t>Coordinated scheduling</w:t>
            </w:r>
          </w:p>
          <w:p w14:paraId="3428F04F"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5: To support coordinated scheduling between gNBs, more flexible configuration exchange over Xn/F1 interfaces should be studied, e.g. SBFD time/frequency configuration and TDD DL-UL configuration with periodicity longer than 10-ms.</w:t>
            </w:r>
          </w:p>
        </w:tc>
      </w:tr>
      <w:tr w:rsidR="00526C85" w14:paraId="5B6A7685" w14:textId="77777777">
        <w:trPr>
          <w:trHeight w:val="311"/>
        </w:trPr>
        <w:tc>
          <w:tcPr>
            <w:tcW w:w="1671" w:type="dxa"/>
          </w:tcPr>
          <w:p w14:paraId="584939ED" w14:textId="77777777" w:rsidR="00526C85" w:rsidRDefault="001617DA">
            <w:pPr>
              <w:rPr>
                <w:b/>
                <w:bCs/>
              </w:rPr>
            </w:pPr>
            <w:r>
              <w:rPr>
                <w:b/>
                <w:bCs/>
              </w:rPr>
              <w:t xml:space="preserve">Spreadtrum Communications </w:t>
            </w:r>
          </w:p>
          <w:p w14:paraId="0C402D51" w14:textId="77777777" w:rsidR="00526C85" w:rsidRDefault="001617DA">
            <w:pPr>
              <w:rPr>
                <w:b/>
                <w:bCs/>
              </w:rPr>
            </w:pPr>
            <w:r>
              <w:rPr>
                <w:b/>
                <w:bCs/>
              </w:rPr>
              <w:t>[R1-2302600]</w:t>
            </w:r>
          </w:p>
        </w:tc>
        <w:tc>
          <w:tcPr>
            <w:tcW w:w="7956" w:type="dxa"/>
          </w:tcPr>
          <w:p w14:paraId="15172557" w14:textId="77777777" w:rsidR="00526C85" w:rsidRDefault="001617DA">
            <w:pPr>
              <w:rPr>
                <w:b/>
                <w:i/>
                <w:sz w:val="24"/>
                <w:u w:val="single"/>
              </w:rPr>
            </w:pPr>
            <w:r>
              <w:rPr>
                <w:b/>
                <w:i/>
                <w:sz w:val="24"/>
                <w:u w:val="single"/>
              </w:rPr>
              <w:t>gNB-to-gNB CLI</w:t>
            </w:r>
          </w:p>
          <w:p w14:paraId="340034D3" w14:textId="77777777" w:rsidR="00526C85" w:rsidRDefault="001617DA">
            <w:pPr>
              <w:rPr>
                <w:b/>
                <w:i/>
                <w:sz w:val="24"/>
                <w:u w:val="single"/>
              </w:rPr>
            </w:pPr>
            <w:r>
              <w:rPr>
                <w:b/>
                <w:i/>
                <w:sz w:val="24"/>
                <w:u w:val="single"/>
              </w:rPr>
              <w:t>Coordinated scheduling</w:t>
            </w:r>
          </w:p>
          <w:p w14:paraId="06F761AA"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00D13BD6" w14:textId="77777777">
        <w:trPr>
          <w:trHeight w:val="311"/>
        </w:trPr>
        <w:tc>
          <w:tcPr>
            <w:tcW w:w="1671" w:type="dxa"/>
          </w:tcPr>
          <w:p w14:paraId="1E51BC43" w14:textId="77777777" w:rsidR="00526C85" w:rsidRDefault="001617DA">
            <w:pPr>
              <w:rPr>
                <w:b/>
                <w:bCs/>
              </w:rPr>
            </w:pPr>
            <w:r>
              <w:rPr>
                <w:b/>
                <w:bCs/>
              </w:rPr>
              <w:t xml:space="preserve">CATT </w:t>
            </w:r>
          </w:p>
          <w:p w14:paraId="40B0180D" w14:textId="77777777" w:rsidR="00526C85" w:rsidRDefault="001617DA">
            <w:pPr>
              <w:rPr>
                <w:b/>
                <w:bCs/>
              </w:rPr>
            </w:pPr>
            <w:r>
              <w:rPr>
                <w:b/>
                <w:bCs/>
              </w:rPr>
              <w:t>[R1-2302703]</w:t>
            </w:r>
          </w:p>
        </w:tc>
        <w:tc>
          <w:tcPr>
            <w:tcW w:w="7956" w:type="dxa"/>
          </w:tcPr>
          <w:p w14:paraId="3E979007" w14:textId="77777777" w:rsidR="00526C85" w:rsidRDefault="001617DA">
            <w:pPr>
              <w:rPr>
                <w:b/>
                <w:i/>
                <w:sz w:val="24"/>
                <w:u w:val="single"/>
              </w:rPr>
            </w:pPr>
            <w:r>
              <w:rPr>
                <w:b/>
                <w:i/>
                <w:sz w:val="24"/>
                <w:u w:val="single"/>
              </w:rPr>
              <w:t>gNB-to-gNB CLI</w:t>
            </w:r>
          </w:p>
          <w:p w14:paraId="577D2632" w14:textId="77777777" w:rsidR="00526C85" w:rsidRDefault="001617DA">
            <w:pPr>
              <w:rPr>
                <w:b/>
                <w:i/>
                <w:sz w:val="24"/>
                <w:u w:val="single"/>
              </w:rPr>
            </w:pPr>
            <w:r>
              <w:rPr>
                <w:b/>
                <w:i/>
                <w:sz w:val="24"/>
                <w:u w:val="single"/>
              </w:rPr>
              <w:t>Coordinated scheduling</w:t>
            </w:r>
          </w:p>
          <w:p w14:paraId="772F3B34" w14:textId="77777777" w:rsidR="00526C85" w:rsidRDefault="001617DA">
            <w:pPr>
              <w:widowControl/>
              <w:spacing w:after="120"/>
              <w:rPr>
                <w:rFonts w:eastAsia="SimSun" w:cs="Times New Roman"/>
                <w:b/>
                <w:kern w:val="0"/>
                <w:szCs w:val="20"/>
              </w:rPr>
            </w:pPr>
            <w:r>
              <w:rPr>
                <w:rFonts w:eastAsia="SimSun" w:cs="Times New Roman"/>
                <w:b/>
                <w:kern w:val="0"/>
                <w:szCs w:val="20"/>
              </w:rPr>
              <w:t>Proposal 5:</w:t>
            </w:r>
            <w:r>
              <w:rPr>
                <w:rFonts w:eastAsia="MS Mincho" w:cs="Times New Roman"/>
                <w:kern w:val="0"/>
                <w:szCs w:val="20"/>
                <w:lang w:eastAsia="en-US"/>
              </w:rPr>
              <w:t xml:space="preserve"> </w:t>
            </w:r>
            <w:r>
              <w:rPr>
                <w:rFonts w:eastAsia="SimSun" w:cs="Times New Roman"/>
                <w:b/>
                <w:kern w:val="0"/>
                <w:szCs w:val="20"/>
              </w:rPr>
              <w:t xml:space="preserve">For details of coordinated scheduling for time/frequency resources between gNBs for gNB-to-gNB co-channel CLI handling, at least followings can be studied. </w:t>
            </w:r>
          </w:p>
          <w:p w14:paraId="69FF416F"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DL resource blanking including time/frequency resource at aggressor gNB</w:t>
            </w:r>
          </w:p>
          <w:p w14:paraId="007E2FCC"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UL resource restriction including time/frequency resources among gNBs</w:t>
            </w:r>
          </w:p>
          <w:p w14:paraId="03FC4AE1"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Coordination of  SBFD configuration</w:t>
            </w:r>
          </w:p>
        </w:tc>
      </w:tr>
      <w:tr w:rsidR="00526C85" w14:paraId="50F041A3" w14:textId="77777777">
        <w:trPr>
          <w:trHeight w:val="311"/>
        </w:trPr>
        <w:tc>
          <w:tcPr>
            <w:tcW w:w="1671" w:type="dxa"/>
          </w:tcPr>
          <w:p w14:paraId="75F13226" w14:textId="77777777" w:rsidR="00526C85" w:rsidRDefault="001617DA">
            <w:pPr>
              <w:rPr>
                <w:b/>
                <w:bCs/>
              </w:rPr>
            </w:pPr>
            <w:r>
              <w:rPr>
                <w:b/>
                <w:bCs/>
              </w:rPr>
              <w:t xml:space="preserve">NEC </w:t>
            </w:r>
          </w:p>
          <w:p w14:paraId="411DDF95" w14:textId="77777777" w:rsidR="00526C85" w:rsidRDefault="001617DA">
            <w:pPr>
              <w:rPr>
                <w:b/>
                <w:bCs/>
              </w:rPr>
            </w:pPr>
            <w:r>
              <w:rPr>
                <w:b/>
                <w:bCs/>
              </w:rPr>
              <w:t>[R1-2302745]</w:t>
            </w:r>
          </w:p>
        </w:tc>
        <w:tc>
          <w:tcPr>
            <w:tcW w:w="7956" w:type="dxa"/>
          </w:tcPr>
          <w:p w14:paraId="321729C7" w14:textId="77777777" w:rsidR="00526C85" w:rsidRDefault="001617DA">
            <w:pPr>
              <w:rPr>
                <w:b/>
                <w:i/>
                <w:sz w:val="24"/>
                <w:u w:val="single"/>
              </w:rPr>
            </w:pPr>
            <w:r>
              <w:rPr>
                <w:b/>
                <w:i/>
                <w:sz w:val="24"/>
                <w:u w:val="single"/>
              </w:rPr>
              <w:t>gNB-to-gNB CLI</w:t>
            </w:r>
          </w:p>
          <w:p w14:paraId="3DAA782E" w14:textId="77777777" w:rsidR="00526C85" w:rsidRDefault="001617DA">
            <w:pPr>
              <w:rPr>
                <w:b/>
                <w:i/>
                <w:sz w:val="24"/>
                <w:u w:val="single"/>
              </w:rPr>
            </w:pPr>
            <w:r>
              <w:rPr>
                <w:b/>
                <w:i/>
                <w:sz w:val="24"/>
                <w:u w:val="single"/>
              </w:rPr>
              <w:t>Coordinated scheduling</w:t>
            </w:r>
          </w:p>
          <w:p w14:paraId="4FD16217" w14:textId="77777777" w:rsidR="00526C85" w:rsidRDefault="001617DA">
            <w:pPr>
              <w:widowControl/>
              <w:spacing w:after="120"/>
              <w:rPr>
                <w:rFonts w:eastAsia="SimSun" w:cs="Times New Roman"/>
                <w:i/>
                <w:kern w:val="0"/>
                <w:sz w:val="22"/>
                <w:lang w:val="en-GB" w:eastAsia="en-US"/>
              </w:rPr>
            </w:pPr>
            <w:r>
              <w:rPr>
                <w:rFonts w:eastAsia="SimSun" w:cs="Times New Roman"/>
                <w:b/>
                <w:kern w:val="0"/>
                <w:sz w:val="22"/>
                <w:u w:val="single"/>
              </w:rPr>
              <w:t>Proposal 4:</w:t>
            </w:r>
            <w:r>
              <w:rPr>
                <w:rFonts w:eastAsia="SimSun" w:cs="Times New Roman"/>
                <w:bCs/>
                <w:kern w:val="0"/>
                <w:sz w:val="22"/>
              </w:rPr>
              <w:t xml:space="preserve"> </w:t>
            </w:r>
            <w:r>
              <w:rPr>
                <w:rFonts w:eastAsia="SimSun" w:cs="Times New Roman"/>
                <w:i/>
                <w:kern w:val="0"/>
                <w:sz w:val="22"/>
                <w:lang w:val="en-GB" w:eastAsia="en-US"/>
              </w:rPr>
              <w:t xml:space="preserve">Following information exchange between gNBs is supported for coordinated inter-gNB scheduling </w:t>
            </w:r>
          </w:p>
          <w:p w14:paraId="2EACDCFB"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DL beam scheduling information</w:t>
            </w:r>
          </w:p>
          <w:p w14:paraId="38A64DBE"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 xml:space="preserve">DL transmission power information </w:t>
            </w:r>
          </w:p>
          <w:p w14:paraId="5F015394"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5:</w:t>
            </w:r>
            <w:r>
              <w:rPr>
                <w:rFonts w:eastAsia="SimSun" w:cs="Times New Roman"/>
                <w:b/>
                <w:kern w:val="0"/>
                <w:sz w:val="22"/>
              </w:rPr>
              <w:t xml:space="preserve"> </w:t>
            </w:r>
            <w:r>
              <w:rPr>
                <w:rFonts w:eastAsia="SimSun" w:cs="Times New Roman"/>
                <w:bCs/>
                <w:i/>
                <w:iCs/>
                <w:kern w:val="0"/>
                <w:sz w:val="22"/>
              </w:rPr>
              <w:t>For inter-gNB CLI mitigation, gNBs exchange with each other the UL subband frequency resource configuration and SBFD time occasions</w:t>
            </w:r>
          </w:p>
        </w:tc>
      </w:tr>
      <w:tr w:rsidR="00526C85" w14:paraId="401E804B" w14:textId="77777777">
        <w:trPr>
          <w:trHeight w:val="311"/>
        </w:trPr>
        <w:tc>
          <w:tcPr>
            <w:tcW w:w="1671" w:type="dxa"/>
          </w:tcPr>
          <w:p w14:paraId="2C12E122" w14:textId="77777777" w:rsidR="00526C85" w:rsidRDefault="001617DA">
            <w:pPr>
              <w:rPr>
                <w:b/>
                <w:bCs/>
              </w:rPr>
            </w:pPr>
            <w:r>
              <w:rPr>
                <w:b/>
                <w:bCs/>
              </w:rPr>
              <w:t xml:space="preserve">ZTE, China Telecom </w:t>
            </w:r>
          </w:p>
          <w:p w14:paraId="6B53A3CD" w14:textId="77777777" w:rsidR="00526C85" w:rsidRDefault="001617DA">
            <w:pPr>
              <w:rPr>
                <w:b/>
                <w:bCs/>
              </w:rPr>
            </w:pPr>
            <w:r>
              <w:rPr>
                <w:b/>
                <w:bCs/>
              </w:rPr>
              <w:t>[R1-2302758]</w:t>
            </w:r>
          </w:p>
        </w:tc>
        <w:tc>
          <w:tcPr>
            <w:tcW w:w="7956" w:type="dxa"/>
          </w:tcPr>
          <w:p w14:paraId="02BFD022" w14:textId="77777777" w:rsidR="00526C85" w:rsidRDefault="001617DA">
            <w:pPr>
              <w:rPr>
                <w:b/>
                <w:i/>
                <w:sz w:val="24"/>
                <w:u w:val="single"/>
              </w:rPr>
            </w:pPr>
            <w:r>
              <w:rPr>
                <w:b/>
                <w:i/>
                <w:sz w:val="24"/>
                <w:u w:val="single"/>
              </w:rPr>
              <w:t>gNB-to-gNB CLI</w:t>
            </w:r>
          </w:p>
          <w:p w14:paraId="13A0681E" w14:textId="77777777" w:rsidR="00526C85" w:rsidRDefault="001617DA">
            <w:pPr>
              <w:rPr>
                <w:b/>
                <w:i/>
                <w:sz w:val="24"/>
                <w:u w:val="single"/>
              </w:rPr>
            </w:pPr>
            <w:r>
              <w:rPr>
                <w:b/>
                <w:i/>
                <w:sz w:val="24"/>
                <w:u w:val="single"/>
              </w:rPr>
              <w:t>Coordinated scheduling</w:t>
            </w:r>
          </w:p>
          <w:p w14:paraId="0BC7107C" w14:textId="77777777" w:rsidR="00526C85" w:rsidRDefault="001617DA">
            <w:pPr>
              <w:widowControl/>
              <w:snapToGrid w:val="0"/>
              <w:spacing w:after="120"/>
              <w:rPr>
                <w:rFonts w:eastAsia="SimSun" w:cs="Times New Roman"/>
                <w:i/>
                <w:iCs/>
                <w:kern w:val="0"/>
                <w:szCs w:val="20"/>
                <w:lang w:val="en-GB"/>
              </w:rPr>
            </w:pPr>
            <w:r>
              <w:rPr>
                <w:rFonts w:eastAsia="DengXian" w:cs="Times New Roman"/>
                <w:b/>
                <w:i/>
                <w:color w:val="000000"/>
                <w:kern w:val="0"/>
                <w:szCs w:val="20"/>
                <w:lang w:val="en-GB"/>
              </w:rPr>
              <w:t xml:space="preserve">Observation </w:t>
            </w:r>
            <w:r>
              <w:rPr>
                <w:rFonts w:eastAsia="SimSun" w:cs="Times New Roman"/>
                <w:b/>
                <w:i/>
                <w:kern w:val="0"/>
                <w:szCs w:val="20"/>
              </w:rPr>
              <w:t>3</w:t>
            </w:r>
            <w:r>
              <w:rPr>
                <w:rFonts w:eastAsia="SimSun" w:cs="Times New Roman"/>
                <w:i/>
                <w:iCs/>
                <w:kern w:val="0"/>
                <w:szCs w:val="20"/>
                <w:lang w:val="en-GB"/>
              </w:rPr>
              <w:t>: The gNB-to-gNB CLI can be accurately measured and effectively coordinated only after the related configuration (e.g., SBFD</w:t>
            </w:r>
            <w:r>
              <w:rPr>
                <w:rFonts w:eastAsia="SimSun" w:cs="Times New Roman"/>
                <w:i/>
                <w:iCs/>
                <w:kern w:val="0"/>
                <w:szCs w:val="20"/>
              </w:rPr>
              <w:t xml:space="preserve"> time/frequency</w:t>
            </w:r>
            <w:r>
              <w:rPr>
                <w:rFonts w:eastAsia="SimSun" w:cs="Times New Roman"/>
                <w:i/>
                <w:iCs/>
                <w:kern w:val="0"/>
                <w:szCs w:val="20"/>
                <w:lang w:val="en-GB"/>
              </w:rPr>
              <w:t xml:space="preserve">, dynamic TDD) of the neighbouring </w:t>
            </w:r>
            <w:r>
              <w:rPr>
                <w:rFonts w:eastAsia="SimSun" w:cs="Times New Roman"/>
                <w:i/>
                <w:iCs/>
                <w:kern w:val="0"/>
                <w:szCs w:val="20"/>
              </w:rPr>
              <w:t>gNB</w:t>
            </w:r>
            <w:r>
              <w:rPr>
                <w:rFonts w:eastAsia="SimSun" w:cs="Times New Roman"/>
                <w:i/>
                <w:iCs/>
                <w:kern w:val="0"/>
                <w:szCs w:val="20"/>
                <w:lang w:val="en-GB"/>
              </w:rPr>
              <w:t xml:space="preserve"> is obtained. </w:t>
            </w:r>
          </w:p>
          <w:p w14:paraId="6ED01765" w14:textId="77777777" w:rsidR="00526C85" w:rsidRDefault="001617DA">
            <w:pPr>
              <w:widowControl/>
              <w:snapToGrid w:val="0"/>
              <w:spacing w:after="120"/>
              <w:rPr>
                <w:rFonts w:eastAsia="SimSun" w:cs="Times New Roman"/>
                <w:kern w:val="0"/>
                <w:szCs w:val="20"/>
                <w:lang w:val="en-GB"/>
              </w:rPr>
            </w:pPr>
            <w:r>
              <w:rPr>
                <w:rFonts w:eastAsia="SimSun" w:cs="Times New Roman"/>
                <w:b/>
                <w:i/>
                <w:kern w:val="0"/>
                <w:szCs w:val="20"/>
                <w:lang w:val="en-GB"/>
              </w:rPr>
              <w:t xml:space="preserve">Proposal </w:t>
            </w:r>
            <w:r>
              <w:rPr>
                <w:rFonts w:eastAsia="SimSun" w:cs="Times New Roman"/>
                <w:b/>
                <w:i/>
                <w:kern w:val="0"/>
                <w:szCs w:val="20"/>
              </w:rPr>
              <w:t>10</w:t>
            </w:r>
            <w:r>
              <w:rPr>
                <w:rFonts w:eastAsia="SimSun" w:cs="Times New Roman"/>
                <w:i/>
                <w:iCs/>
                <w:kern w:val="0"/>
                <w:szCs w:val="20"/>
                <w:lang w:val="en-GB"/>
              </w:rPr>
              <w:t xml:space="preserve">: </w:t>
            </w:r>
            <w:r>
              <w:rPr>
                <w:rFonts w:eastAsia="SimSun" w:cs="Times New Roman"/>
                <w:i/>
                <w:iCs/>
                <w:kern w:val="0"/>
                <w:szCs w:val="20"/>
              </w:rPr>
              <w:t>T</w:t>
            </w:r>
            <w:r>
              <w:rPr>
                <w:rFonts w:eastAsia="SimSun" w:cs="Times New Roman"/>
                <w:i/>
                <w:iCs/>
                <w:kern w:val="0"/>
                <w:szCs w:val="20"/>
                <w:lang w:val="en-GB"/>
              </w:rPr>
              <w:t>he related configuration (e.g., SBFD</w:t>
            </w:r>
            <w:r>
              <w:rPr>
                <w:rFonts w:eastAsia="SimSun" w:cs="Times New Roman"/>
                <w:i/>
                <w:iCs/>
                <w:kern w:val="0"/>
                <w:szCs w:val="20"/>
              </w:rPr>
              <w:t xml:space="preserve"> time/frequency</w:t>
            </w:r>
            <w:r>
              <w:rPr>
                <w:rFonts w:eastAsia="SimSun" w:cs="Times New Roman"/>
                <w:i/>
                <w:iCs/>
                <w:kern w:val="0"/>
                <w:szCs w:val="20"/>
                <w:lang w:val="en-GB"/>
              </w:rPr>
              <w:t>, dynamic TDD)</w:t>
            </w:r>
            <w:r>
              <w:rPr>
                <w:rFonts w:eastAsia="SimSun" w:cs="Times New Roman"/>
                <w:i/>
                <w:iCs/>
                <w:kern w:val="0"/>
                <w:szCs w:val="20"/>
              </w:rPr>
              <w:t xml:space="preserve"> should be exchanged among gNBs for </w:t>
            </w:r>
            <w:r>
              <w:rPr>
                <w:rFonts w:eastAsia="SimSun" w:cs="Times New Roman"/>
                <w:i/>
                <w:iCs/>
                <w:kern w:val="0"/>
                <w:szCs w:val="20"/>
                <w:lang w:val="en-GB"/>
              </w:rPr>
              <w:t xml:space="preserve">more accurate CLI measurement and more effective CLI handling </w:t>
            </w:r>
          </w:p>
        </w:tc>
      </w:tr>
      <w:tr w:rsidR="00526C85" w14:paraId="2E039348" w14:textId="77777777">
        <w:trPr>
          <w:trHeight w:val="311"/>
        </w:trPr>
        <w:tc>
          <w:tcPr>
            <w:tcW w:w="1671" w:type="dxa"/>
          </w:tcPr>
          <w:p w14:paraId="6D2C87CC" w14:textId="77777777" w:rsidR="00526C85" w:rsidRDefault="001617DA">
            <w:pPr>
              <w:rPr>
                <w:b/>
                <w:bCs/>
              </w:rPr>
            </w:pPr>
            <w:r>
              <w:rPr>
                <w:b/>
                <w:bCs/>
              </w:rPr>
              <w:t>Intel Corporation</w:t>
            </w:r>
          </w:p>
          <w:p w14:paraId="6062930B" w14:textId="77777777" w:rsidR="00526C85" w:rsidRDefault="001617DA">
            <w:pPr>
              <w:rPr>
                <w:b/>
                <w:bCs/>
              </w:rPr>
            </w:pPr>
            <w:r>
              <w:rPr>
                <w:b/>
                <w:bCs/>
              </w:rPr>
              <w:t>[R1-2302796]</w:t>
            </w:r>
          </w:p>
        </w:tc>
        <w:tc>
          <w:tcPr>
            <w:tcW w:w="7956" w:type="dxa"/>
          </w:tcPr>
          <w:p w14:paraId="40B0099A" w14:textId="77777777" w:rsidR="00526C85" w:rsidRDefault="001617DA">
            <w:pPr>
              <w:rPr>
                <w:b/>
                <w:i/>
                <w:sz w:val="24"/>
                <w:u w:val="single"/>
              </w:rPr>
            </w:pPr>
            <w:r>
              <w:rPr>
                <w:b/>
                <w:i/>
                <w:sz w:val="24"/>
                <w:u w:val="single"/>
              </w:rPr>
              <w:t>gNB-to-gNB CLI</w:t>
            </w:r>
          </w:p>
          <w:p w14:paraId="3C6D3568" w14:textId="77777777" w:rsidR="00526C85" w:rsidRDefault="001617DA">
            <w:pPr>
              <w:rPr>
                <w:b/>
                <w:i/>
                <w:sz w:val="24"/>
                <w:u w:val="single"/>
              </w:rPr>
            </w:pPr>
            <w:r>
              <w:rPr>
                <w:b/>
                <w:i/>
                <w:sz w:val="24"/>
                <w:u w:val="single"/>
              </w:rPr>
              <w:t>Coordinated scheduling</w:t>
            </w:r>
          </w:p>
          <w:p w14:paraId="44A6B62A"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2</w:t>
            </w:r>
          </w:p>
          <w:p w14:paraId="4AA74BDD" w14:textId="77777777" w:rsidR="00526C85" w:rsidRDefault="001617DA">
            <w:pPr>
              <w:widowControl/>
              <w:numPr>
                <w:ilvl w:val="0"/>
                <w:numId w:val="47"/>
              </w:numPr>
              <w:suppressAutoHyphens w:val="0"/>
              <w:spacing w:before="60" w:after="160"/>
              <w:ind w:left="288" w:hanging="288"/>
              <w:jc w:val="left"/>
              <w:rPr>
                <w:rFonts w:eastAsia="SimSun" w:cs="Times New Roman"/>
                <w:kern w:val="0"/>
                <w:sz w:val="22"/>
                <w:lang w:val="en-GB"/>
              </w:rPr>
            </w:pPr>
            <w:r>
              <w:rPr>
                <w:rFonts w:eastAsia="SimSun" w:cs="Times New Roman"/>
                <w:i/>
                <w:kern w:val="0"/>
                <w:sz w:val="22"/>
                <w:lang w:eastAsia="en-US"/>
              </w:rPr>
              <w:t>For coordinated scheduling for gNB-to-gNB CLI mitigation, study resource blanking and related information exchange between gNBs.</w:t>
            </w:r>
          </w:p>
          <w:p w14:paraId="0F1638A0"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DL resource blanking at aggressor gNB help to protect the UL transmission at the victim gNB.</w:t>
            </w:r>
          </w:p>
          <w:p w14:paraId="628715B5"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UL resource blanking at victim gNB can be supported by the existing mechanism on the UL resources that is interfered by the aggressor gNB.    </w:t>
            </w:r>
          </w:p>
          <w:p w14:paraId="7358BACF" w14:textId="77777777" w:rsidR="00526C85" w:rsidRDefault="001617DA">
            <w:pPr>
              <w:widowControl/>
              <w:numPr>
                <w:ilvl w:val="2"/>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Additional solutions for UL resource blanking by a transmitting UE may involve significant UE complexity and further justifications may be needed. </w:t>
            </w:r>
          </w:p>
        </w:tc>
      </w:tr>
      <w:tr w:rsidR="00526C85" w14:paraId="6FA0B396" w14:textId="77777777">
        <w:trPr>
          <w:trHeight w:val="311"/>
        </w:trPr>
        <w:tc>
          <w:tcPr>
            <w:tcW w:w="1671" w:type="dxa"/>
          </w:tcPr>
          <w:p w14:paraId="5A360334" w14:textId="77777777" w:rsidR="00526C85" w:rsidRDefault="001617DA">
            <w:pPr>
              <w:rPr>
                <w:b/>
                <w:bCs/>
              </w:rPr>
            </w:pPr>
            <w:r>
              <w:rPr>
                <w:b/>
                <w:bCs/>
              </w:rPr>
              <w:t xml:space="preserve">Sony </w:t>
            </w:r>
          </w:p>
          <w:p w14:paraId="6525B7C2" w14:textId="77777777" w:rsidR="00526C85" w:rsidRDefault="001617DA">
            <w:pPr>
              <w:rPr>
                <w:b/>
                <w:bCs/>
              </w:rPr>
            </w:pPr>
            <w:r>
              <w:rPr>
                <w:b/>
                <w:bCs/>
              </w:rPr>
              <w:t>[R1-2302846]</w:t>
            </w:r>
          </w:p>
        </w:tc>
        <w:tc>
          <w:tcPr>
            <w:tcW w:w="7956" w:type="dxa"/>
          </w:tcPr>
          <w:p w14:paraId="73076D75" w14:textId="77777777" w:rsidR="00526C85" w:rsidRDefault="001617DA">
            <w:pPr>
              <w:rPr>
                <w:b/>
                <w:i/>
                <w:sz w:val="24"/>
                <w:u w:val="single"/>
              </w:rPr>
            </w:pPr>
            <w:r>
              <w:rPr>
                <w:b/>
                <w:i/>
                <w:sz w:val="24"/>
                <w:u w:val="single"/>
              </w:rPr>
              <w:t>gNB-to-gNB CLI</w:t>
            </w:r>
          </w:p>
          <w:p w14:paraId="7EFF157D" w14:textId="77777777" w:rsidR="00526C85" w:rsidRDefault="001617DA">
            <w:pPr>
              <w:rPr>
                <w:b/>
                <w:i/>
                <w:sz w:val="24"/>
                <w:u w:val="single"/>
              </w:rPr>
            </w:pPr>
            <w:r>
              <w:rPr>
                <w:b/>
                <w:i/>
                <w:sz w:val="24"/>
                <w:u w:val="single"/>
              </w:rPr>
              <w:t>Coordinated scheduling</w:t>
            </w:r>
          </w:p>
          <w:p w14:paraId="1AE86382"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4: Since the backhaul among gNBs has high latency, exchanging information between gNBs via the backhaul for coordinated scheduling has limited benefit in dynamic scheduling at each of the gNBs.</w:t>
            </w:r>
          </w:p>
          <w:p w14:paraId="603E38E2"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4: Introduce new RS that can be used as Over-The-Air (OTA) physical layer signalling between gNBs for scheduling coordination.</w:t>
            </w:r>
          </w:p>
          <w:p w14:paraId="4E191AF4"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5: Signalling of information on Slot &amp; SBFD Format between gNBs is beneficial for coordinated scheduling.</w:t>
            </w:r>
          </w:p>
          <w:p w14:paraId="342BEF36"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5: The gNB-gNB RS is used to indicate the Slot &amp; SBFD Format of the gNB transmitting the RS.</w:t>
            </w:r>
          </w:p>
          <w:p w14:paraId="1484CC07"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6: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4593E11D" w14:textId="77777777" w:rsidR="00526C85" w:rsidRDefault="001617DA">
            <w:pPr>
              <w:rPr>
                <w:rFonts w:eastAsia="바탕" w:cs="Calibri"/>
                <w:b/>
                <w:bCs/>
                <w:kern w:val="0"/>
                <w:sz w:val="22"/>
                <w:szCs w:val="20"/>
                <w:lang w:val="en-GB"/>
              </w:rPr>
            </w:pPr>
            <w:r>
              <w:rPr>
                <w:rFonts w:eastAsia="바탕" w:cs="Calibri"/>
                <w:b/>
                <w:bCs/>
                <w:kern w:val="0"/>
                <w:sz w:val="22"/>
                <w:szCs w:val="20"/>
                <w:lang w:val="en-GB"/>
              </w:rPr>
              <w:t>Proposal 6: The gNB-gNB RS is used to indicate L1 priority of a scheduled transmission.</w:t>
            </w:r>
          </w:p>
          <w:p w14:paraId="552FF4B1" w14:textId="77777777" w:rsidR="00526C85" w:rsidRDefault="001617DA">
            <w:pPr>
              <w:widowControl/>
              <w:spacing w:after="160"/>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Observation 7: In a sensible network, one gNB does not force another gNB to stop its transmissions/receptions since if every gNB forces every other gNB to blank/restrict its resources, then the entire network would fail to function.</w:t>
            </w:r>
          </w:p>
          <w:p w14:paraId="2BCB1E5E"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Observation 8: If the backhaul (X-interface) is used to signal the resources for blanking/restriction, then a gNB can only promise to blank/restrict resources on some distant future slots, since the backhaul (X-interface) is slow.</w:t>
            </w:r>
          </w:p>
          <w:p w14:paraId="2A58BD7D" w14:textId="77777777" w:rsidR="00526C85" w:rsidRDefault="001617DA">
            <w:pPr>
              <w:widowControl/>
              <w:jc w:val="left"/>
              <w:rPr>
                <w:rFonts w:eastAsia="바탕" w:cs="Arial"/>
                <w:b/>
                <w:bCs/>
                <w:kern w:val="0"/>
                <w:sz w:val="22"/>
                <w:szCs w:val="20"/>
                <w:lang w:val="en-GB"/>
              </w:rPr>
            </w:pPr>
            <w:r>
              <w:rPr>
                <w:rFonts w:eastAsia="바탕" w:cs="Arial"/>
                <w:b/>
                <w:bCs/>
                <w:kern w:val="0"/>
                <w:sz w:val="22"/>
                <w:szCs w:val="20"/>
                <w:lang w:val="en-GB"/>
              </w:rPr>
              <w:t>Observation 9: It is not practical for one gNB to promise another gNB that it would blank/restrict its resources in some distant future slots, since the traffic/scheduling at each gNB occurs dynamically.</w:t>
            </w:r>
          </w:p>
          <w:p w14:paraId="296A26E0"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Proposal 7: Blanking/restriction of resources for coordinated scheduling is not further considered unless the following concerns are addressed:</w:t>
            </w:r>
          </w:p>
          <w:p w14:paraId="68621745"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does a gNB decides where and when to perform resource blanking/restriction?</w:t>
            </w:r>
          </w:p>
          <w:p w14:paraId="16239F3D"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far ahead should a gNB blank/restrict a resource?</w:t>
            </w:r>
          </w:p>
        </w:tc>
      </w:tr>
      <w:tr w:rsidR="00526C85" w14:paraId="1C1B7837" w14:textId="77777777">
        <w:trPr>
          <w:trHeight w:val="311"/>
        </w:trPr>
        <w:tc>
          <w:tcPr>
            <w:tcW w:w="1671" w:type="dxa"/>
          </w:tcPr>
          <w:p w14:paraId="031665D3" w14:textId="77777777" w:rsidR="00526C85" w:rsidRDefault="001617DA">
            <w:pPr>
              <w:rPr>
                <w:b/>
                <w:bCs/>
              </w:rPr>
            </w:pPr>
            <w:r>
              <w:rPr>
                <w:b/>
                <w:bCs/>
              </w:rPr>
              <w:t xml:space="preserve">xiaomi </w:t>
            </w:r>
          </w:p>
          <w:p w14:paraId="0D4D0B86" w14:textId="77777777" w:rsidR="00526C85" w:rsidRDefault="001617DA">
            <w:pPr>
              <w:rPr>
                <w:b/>
                <w:bCs/>
              </w:rPr>
            </w:pPr>
            <w:r>
              <w:rPr>
                <w:b/>
                <w:bCs/>
              </w:rPr>
              <w:t>[R1-2302983]</w:t>
            </w:r>
          </w:p>
        </w:tc>
        <w:tc>
          <w:tcPr>
            <w:tcW w:w="7956" w:type="dxa"/>
          </w:tcPr>
          <w:p w14:paraId="5FBFCC2D" w14:textId="77777777" w:rsidR="00526C85" w:rsidRDefault="001617DA">
            <w:pPr>
              <w:rPr>
                <w:b/>
                <w:i/>
                <w:sz w:val="24"/>
                <w:u w:val="single"/>
              </w:rPr>
            </w:pPr>
            <w:r>
              <w:rPr>
                <w:b/>
                <w:i/>
                <w:sz w:val="24"/>
                <w:u w:val="single"/>
              </w:rPr>
              <w:t>gNB-to-gNB CLI</w:t>
            </w:r>
          </w:p>
          <w:p w14:paraId="5C08C988" w14:textId="77777777" w:rsidR="00526C85" w:rsidRDefault="001617DA">
            <w:pPr>
              <w:rPr>
                <w:b/>
                <w:i/>
                <w:sz w:val="24"/>
                <w:u w:val="single"/>
              </w:rPr>
            </w:pPr>
            <w:r>
              <w:rPr>
                <w:b/>
                <w:i/>
                <w:sz w:val="24"/>
                <w:u w:val="single"/>
              </w:rPr>
              <w:t>Coordinated scheduling</w:t>
            </w:r>
          </w:p>
          <w:p w14:paraId="5828463D"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13: The RMP can be considered with potential enhancement to support UL reserved resource indication.</w:t>
            </w:r>
          </w:p>
        </w:tc>
      </w:tr>
      <w:tr w:rsidR="00526C85" w14:paraId="1AC03730" w14:textId="77777777">
        <w:trPr>
          <w:trHeight w:val="311"/>
        </w:trPr>
        <w:tc>
          <w:tcPr>
            <w:tcW w:w="1671" w:type="dxa"/>
          </w:tcPr>
          <w:p w14:paraId="64DF9897" w14:textId="77777777" w:rsidR="00526C85" w:rsidRDefault="001617DA">
            <w:pPr>
              <w:rPr>
                <w:b/>
                <w:bCs/>
              </w:rPr>
            </w:pPr>
            <w:r>
              <w:rPr>
                <w:b/>
                <w:bCs/>
              </w:rPr>
              <w:t xml:space="preserve">Lenovo </w:t>
            </w:r>
          </w:p>
          <w:p w14:paraId="70EDC50D" w14:textId="77777777" w:rsidR="00526C85" w:rsidRDefault="001617DA">
            <w:pPr>
              <w:rPr>
                <w:b/>
                <w:bCs/>
              </w:rPr>
            </w:pPr>
            <w:r>
              <w:rPr>
                <w:b/>
                <w:bCs/>
              </w:rPr>
              <w:t>[R1-2303088]</w:t>
            </w:r>
          </w:p>
        </w:tc>
        <w:tc>
          <w:tcPr>
            <w:tcW w:w="7956" w:type="dxa"/>
          </w:tcPr>
          <w:p w14:paraId="6CAD68A6" w14:textId="77777777" w:rsidR="00526C85" w:rsidRDefault="001617DA">
            <w:pPr>
              <w:rPr>
                <w:b/>
                <w:i/>
                <w:sz w:val="24"/>
                <w:u w:val="single"/>
              </w:rPr>
            </w:pPr>
            <w:r>
              <w:rPr>
                <w:b/>
                <w:i/>
                <w:sz w:val="24"/>
                <w:u w:val="single"/>
              </w:rPr>
              <w:t>gNB-to-gNB CLI</w:t>
            </w:r>
          </w:p>
          <w:p w14:paraId="53949BEB" w14:textId="77777777" w:rsidR="00526C85" w:rsidRDefault="001617DA">
            <w:pPr>
              <w:rPr>
                <w:b/>
                <w:i/>
                <w:sz w:val="24"/>
                <w:u w:val="single"/>
              </w:rPr>
            </w:pPr>
            <w:r>
              <w:rPr>
                <w:b/>
                <w:i/>
                <w:sz w:val="24"/>
                <w:u w:val="single"/>
              </w:rPr>
              <w:t>Coordinated scheduling</w:t>
            </w:r>
          </w:p>
          <w:p w14:paraId="072E6AB4"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7: To enable coordinated scheduling/beamforming, support coordination/matching of TDD DL/UL on certain slots/symbols for use of high-interference beams.</w:t>
            </w:r>
            <w:r>
              <w:rPr>
                <w:rFonts w:eastAsia="바탕" w:cs="Times New Roman"/>
                <w:kern w:val="0"/>
                <w:szCs w:val="20"/>
                <w:lang w:val="en-GB" w:eastAsia="en-US"/>
              </w:rPr>
              <w:t xml:space="preserve"> </w:t>
            </w:r>
            <w:r>
              <w:rPr>
                <w:rFonts w:eastAsia="바탕" w:cs="Times"/>
                <w:b/>
                <w:bCs/>
                <w:i/>
                <w:iCs/>
                <w:color w:val="000000"/>
                <w:kern w:val="0"/>
                <w:szCs w:val="20"/>
                <w:lang w:val="en-GB"/>
              </w:rPr>
              <w:t>This information can be exchanged by adding spatial parameters to the Intended TDD DL-UL Configuration IE.</w:t>
            </w:r>
          </w:p>
        </w:tc>
      </w:tr>
      <w:tr w:rsidR="00526C85" w14:paraId="0E070CD1" w14:textId="77777777">
        <w:trPr>
          <w:trHeight w:val="311"/>
        </w:trPr>
        <w:tc>
          <w:tcPr>
            <w:tcW w:w="1671" w:type="dxa"/>
          </w:tcPr>
          <w:p w14:paraId="5B11DDF7" w14:textId="77777777" w:rsidR="00526C85" w:rsidRDefault="001617DA">
            <w:pPr>
              <w:rPr>
                <w:b/>
                <w:bCs/>
              </w:rPr>
            </w:pPr>
            <w:r>
              <w:rPr>
                <w:b/>
                <w:bCs/>
              </w:rPr>
              <w:t xml:space="preserve">CMCC </w:t>
            </w:r>
          </w:p>
          <w:p w14:paraId="577D290B" w14:textId="77777777" w:rsidR="00526C85" w:rsidRDefault="001617DA">
            <w:pPr>
              <w:rPr>
                <w:b/>
                <w:bCs/>
              </w:rPr>
            </w:pPr>
            <w:r>
              <w:rPr>
                <w:b/>
                <w:bCs/>
              </w:rPr>
              <w:t>[R1-2303234]</w:t>
            </w:r>
          </w:p>
        </w:tc>
        <w:tc>
          <w:tcPr>
            <w:tcW w:w="7956" w:type="dxa"/>
          </w:tcPr>
          <w:p w14:paraId="779C5C71" w14:textId="77777777" w:rsidR="00526C85" w:rsidRDefault="001617DA">
            <w:pPr>
              <w:rPr>
                <w:b/>
                <w:i/>
                <w:sz w:val="24"/>
                <w:u w:val="single"/>
              </w:rPr>
            </w:pPr>
            <w:r>
              <w:rPr>
                <w:b/>
                <w:i/>
                <w:sz w:val="24"/>
                <w:u w:val="single"/>
              </w:rPr>
              <w:t>gNB-to-gNB CLI</w:t>
            </w:r>
          </w:p>
          <w:p w14:paraId="449345E6" w14:textId="77777777" w:rsidR="00526C85" w:rsidRDefault="001617DA">
            <w:pPr>
              <w:rPr>
                <w:b/>
                <w:i/>
                <w:sz w:val="24"/>
                <w:u w:val="single"/>
              </w:rPr>
            </w:pPr>
            <w:r>
              <w:rPr>
                <w:b/>
                <w:i/>
                <w:sz w:val="24"/>
                <w:u w:val="single"/>
              </w:rPr>
              <w:t>Coordinated scheduling</w:t>
            </w:r>
          </w:p>
          <w:p w14:paraId="60ED634B"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12</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 xml:space="preserve">For coordinated scheduling for inter-gNB intra-subband CLI handling, support to enhance the backhaul signaling to exchange necessary information, e.g., scheduling information </w:t>
            </w:r>
            <w:r>
              <w:rPr>
                <w:rFonts w:eastAsia="SimSun" w:cs="Times New Roman"/>
                <w:bCs/>
                <w:i/>
                <w:kern w:val="0"/>
                <w:szCs w:val="20"/>
                <w:lang w:val="en-GB"/>
              </w:rPr>
              <w:t>in time-domain, frequency-domain and power domain</w:t>
            </w:r>
            <w:r>
              <w:rPr>
                <w:rFonts w:eastAsia="SimSun" w:cs="Times New Roman"/>
                <w:bCs/>
                <w:i/>
                <w:kern w:val="0"/>
                <w:szCs w:val="20"/>
              </w:rPr>
              <w:t>.</w:t>
            </w:r>
          </w:p>
        </w:tc>
      </w:tr>
      <w:tr w:rsidR="00526C85" w14:paraId="25D7EDC6" w14:textId="77777777">
        <w:trPr>
          <w:trHeight w:val="311"/>
        </w:trPr>
        <w:tc>
          <w:tcPr>
            <w:tcW w:w="1671" w:type="dxa"/>
          </w:tcPr>
          <w:p w14:paraId="3F8355DD" w14:textId="77777777" w:rsidR="00526C85" w:rsidRDefault="001617DA">
            <w:pPr>
              <w:rPr>
                <w:b/>
                <w:bCs/>
              </w:rPr>
            </w:pPr>
            <w:r>
              <w:rPr>
                <w:b/>
                <w:bCs/>
              </w:rPr>
              <w:t xml:space="preserve">Qualcomm Incorporated </w:t>
            </w:r>
          </w:p>
          <w:p w14:paraId="2C81D202" w14:textId="77777777" w:rsidR="00526C85" w:rsidRDefault="001617DA">
            <w:pPr>
              <w:rPr>
                <w:b/>
                <w:bCs/>
              </w:rPr>
            </w:pPr>
            <w:r>
              <w:rPr>
                <w:b/>
                <w:bCs/>
              </w:rPr>
              <w:t>[R1-2303590]</w:t>
            </w:r>
          </w:p>
        </w:tc>
        <w:tc>
          <w:tcPr>
            <w:tcW w:w="7956" w:type="dxa"/>
          </w:tcPr>
          <w:p w14:paraId="0B625E96" w14:textId="77777777" w:rsidR="00526C85" w:rsidRDefault="001617DA">
            <w:pPr>
              <w:rPr>
                <w:b/>
                <w:i/>
                <w:sz w:val="24"/>
                <w:u w:val="single"/>
              </w:rPr>
            </w:pPr>
            <w:r>
              <w:rPr>
                <w:b/>
                <w:i/>
                <w:sz w:val="24"/>
                <w:u w:val="single"/>
              </w:rPr>
              <w:t>gNB-to-gNB CLI</w:t>
            </w:r>
          </w:p>
          <w:p w14:paraId="57D35B62" w14:textId="77777777" w:rsidR="00526C85" w:rsidRDefault="001617DA">
            <w:pPr>
              <w:rPr>
                <w:b/>
                <w:i/>
                <w:sz w:val="24"/>
                <w:u w:val="single"/>
              </w:rPr>
            </w:pPr>
            <w:r>
              <w:rPr>
                <w:b/>
                <w:i/>
                <w:sz w:val="24"/>
                <w:u w:val="single"/>
              </w:rPr>
              <w:t>Coordinated scheduling</w:t>
            </w:r>
          </w:p>
          <w:p w14:paraId="6265B5F6"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Coordinated scheduling information for time/frequency/spatial domain can be exchanged via OTA or BH signalling for inter-gNB CLI mitigation.</w:t>
            </w:r>
          </w:p>
          <w:p w14:paraId="730285C4"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Support coordinated scheduling on DL Tx restriction on UL resources between cells.</w:t>
            </w:r>
          </w:p>
          <w:p w14:paraId="42D2A385"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RAN 1 study semi-static or dynamic </w:t>
            </w:r>
            <w:r>
              <w:rPr>
                <w:rFonts w:eastAsia="SimSun" w:cs="Times New Roman"/>
                <w:b/>
                <w:bCs/>
                <w:kern w:val="0"/>
                <w:szCs w:val="20"/>
                <w:lang w:val="en-GB" w:eastAsia="en-US"/>
              </w:rPr>
              <w:t>coordinated scheduling for inter-gNB CLI mitigation.</w:t>
            </w:r>
            <w:r>
              <w:t xml:space="preserve"> </w:t>
            </w:r>
          </w:p>
        </w:tc>
      </w:tr>
    </w:tbl>
    <w:p w14:paraId="67C99134" w14:textId="77777777" w:rsidR="00526C85" w:rsidRDefault="00526C85">
      <w:pPr>
        <w:widowControl/>
        <w:spacing w:after="180"/>
        <w:jc w:val="left"/>
        <w:textAlignment w:val="baseline"/>
        <w:rPr>
          <w:rFonts w:eastAsia="맑은 고딕" w:cs="Times New Roman"/>
          <w:kern w:val="0"/>
          <w:szCs w:val="20"/>
          <w:lang w:eastAsia="ko-KR"/>
        </w:rPr>
      </w:pPr>
    </w:p>
    <w:p w14:paraId="3AD474A6" w14:textId="77777777" w:rsidR="00526C85" w:rsidRDefault="001617DA">
      <w:pPr>
        <w:pStyle w:val="2"/>
        <w:numPr>
          <w:ilvl w:val="1"/>
          <w:numId w:val="2"/>
        </w:numPr>
        <w:suppressAutoHyphens w:val="0"/>
        <w:spacing w:line="240" w:lineRule="auto"/>
        <w:ind w:left="578" w:hanging="578"/>
      </w:pPr>
      <w:r>
        <w:t>Spatial domain enhancement</w:t>
      </w:r>
    </w:p>
    <w:tbl>
      <w:tblPr>
        <w:tblStyle w:val="afb"/>
        <w:tblW w:w="9628" w:type="dxa"/>
        <w:tblLook w:val="04A0" w:firstRow="1" w:lastRow="0" w:firstColumn="1" w:lastColumn="0" w:noHBand="0" w:noVBand="1"/>
      </w:tblPr>
      <w:tblGrid>
        <w:gridCol w:w="1672"/>
        <w:gridCol w:w="7956"/>
      </w:tblGrid>
      <w:tr w:rsidR="00526C85" w14:paraId="7E37EABD" w14:textId="77777777">
        <w:trPr>
          <w:trHeight w:val="311"/>
        </w:trPr>
        <w:tc>
          <w:tcPr>
            <w:tcW w:w="1666" w:type="dxa"/>
          </w:tcPr>
          <w:p w14:paraId="038BC858" w14:textId="77777777" w:rsidR="00526C85" w:rsidRDefault="001617DA">
            <w:pPr>
              <w:jc w:val="center"/>
              <w:rPr>
                <w:rFonts w:eastAsiaTheme="minorEastAsia"/>
                <w:b/>
                <w:bCs/>
                <w:lang w:eastAsia="ko-KR"/>
              </w:rPr>
            </w:pPr>
            <w:r>
              <w:rPr>
                <w:rFonts w:eastAsiaTheme="minorEastAsia"/>
                <w:b/>
                <w:bCs/>
                <w:lang w:eastAsia="ko-KR"/>
              </w:rPr>
              <w:t>Company</w:t>
            </w:r>
          </w:p>
        </w:tc>
        <w:tc>
          <w:tcPr>
            <w:tcW w:w="7961" w:type="dxa"/>
          </w:tcPr>
          <w:p w14:paraId="249188C0"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71BC027" w14:textId="77777777">
        <w:trPr>
          <w:trHeight w:val="311"/>
        </w:trPr>
        <w:tc>
          <w:tcPr>
            <w:tcW w:w="1666" w:type="dxa"/>
          </w:tcPr>
          <w:p w14:paraId="42354F51" w14:textId="77777777" w:rsidR="00526C85" w:rsidRDefault="001617DA">
            <w:pPr>
              <w:rPr>
                <w:b/>
                <w:bCs/>
              </w:rPr>
            </w:pPr>
            <w:r>
              <w:rPr>
                <w:b/>
                <w:bCs/>
              </w:rPr>
              <w:t xml:space="preserve">Huawei, HiSilicon </w:t>
            </w:r>
          </w:p>
          <w:p w14:paraId="1230BD9B" w14:textId="77777777" w:rsidR="00526C85" w:rsidRDefault="001617DA">
            <w:pPr>
              <w:rPr>
                <w:b/>
                <w:bCs/>
              </w:rPr>
            </w:pPr>
            <w:r>
              <w:rPr>
                <w:b/>
                <w:bCs/>
              </w:rPr>
              <w:t>[R1-2302349]</w:t>
            </w:r>
          </w:p>
        </w:tc>
        <w:tc>
          <w:tcPr>
            <w:tcW w:w="7961" w:type="dxa"/>
          </w:tcPr>
          <w:p w14:paraId="72E69B5A" w14:textId="77777777" w:rsidR="00526C85" w:rsidRDefault="001617DA">
            <w:pPr>
              <w:rPr>
                <w:b/>
                <w:i/>
                <w:sz w:val="24"/>
                <w:u w:val="single"/>
              </w:rPr>
            </w:pPr>
            <w:r>
              <w:rPr>
                <w:b/>
                <w:i/>
                <w:sz w:val="24"/>
                <w:u w:val="single"/>
              </w:rPr>
              <w:t>gNB-to-gNB CLI</w:t>
            </w:r>
          </w:p>
          <w:p w14:paraId="13E2C6CE" w14:textId="77777777" w:rsidR="00526C85" w:rsidRDefault="001617DA">
            <w:pPr>
              <w:rPr>
                <w:b/>
                <w:i/>
                <w:sz w:val="24"/>
                <w:u w:val="single"/>
              </w:rPr>
            </w:pPr>
            <w:r>
              <w:rPr>
                <w:b/>
                <w:i/>
                <w:sz w:val="24"/>
                <w:u w:val="single"/>
              </w:rPr>
              <w:t>Spatial domain enhancement</w:t>
            </w:r>
          </w:p>
          <w:p w14:paraId="7DF19118" w14:textId="77777777" w:rsidR="00526C85" w:rsidRDefault="001617DA">
            <w:pPr>
              <w:snapToGrid w:val="0"/>
              <w:spacing w:before="120" w:after="120"/>
              <w:rPr>
                <w:rFonts w:eastAsia="SimSun" w:cs="Times New Roman"/>
                <w:i/>
                <w:sz w:val="22"/>
              </w:rPr>
            </w:pPr>
            <w:r>
              <w:rPr>
                <w:rFonts w:eastAsia="SimSun" w:cs="Times New Roman"/>
                <w:b/>
                <w:i/>
                <w:sz w:val="22"/>
              </w:rPr>
              <w:t>Observation 1:</w:t>
            </w:r>
            <w:r>
              <w:rPr>
                <w:rFonts w:eastAsia="SimSun" w:cs="Times New Roman"/>
                <w:i/>
                <w:sz w:val="22"/>
              </w:rPr>
              <w:t xml:space="preserve"> </w:t>
            </w:r>
            <w:r>
              <w:rPr>
                <w:rFonts w:cs="Times New Roman"/>
                <w:i/>
                <w:sz w:val="22"/>
              </w:rPr>
              <w:t xml:space="preserve">gNB-to-gNB instant channel is needed for beam nulling to suppress the gNB-to-gNB co-channel cross link interference. </w:t>
            </w:r>
          </w:p>
          <w:p w14:paraId="375831C4" w14:textId="77777777" w:rsidR="00526C85" w:rsidRDefault="001617DA">
            <w:pPr>
              <w:snapToGrid w:val="0"/>
              <w:spacing w:after="120"/>
              <w:rPr>
                <w:rFonts w:cs="Times New Roman"/>
                <w:i/>
                <w:sz w:val="22"/>
              </w:rPr>
            </w:pPr>
            <w:r>
              <w:rPr>
                <w:rFonts w:cs="Times New Roman"/>
                <w:b/>
                <w:i/>
                <w:sz w:val="22"/>
              </w:rPr>
              <w:t xml:space="preserve">Proposal 1: </w:t>
            </w:r>
            <w:r>
              <w:rPr>
                <w:rFonts w:cs="Times New Roman"/>
                <w:i/>
                <w:sz w:val="22"/>
              </w:rPr>
              <w:t>For spatial domain enhancement of gNB-to-gNB co-channel CLI handling, study solutions for channel measurement among multiple gNBs to enable beam nulling.</w:t>
            </w:r>
          </w:p>
          <w:p w14:paraId="4D7A0358" w14:textId="77777777" w:rsidR="00526C85" w:rsidRDefault="001617DA">
            <w:pPr>
              <w:snapToGrid w:val="0"/>
              <w:spacing w:after="120"/>
              <w:rPr>
                <w:rFonts w:cs="Times New Roman"/>
                <w:i/>
                <w:sz w:val="22"/>
              </w:rPr>
            </w:pPr>
            <w:r>
              <w:rPr>
                <w:rFonts w:cs="Times New Roman"/>
                <w:b/>
                <w:i/>
                <w:sz w:val="22"/>
              </w:rPr>
              <w:t>Proposal 2:</w:t>
            </w:r>
            <w:r>
              <w:rPr>
                <w:rFonts w:cs="Times New Roman"/>
                <w:sz w:val="22"/>
              </w:rPr>
              <w:t xml:space="preserve"> </w:t>
            </w:r>
            <w:r>
              <w:rPr>
                <w:rFonts w:cs="Times New Roman"/>
                <w:i/>
                <w:sz w:val="22"/>
              </w:rPr>
              <w:t>For spatial domain enhancement of gNB-to-gNB co-channel CLI handling, study solutions for beam pairing considering the following</w:t>
            </w:r>
          </w:p>
          <w:p w14:paraId="5CDF2A52"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CLI strength of beam pair</w:t>
            </w:r>
            <w:r>
              <w:rPr>
                <w:rFonts w:cs="Times New Roman"/>
                <w:sz w:val="22"/>
              </w:rPr>
              <w:t xml:space="preserve"> </w:t>
            </w:r>
            <w:r>
              <w:rPr>
                <w:rFonts w:cs="Times New Roman"/>
                <w:i/>
                <w:sz w:val="22"/>
              </w:rPr>
              <w:t>over a threshold.</w:t>
            </w:r>
          </w:p>
          <w:p w14:paraId="78678672" w14:textId="77777777" w:rsidR="00526C85" w:rsidRDefault="001617DA">
            <w:pPr>
              <w:numPr>
                <w:ilvl w:val="0"/>
                <w:numId w:val="41"/>
              </w:numPr>
              <w:suppressAutoHyphens w:val="0"/>
              <w:snapToGrid w:val="0"/>
              <w:spacing w:after="120" w:line="300" w:lineRule="auto"/>
              <w:rPr>
                <w:rFonts w:cs="Times New Roman"/>
                <w:sz w:val="22"/>
              </w:rPr>
            </w:pPr>
            <w:r>
              <w:rPr>
                <w:rFonts w:cs="Times New Roman"/>
                <w:i/>
                <w:sz w:val="22"/>
              </w:rPr>
              <w:t xml:space="preserve">Preferred Tx beams for each receive beam at the victim cell. </w:t>
            </w:r>
          </w:p>
          <w:p w14:paraId="369DAA84" w14:textId="77777777" w:rsidR="00526C85" w:rsidRDefault="001617DA">
            <w:pPr>
              <w:numPr>
                <w:ilvl w:val="0"/>
                <w:numId w:val="41"/>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p w14:paraId="59A36165" w14:textId="77777777" w:rsidR="00526C85" w:rsidRDefault="001617DA">
            <w:pPr>
              <w:snapToGrid w:val="0"/>
              <w:spacing w:after="120"/>
              <w:rPr>
                <w:rFonts w:cs="Times New Roman"/>
                <w:sz w:val="22"/>
              </w:rPr>
            </w:pPr>
            <w:r>
              <w:rPr>
                <w:noProof/>
                <w:lang w:eastAsia="ko-KR"/>
              </w:rPr>
              <w:drawing>
                <wp:inline distT="0" distB="0" distL="0" distR="0" wp14:anchorId="050A588C" wp14:editId="78F3A37C">
                  <wp:extent cx="2038350" cy="939165"/>
                  <wp:effectExtent l="0" t="0" r="0" b="0"/>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noChangeArrowheads="1"/>
                          </pic:cNvPicPr>
                        </pic:nvPicPr>
                        <pic:blipFill>
                          <a:blip r:embed="rId44"/>
                          <a:stretch>
                            <a:fillRect/>
                          </a:stretch>
                        </pic:blipFill>
                        <pic:spPr bwMode="auto">
                          <a:xfrm>
                            <a:off x="0" y="0"/>
                            <a:ext cx="2038350" cy="939165"/>
                          </a:xfrm>
                          <a:prstGeom prst="rect">
                            <a:avLst/>
                          </a:prstGeom>
                        </pic:spPr>
                      </pic:pic>
                    </a:graphicData>
                  </a:graphic>
                </wp:inline>
              </w:drawing>
            </w:r>
            <w:r>
              <w:rPr>
                <w:rFonts w:cs="Times New Roman"/>
                <w:sz w:val="22"/>
              </w:rPr>
              <w:t xml:space="preserve">         </w:t>
            </w:r>
            <w:r>
              <w:rPr>
                <w:noProof/>
                <w:lang w:eastAsia="ko-KR"/>
              </w:rPr>
              <w:drawing>
                <wp:inline distT="0" distB="0" distL="0" distR="0" wp14:anchorId="35D3C7D4" wp14:editId="18A5EC8E">
                  <wp:extent cx="2135505" cy="854075"/>
                  <wp:effectExtent l="0" t="0" r="0" b="0"/>
                  <wp:docPr id="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
                          <pic:cNvPicPr>
                            <a:picLocks noChangeAspect="1" noChangeArrowheads="1"/>
                          </pic:cNvPicPr>
                        </pic:nvPicPr>
                        <pic:blipFill>
                          <a:blip r:embed="rId45"/>
                          <a:stretch>
                            <a:fillRect/>
                          </a:stretch>
                        </pic:blipFill>
                        <pic:spPr bwMode="auto">
                          <a:xfrm>
                            <a:off x="0" y="0"/>
                            <a:ext cx="2135505" cy="854075"/>
                          </a:xfrm>
                          <a:prstGeom prst="rect">
                            <a:avLst/>
                          </a:prstGeom>
                        </pic:spPr>
                      </pic:pic>
                    </a:graphicData>
                  </a:graphic>
                </wp:inline>
              </w:drawing>
            </w:r>
          </w:p>
          <w:p w14:paraId="6BDC388E" w14:textId="77777777" w:rsidR="00526C85" w:rsidRDefault="001617DA">
            <w:pPr>
              <w:keepNext/>
              <w:numPr>
                <w:ilvl w:val="0"/>
                <w:numId w:val="57"/>
              </w:numPr>
              <w:suppressAutoHyphens w:val="0"/>
              <w:snapToGrid w:val="0"/>
              <w:spacing w:line="300" w:lineRule="auto"/>
              <w:rPr>
                <w:rFonts w:cs="Times New Roman"/>
                <w:sz w:val="22"/>
              </w:rPr>
            </w:pPr>
            <w:r>
              <w:rPr>
                <w:rFonts w:cs="Times New Roman"/>
                <w:sz w:val="22"/>
              </w:rPr>
              <w:t>FR1 digital coordinated beamforming    (b) FR2 analogue beam coordination</w:t>
            </w:r>
          </w:p>
          <w:p w14:paraId="7A7289C2" w14:textId="77777777" w:rsidR="00526C85" w:rsidRDefault="001617DA">
            <w:pPr>
              <w:snapToGrid w:val="0"/>
              <w:spacing w:line="300" w:lineRule="auto"/>
              <w:jc w:val="center"/>
              <w:rPr>
                <w:rFonts w:eastAsia="SimSun" w:cs="Times New Roman"/>
                <w:sz w:val="22"/>
                <w:szCs w:val="18"/>
              </w:rPr>
            </w:pPr>
            <w:r>
              <w:rPr>
                <w:rFonts w:cs="Times New Roman"/>
                <w:sz w:val="22"/>
                <w:szCs w:val="18"/>
              </w:rPr>
              <w:t xml:space="preserve">Figure </w:t>
            </w:r>
            <w:r>
              <w:rPr>
                <w:rFonts w:cs="Times New Roman"/>
                <w:sz w:val="22"/>
                <w:szCs w:val="18"/>
              </w:rPr>
              <w:fldChar w:fldCharType="begin"/>
            </w:r>
            <w:r>
              <w:rPr>
                <w:rFonts w:cs="Times New Roman"/>
                <w:sz w:val="22"/>
                <w:szCs w:val="18"/>
              </w:rPr>
              <w:instrText>SEQ Figure \* ARABIC</w:instrText>
            </w:r>
            <w:r>
              <w:rPr>
                <w:rFonts w:cs="Times New Roman"/>
                <w:sz w:val="22"/>
                <w:szCs w:val="18"/>
              </w:rPr>
              <w:fldChar w:fldCharType="separate"/>
            </w:r>
            <w:r>
              <w:rPr>
                <w:rFonts w:cs="Times New Roman"/>
                <w:sz w:val="22"/>
                <w:szCs w:val="18"/>
              </w:rPr>
              <w:t>13</w:t>
            </w:r>
            <w:r>
              <w:rPr>
                <w:rFonts w:cs="Times New Roman"/>
                <w:sz w:val="22"/>
                <w:szCs w:val="18"/>
              </w:rPr>
              <w:fldChar w:fldCharType="end"/>
            </w:r>
            <w:r>
              <w:rPr>
                <w:rFonts w:cs="Times New Roman"/>
                <w:sz w:val="22"/>
                <w:szCs w:val="18"/>
              </w:rPr>
              <w:t>. Coordinated beamforming for FR1 and FR2.</w:t>
            </w:r>
          </w:p>
        </w:tc>
      </w:tr>
      <w:tr w:rsidR="00526C85" w14:paraId="75A236FA" w14:textId="77777777">
        <w:trPr>
          <w:trHeight w:val="311"/>
        </w:trPr>
        <w:tc>
          <w:tcPr>
            <w:tcW w:w="1666" w:type="dxa"/>
          </w:tcPr>
          <w:p w14:paraId="1EA76892" w14:textId="77777777" w:rsidR="00526C85" w:rsidRDefault="001617DA">
            <w:pPr>
              <w:rPr>
                <w:b/>
                <w:bCs/>
              </w:rPr>
            </w:pPr>
            <w:r>
              <w:rPr>
                <w:b/>
                <w:bCs/>
              </w:rPr>
              <w:t xml:space="preserve">TCL Communication Ltd. </w:t>
            </w:r>
          </w:p>
          <w:p w14:paraId="176358B2" w14:textId="77777777" w:rsidR="00526C85" w:rsidRDefault="001617DA">
            <w:pPr>
              <w:rPr>
                <w:b/>
                <w:bCs/>
              </w:rPr>
            </w:pPr>
            <w:r>
              <w:rPr>
                <w:b/>
                <w:bCs/>
              </w:rPr>
              <w:t>[R1-2302408]</w:t>
            </w:r>
          </w:p>
        </w:tc>
        <w:tc>
          <w:tcPr>
            <w:tcW w:w="7961" w:type="dxa"/>
          </w:tcPr>
          <w:p w14:paraId="594E6C38" w14:textId="77777777" w:rsidR="00526C85" w:rsidRDefault="001617DA">
            <w:pPr>
              <w:rPr>
                <w:b/>
                <w:i/>
                <w:sz w:val="24"/>
                <w:u w:val="single"/>
              </w:rPr>
            </w:pPr>
            <w:r>
              <w:rPr>
                <w:b/>
                <w:i/>
                <w:sz w:val="24"/>
                <w:u w:val="single"/>
              </w:rPr>
              <w:t>gNB-to-gNB CLI</w:t>
            </w:r>
          </w:p>
          <w:p w14:paraId="309A8C18" w14:textId="77777777" w:rsidR="00526C85" w:rsidRDefault="001617DA">
            <w:pPr>
              <w:rPr>
                <w:b/>
                <w:i/>
                <w:sz w:val="24"/>
                <w:u w:val="single"/>
              </w:rPr>
            </w:pPr>
            <w:r>
              <w:rPr>
                <w:b/>
                <w:i/>
                <w:sz w:val="24"/>
                <w:u w:val="single"/>
              </w:rPr>
              <w:t>Spatial domain enhancement</w:t>
            </w:r>
          </w:p>
          <w:p w14:paraId="33FD2FD7"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9: the information exchange of at least the preferred/non-preferred DL beams of the aggressor gNBs can help the victim gNB to identify which beam can create CLI. </w:t>
            </w:r>
          </w:p>
          <w:p w14:paraId="13210AA6" w14:textId="77777777" w:rsidR="00526C85" w:rsidRDefault="001617DA">
            <w:pPr>
              <w:widowControl/>
              <w:snapToGrid w:val="0"/>
              <w:spacing w:after="120"/>
              <w:rPr>
                <w:rFonts w:eastAsiaTheme="minorEastAsia" w:cs="Times New Roman"/>
                <w:b/>
                <w:kern w:val="0"/>
                <w:sz w:val="22"/>
                <w:lang w:eastAsia="ko-KR"/>
              </w:rPr>
            </w:pPr>
            <w:r>
              <w:rPr>
                <w:rFonts w:eastAsia="SimSun" w:cs="Times New Roman"/>
                <w:b/>
                <w:kern w:val="0"/>
                <w:sz w:val="22"/>
                <w:lang w:eastAsia="ko-KR"/>
              </w:rPr>
              <w:t xml:space="preserve">Proposal 5: Consider the information exchange of the preferred/restricted DL and UL beams of the aggressor and victim gNBs with each other, based on the beam ID and TCI state. </w:t>
            </w:r>
          </w:p>
        </w:tc>
      </w:tr>
      <w:tr w:rsidR="00526C85" w14:paraId="6AF73A8F" w14:textId="77777777">
        <w:trPr>
          <w:trHeight w:val="311"/>
        </w:trPr>
        <w:tc>
          <w:tcPr>
            <w:tcW w:w="1666" w:type="dxa"/>
          </w:tcPr>
          <w:p w14:paraId="6B240942" w14:textId="77777777" w:rsidR="00526C85" w:rsidRDefault="001617DA">
            <w:pPr>
              <w:rPr>
                <w:b/>
                <w:bCs/>
              </w:rPr>
            </w:pPr>
            <w:r>
              <w:rPr>
                <w:b/>
                <w:bCs/>
              </w:rPr>
              <w:t xml:space="preserve">New H3C Technologies Co., Ltd. </w:t>
            </w:r>
          </w:p>
          <w:p w14:paraId="60840D4E" w14:textId="77777777" w:rsidR="00526C85" w:rsidRDefault="001617DA">
            <w:pPr>
              <w:rPr>
                <w:b/>
                <w:bCs/>
              </w:rPr>
            </w:pPr>
            <w:r>
              <w:rPr>
                <w:b/>
                <w:bCs/>
              </w:rPr>
              <w:t>[R1-2302430]</w:t>
            </w:r>
          </w:p>
        </w:tc>
        <w:tc>
          <w:tcPr>
            <w:tcW w:w="7961" w:type="dxa"/>
          </w:tcPr>
          <w:p w14:paraId="44FF4B91" w14:textId="77777777" w:rsidR="00526C85" w:rsidRDefault="001617DA">
            <w:pPr>
              <w:rPr>
                <w:b/>
                <w:i/>
                <w:sz w:val="24"/>
                <w:u w:val="single"/>
              </w:rPr>
            </w:pPr>
            <w:r>
              <w:rPr>
                <w:b/>
                <w:i/>
                <w:sz w:val="24"/>
                <w:u w:val="single"/>
              </w:rPr>
              <w:t>gNB-to-gNB CLI</w:t>
            </w:r>
          </w:p>
          <w:p w14:paraId="1102D88A" w14:textId="77777777" w:rsidR="00526C85" w:rsidRDefault="001617DA">
            <w:pPr>
              <w:rPr>
                <w:b/>
                <w:i/>
                <w:sz w:val="24"/>
                <w:u w:val="single"/>
              </w:rPr>
            </w:pPr>
            <w:r>
              <w:rPr>
                <w:b/>
                <w:i/>
                <w:sz w:val="24"/>
                <w:u w:val="single"/>
              </w:rPr>
              <w:t>Spatial domain enhancement</w:t>
            </w:r>
          </w:p>
          <w:p w14:paraId="3539D7F6" w14:textId="77777777" w:rsidR="00526C85" w:rsidRDefault="001617DA">
            <w:pPr>
              <w:rPr>
                <w:rFonts w:eastAsia="SimSun" w:cs="Times New Roman"/>
                <w:b/>
                <w:kern w:val="0"/>
                <w:szCs w:val="20"/>
              </w:rPr>
            </w:pPr>
            <w:r>
              <w:rPr>
                <w:rFonts w:eastAsia="SimSun" w:cs="Times New Roman"/>
                <w:b/>
                <w:kern w:val="0"/>
                <w:szCs w:val="20"/>
              </w:rPr>
              <w:t>Proposal 9: The beam information exchange can be handled by a central controller. The beam information consists of gNB ID+CLI measurement configuration which including the signal resource ID.</w:t>
            </w:r>
          </w:p>
          <w:p w14:paraId="071ECA31" w14:textId="77777777" w:rsidR="00526C85" w:rsidRDefault="001617DA">
            <w:pPr>
              <w:widowControl/>
              <w:spacing w:after="120"/>
              <w:rPr>
                <w:rFonts w:eastAsia="SimSun" w:cs="Times New Roman"/>
                <w:b/>
                <w:kern w:val="0"/>
                <w:szCs w:val="20"/>
              </w:rPr>
            </w:pPr>
            <w:r>
              <w:rPr>
                <w:rFonts w:eastAsia="SimSun" w:cs="Times New Roman"/>
                <w:b/>
                <w:kern w:val="0"/>
                <w:szCs w:val="20"/>
              </w:rPr>
              <w:t>Proposal 10: For CSI-RS for CLI measurement, a dedicated indication, such as cli-info, can be introduced in the CSI-RS resource configuration to indicate the usage of this CSI-RS resource.</w:t>
            </w:r>
          </w:p>
          <w:p w14:paraId="433F7AC4" w14:textId="77777777" w:rsidR="00526C85" w:rsidRDefault="001617DA">
            <w:pPr>
              <w:widowControl/>
              <w:spacing w:after="120"/>
              <w:rPr>
                <w:rFonts w:eastAsia="SimSun" w:cs="Times New Roman"/>
                <w:b/>
                <w:kern w:val="0"/>
                <w:szCs w:val="20"/>
              </w:rPr>
            </w:pPr>
            <w:r>
              <w:rPr>
                <w:rFonts w:eastAsia="SimSun" w:cs="Times New Roman"/>
                <w:b/>
                <w:kern w:val="0"/>
                <w:szCs w:val="20"/>
              </w:rPr>
              <w:t>Proposal 11: All the CLI results of all beams should be reported in full report mode, while preferred beam set and non-preferred beam set are reported in partial report mode. The periodic or event-triggered report can be also used for the beam based CLI report.</w:t>
            </w:r>
          </w:p>
          <w:p w14:paraId="7555772F" w14:textId="77777777" w:rsidR="00526C85" w:rsidRDefault="001617DA">
            <w:pPr>
              <w:widowControl/>
              <w:spacing w:after="120"/>
              <w:rPr>
                <w:rFonts w:eastAsia="SimSun" w:cs="Times New Roman"/>
                <w:b/>
                <w:kern w:val="0"/>
                <w:szCs w:val="20"/>
              </w:rPr>
            </w:pPr>
            <w:r>
              <w:rPr>
                <w:rFonts w:eastAsia="SimSun" w:cs="Times New Roman"/>
                <w:b/>
                <w:kern w:val="0"/>
                <w:szCs w:val="20"/>
              </w:rPr>
              <w:t>Proposal 12: The central controller determines the non-preferred beam or preferred beam for aggressor gNB according to the dedicated algorithms. The number of the non-preferred beam for one aggressor gNB should not exceed maximum value.</w:t>
            </w:r>
          </w:p>
          <w:p w14:paraId="6ACA38F0" w14:textId="77777777" w:rsidR="00526C85" w:rsidRDefault="001617DA">
            <w:pPr>
              <w:widowControl/>
              <w:spacing w:after="120"/>
              <w:rPr>
                <w:rFonts w:eastAsia="SimSun" w:cs="Times New Roman"/>
                <w:b/>
                <w:kern w:val="0"/>
                <w:szCs w:val="20"/>
              </w:rPr>
            </w:pPr>
            <w:r>
              <w:rPr>
                <w:rFonts w:eastAsia="SimSun" w:cs="Times New Roman"/>
                <w:b/>
                <w:kern w:val="0"/>
                <w:szCs w:val="20"/>
              </w:rPr>
              <w:t>Proposal 13: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tc>
      </w:tr>
      <w:tr w:rsidR="00526C85" w14:paraId="23ED7859" w14:textId="77777777">
        <w:trPr>
          <w:trHeight w:val="311"/>
        </w:trPr>
        <w:tc>
          <w:tcPr>
            <w:tcW w:w="1666" w:type="dxa"/>
          </w:tcPr>
          <w:p w14:paraId="298E6507" w14:textId="77777777" w:rsidR="00526C85" w:rsidRDefault="001617DA">
            <w:pPr>
              <w:rPr>
                <w:b/>
                <w:bCs/>
              </w:rPr>
            </w:pPr>
            <w:r>
              <w:rPr>
                <w:b/>
                <w:bCs/>
              </w:rPr>
              <w:t xml:space="preserve">vivo </w:t>
            </w:r>
          </w:p>
          <w:p w14:paraId="56C698BB" w14:textId="77777777" w:rsidR="00526C85" w:rsidRDefault="001617DA">
            <w:pPr>
              <w:rPr>
                <w:b/>
                <w:bCs/>
              </w:rPr>
            </w:pPr>
            <w:r>
              <w:rPr>
                <w:b/>
                <w:bCs/>
              </w:rPr>
              <w:t>[R1-2302485]</w:t>
            </w:r>
          </w:p>
        </w:tc>
        <w:tc>
          <w:tcPr>
            <w:tcW w:w="7961" w:type="dxa"/>
          </w:tcPr>
          <w:p w14:paraId="1BDE19F3" w14:textId="77777777" w:rsidR="00526C85" w:rsidRDefault="001617DA">
            <w:pPr>
              <w:rPr>
                <w:b/>
                <w:i/>
                <w:sz w:val="24"/>
                <w:u w:val="single"/>
              </w:rPr>
            </w:pPr>
            <w:r>
              <w:rPr>
                <w:b/>
                <w:i/>
                <w:sz w:val="24"/>
                <w:u w:val="single"/>
              </w:rPr>
              <w:t>gNB-to-gNB CLI</w:t>
            </w:r>
          </w:p>
          <w:p w14:paraId="329634DA" w14:textId="77777777" w:rsidR="00526C85" w:rsidRDefault="001617DA">
            <w:pPr>
              <w:rPr>
                <w:b/>
                <w:i/>
                <w:sz w:val="24"/>
                <w:u w:val="single"/>
              </w:rPr>
            </w:pPr>
            <w:r>
              <w:rPr>
                <w:b/>
                <w:i/>
                <w:sz w:val="24"/>
                <w:u w:val="single"/>
              </w:rPr>
              <w:t>Spatial domain enhancement</w:t>
            </w:r>
          </w:p>
          <w:p w14:paraId="4776642A" w14:textId="77777777" w:rsidR="00526C85" w:rsidRDefault="001617DA">
            <w:pPr>
              <w:widowControl/>
              <w:spacing w:before="120" w:after="120"/>
              <w:rPr>
                <w:rFonts w:ascii="Times" w:eastAsia="맑은 고딕" w:hAnsi="Times" w:cs="Times"/>
                <w:b/>
                <w:bCs/>
                <w:i/>
                <w:kern w:val="0"/>
                <w:szCs w:val="20"/>
                <w:lang w:eastAsia="ko-KR"/>
              </w:rPr>
            </w:pPr>
            <w:r>
              <w:rPr>
                <w:rFonts w:ascii="Times" w:eastAsia="맑은 고딕" w:hAnsi="Times" w:cs="Times"/>
                <w:b/>
                <w:bCs/>
                <w:i/>
                <w:kern w:val="0"/>
                <w:szCs w:val="20"/>
                <w:lang w:eastAsia="ko-KR"/>
              </w:rPr>
              <w:t xml:space="preserve">Proposal </w:t>
            </w:r>
            <w:r>
              <w:rPr>
                <w:rFonts w:ascii="Times" w:eastAsia="맑은 고딕" w:hAnsi="Times" w:cs="Times"/>
                <w:i/>
                <w:kern w:val="0"/>
                <w:szCs w:val="20"/>
                <w:lang w:eastAsia="ko-KR"/>
              </w:rPr>
              <w:fldChar w:fldCharType="begin"/>
            </w:r>
            <w:r>
              <w:rPr>
                <w:rFonts w:ascii="Times" w:eastAsia="맑은 고딕" w:hAnsi="Times" w:cs="Times"/>
                <w:i/>
                <w:kern w:val="0"/>
                <w:szCs w:val="20"/>
                <w:lang w:eastAsia="ko-KR"/>
              </w:rPr>
              <w:instrText>SEQ Proposal \* ARABIC</w:instrText>
            </w:r>
            <w:r>
              <w:rPr>
                <w:rFonts w:ascii="Times" w:eastAsia="맑은 고딕" w:hAnsi="Times" w:cs="Times"/>
                <w:i/>
                <w:kern w:val="0"/>
                <w:szCs w:val="20"/>
                <w:lang w:eastAsia="ko-KR"/>
              </w:rPr>
              <w:fldChar w:fldCharType="separate"/>
            </w:r>
            <w:r>
              <w:rPr>
                <w:rFonts w:ascii="Times" w:eastAsia="맑은 고딕" w:hAnsi="Times" w:cs="Times"/>
                <w:i/>
                <w:kern w:val="0"/>
                <w:szCs w:val="20"/>
                <w:lang w:eastAsia="ko-KR"/>
              </w:rPr>
              <w:t>2</w:t>
            </w:r>
            <w:r>
              <w:rPr>
                <w:rFonts w:ascii="Times" w:eastAsia="맑은 고딕" w:hAnsi="Times" w:cs="Times"/>
                <w:i/>
                <w:kern w:val="0"/>
                <w:szCs w:val="20"/>
                <w:lang w:eastAsia="ko-KR"/>
              </w:rPr>
              <w:fldChar w:fldCharType="end"/>
            </w:r>
            <w:r>
              <w:rPr>
                <w:rFonts w:ascii="Times" w:eastAsia="맑은 고딕" w:hAnsi="Times" w:cs="Times"/>
                <w:b/>
                <w:bCs/>
                <w:i/>
                <w:kern w:val="0"/>
                <w:szCs w:val="20"/>
                <w:lang w:eastAsia="ko-KR"/>
              </w:rPr>
              <w:t>: For spatial domain coordination, beam sweeping procedure to identify preferred/non-preferred DL beams of aggressor gNB can bese on implementation.</w:t>
            </w:r>
          </w:p>
        </w:tc>
      </w:tr>
      <w:tr w:rsidR="00526C85" w14:paraId="14ED5B60" w14:textId="77777777">
        <w:trPr>
          <w:trHeight w:val="311"/>
        </w:trPr>
        <w:tc>
          <w:tcPr>
            <w:tcW w:w="1666" w:type="dxa"/>
          </w:tcPr>
          <w:p w14:paraId="682EC70C" w14:textId="77777777" w:rsidR="00526C85" w:rsidRDefault="001617DA">
            <w:pPr>
              <w:rPr>
                <w:b/>
                <w:bCs/>
              </w:rPr>
            </w:pPr>
            <w:r>
              <w:rPr>
                <w:b/>
                <w:bCs/>
              </w:rPr>
              <w:t xml:space="preserve">Spreadtrum Communications </w:t>
            </w:r>
          </w:p>
          <w:p w14:paraId="6596F398" w14:textId="77777777" w:rsidR="00526C85" w:rsidRDefault="001617DA">
            <w:pPr>
              <w:rPr>
                <w:b/>
                <w:bCs/>
              </w:rPr>
            </w:pPr>
            <w:r>
              <w:rPr>
                <w:b/>
                <w:bCs/>
              </w:rPr>
              <w:t>[R1-2302600]</w:t>
            </w:r>
          </w:p>
        </w:tc>
        <w:tc>
          <w:tcPr>
            <w:tcW w:w="7961" w:type="dxa"/>
          </w:tcPr>
          <w:p w14:paraId="6B0BFF0F" w14:textId="77777777" w:rsidR="00526C85" w:rsidRDefault="001617DA">
            <w:pPr>
              <w:rPr>
                <w:b/>
                <w:i/>
                <w:sz w:val="24"/>
                <w:u w:val="single"/>
              </w:rPr>
            </w:pPr>
            <w:r>
              <w:rPr>
                <w:b/>
                <w:i/>
                <w:sz w:val="24"/>
                <w:u w:val="single"/>
              </w:rPr>
              <w:t>gNB-to-gNB CLI</w:t>
            </w:r>
          </w:p>
          <w:p w14:paraId="4644D16B" w14:textId="77777777" w:rsidR="00526C85" w:rsidRDefault="001617DA">
            <w:pPr>
              <w:rPr>
                <w:b/>
                <w:i/>
                <w:sz w:val="24"/>
                <w:u w:val="single"/>
              </w:rPr>
            </w:pPr>
            <w:r>
              <w:rPr>
                <w:b/>
                <w:i/>
                <w:sz w:val="24"/>
                <w:u w:val="single"/>
              </w:rPr>
              <w:t>Spatial domain enhancement</w:t>
            </w:r>
          </w:p>
          <w:p w14:paraId="5922D029" w14:textId="77777777" w:rsidR="00526C85" w:rsidRDefault="001617DA">
            <w:pPr>
              <w:spacing w:before="120"/>
              <w:rPr>
                <w:rFonts w:eastAsia="DengXian" w:cs="Times New Roman"/>
                <w:b/>
                <w:i/>
                <w:sz w:val="22"/>
              </w:rPr>
            </w:pPr>
            <w:r>
              <w:rPr>
                <w:rFonts w:eastAsia="DengXian" w:cs="Times New Roman"/>
                <w:b/>
                <w:i/>
                <w:sz w:val="22"/>
              </w:rPr>
              <w:t>Proposal 1: Study the benefit and the procedure of information exchange of preferred/no-preferred DL beams considering the following</w:t>
            </w:r>
          </w:p>
          <w:p w14:paraId="27988A04"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Determine preferred/non-preferred DL beams based on beam level RSRP or RSRQ measurements</w:t>
            </w:r>
          </w:p>
          <w:p w14:paraId="21F37C1E"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A threshold can be used to determine preferred/non-preferred DL beams</w:t>
            </w:r>
          </w:p>
        </w:tc>
      </w:tr>
      <w:tr w:rsidR="00526C85" w14:paraId="277DF3E3" w14:textId="77777777">
        <w:trPr>
          <w:trHeight w:val="311"/>
        </w:trPr>
        <w:tc>
          <w:tcPr>
            <w:tcW w:w="1666" w:type="dxa"/>
          </w:tcPr>
          <w:p w14:paraId="70D7287F" w14:textId="77777777" w:rsidR="00526C85" w:rsidRDefault="001617DA">
            <w:pPr>
              <w:rPr>
                <w:b/>
                <w:bCs/>
              </w:rPr>
            </w:pPr>
            <w:r>
              <w:rPr>
                <w:b/>
                <w:bCs/>
              </w:rPr>
              <w:t xml:space="preserve">ZTE, China Telecom </w:t>
            </w:r>
          </w:p>
          <w:p w14:paraId="093979F0" w14:textId="77777777" w:rsidR="00526C85" w:rsidRDefault="001617DA">
            <w:pPr>
              <w:rPr>
                <w:b/>
                <w:bCs/>
              </w:rPr>
            </w:pPr>
            <w:r>
              <w:rPr>
                <w:b/>
                <w:bCs/>
              </w:rPr>
              <w:t>[R1-2302758]</w:t>
            </w:r>
          </w:p>
        </w:tc>
        <w:tc>
          <w:tcPr>
            <w:tcW w:w="7961" w:type="dxa"/>
          </w:tcPr>
          <w:p w14:paraId="7D07B1F1" w14:textId="77777777" w:rsidR="00526C85" w:rsidRDefault="001617DA">
            <w:pPr>
              <w:rPr>
                <w:b/>
                <w:i/>
                <w:sz w:val="24"/>
                <w:u w:val="single"/>
              </w:rPr>
            </w:pPr>
            <w:r>
              <w:rPr>
                <w:b/>
                <w:i/>
                <w:sz w:val="24"/>
                <w:u w:val="single"/>
              </w:rPr>
              <w:t>gNB-to-gNB CLI</w:t>
            </w:r>
          </w:p>
          <w:p w14:paraId="2B426EE0" w14:textId="77777777" w:rsidR="00526C85" w:rsidRDefault="001617DA">
            <w:pPr>
              <w:rPr>
                <w:b/>
                <w:i/>
                <w:sz w:val="24"/>
                <w:u w:val="single"/>
              </w:rPr>
            </w:pPr>
            <w:r>
              <w:rPr>
                <w:b/>
                <w:i/>
                <w:sz w:val="24"/>
                <w:u w:val="single"/>
              </w:rPr>
              <w:t>Spatial domain enhancement</w:t>
            </w:r>
          </w:p>
          <w:p w14:paraId="2EA458D3"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7</w:t>
            </w:r>
            <w:r>
              <w:rPr>
                <w:rFonts w:eastAsia="SimSun" w:cs="Times New Roman"/>
                <w:i/>
                <w:iCs/>
                <w:kern w:val="0"/>
                <w:szCs w:val="20"/>
                <w:lang w:val="en-GB"/>
              </w:rPr>
              <w:t xml:space="preserve">: </w:t>
            </w:r>
            <w:r>
              <w:rPr>
                <w:rFonts w:eastAsia="SimSun" w:cs="Times New Roman"/>
                <w:i/>
                <w:iCs/>
                <w:kern w:val="0"/>
                <w:szCs w:val="20"/>
              </w:rPr>
              <w:t>A</w:t>
            </w:r>
            <w:r>
              <w:rPr>
                <w:rFonts w:eastAsia="DengXian" w:cs="Times New Roman"/>
                <w:i/>
                <w:iCs/>
                <w:kern w:val="0"/>
                <w:szCs w:val="20"/>
              </w:rPr>
              <w:t xml:space="preserve"> common understanding of the overall framework of spatial domain gNB-to-gNB CLI coordination should be made firstly. </w:t>
            </w:r>
          </w:p>
          <w:p w14:paraId="71F05B22"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8</w:t>
            </w:r>
            <w:r>
              <w:rPr>
                <w:rFonts w:eastAsia="SimSun" w:cs="Times New Roman"/>
                <w:i/>
                <w:iCs/>
                <w:kern w:val="0"/>
                <w:szCs w:val="20"/>
                <w:lang w:val="en-GB"/>
              </w:rPr>
              <w:t xml:space="preserve">: Rel-18 dynamic/flexible TDD can consider the following framework for CLI management, </w:t>
            </w:r>
          </w:p>
          <w:p w14:paraId="2CE5284E"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0: The victim identifies gNB-to-gNB CLI based on measurement of reference signal from the aggressor (e.g., SSB, CSI-RS or other </w:t>
            </w:r>
            <w:r>
              <w:rPr>
                <w:rFonts w:eastAsia="SimSun" w:cs="Times New Roman"/>
                <w:i/>
                <w:iCs/>
                <w:kern w:val="0"/>
                <w:szCs w:val="20"/>
                <w:lang w:val="en-GB" w:eastAsia="ko-KR"/>
              </w:rPr>
              <w:t xml:space="preserve">measurement </w:t>
            </w:r>
            <w:r>
              <w:rPr>
                <w:rFonts w:eastAsia="SimSun" w:cs="Times New Roman"/>
                <w:i/>
                <w:iCs/>
                <w:kern w:val="0"/>
                <w:szCs w:val="20"/>
                <w:lang w:val="en-GB"/>
              </w:rPr>
              <w:t>resource);</w:t>
            </w:r>
          </w:p>
          <w:p w14:paraId="6E480309"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1: The victim indicates interference information identified from Step 0, e.g., index of high-interference beam, channel state information for the interference channel, etc, to the aggressor via either air interface or backhaul; </w:t>
            </w:r>
          </w:p>
          <w:p w14:paraId="5BA97424"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2</w:t>
            </w:r>
            <w:r>
              <w:rPr>
                <w:rFonts w:eastAsia="SimSun" w:cs="Times New Roman"/>
                <w:i/>
                <w:iCs/>
                <w:kern w:val="0"/>
                <w:szCs w:val="20"/>
                <w:lang w:val="en-GB"/>
              </w:rPr>
              <w:t xml:space="preserve">: </w:t>
            </w:r>
            <w:r>
              <w:rPr>
                <w:rFonts w:eastAsia="SimSun" w:cs="Times New Roman"/>
                <w:i/>
                <w:iCs/>
                <w:kern w:val="0"/>
                <w:szCs w:val="20"/>
              </w:rPr>
              <w:t>The a</w:t>
            </w:r>
            <w:r>
              <w:rPr>
                <w:rFonts w:eastAsia="SimSun" w:cs="Times New Roman"/>
                <w:bCs/>
                <w:i/>
                <w:iCs/>
                <w:kern w:val="0"/>
                <w:szCs w:val="20"/>
              </w:rPr>
              <w:t>ggressor and/or victim start to perform CLI handling schemes</w:t>
            </w:r>
            <w:r>
              <w:rPr>
                <w:rFonts w:eastAsia="SimSun" w:cs="Times New Roman"/>
                <w:i/>
                <w:iCs/>
                <w:kern w:val="0"/>
                <w:szCs w:val="20"/>
                <w:lang w:val="en-GB"/>
              </w:rPr>
              <w:t xml:space="preserve">; </w:t>
            </w:r>
          </w:p>
          <w:p w14:paraId="0ED97D4C"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3</w:t>
            </w:r>
            <w:r>
              <w:rPr>
                <w:rFonts w:eastAsia="SimSun" w:cs="Times New Roman"/>
                <w:i/>
                <w:iCs/>
                <w:kern w:val="0"/>
                <w:szCs w:val="20"/>
                <w:lang w:val="en-GB"/>
              </w:rPr>
              <w:t>: The victim measures the reference signals sent by the aggressor to evaluate the CLI handling effect</w:t>
            </w:r>
            <w:r>
              <w:rPr>
                <w:rFonts w:eastAsia="SimSun" w:cs="Times New Roman"/>
                <w:i/>
                <w:iCs/>
                <w:kern w:val="0"/>
                <w:szCs w:val="20"/>
              </w:rPr>
              <w:t xml:space="preserve">; </w:t>
            </w:r>
          </w:p>
          <w:p w14:paraId="48A87585"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4</w:t>
            </w:r>
            <w:r>
              <w:rPr>
                <w:rFonts w:eastAsia="SimSun" w:cs="Times New Roman"/>
                <w:i/>
                <w:iCs/>
                <w:kern w:val="0"/>
                <w:szCs w:val="20"/>
                <w:lang w:val="en-GB"/>
              </w:rPr>
              <w:t>: The victim feedbacks the CLI mitigation effect of the different CLI handling schemes.</w:t>
            </w:r>
          </w:p>
          <w:p w14:paraId="01B14FE7"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9</w:t>
            </w:r>
            <w:r>
              <w:rPr>
                <w:rFonts w:eastAsia="SimSun" w:cs="Times New Roman"/>
                <w:bCs/>
                <w:i/>
                <w:kern w:val="0"/>
                <w:szCs w:val="20"/>
                <w:lang w:val="en-GB"/>
              </w:rPr>
              <w:t>:</w:t>
            </w:r>
            <w:r>
              <w:rPr>
                <w:rFonts w:eastAsia="SimSun" w:cs="Times New Roman"/>
                <w:i/>
                <w:iCs/>
                <w:kern w:val="0"/>
                <w:szCs w:val="20"/>
                <w:lang w:val="en-GB"/>
              </w:rPr>
              <w:t xml:space="preserve"> Spatial domain coordination can be considered by aggressor gNB</w:t>
            </w:r>
            <w:r>
              <w:rPr>
                <w:rFonts w:eastAsia="SimSun" w:cs="Times New Roman"/>
                <w:i/>
                <w:iCs/>
                <w:kern w:val="0"/>
                <w:szCs w:val="20"/>
              </w:rPr>
              <w:t xml:space="preserve"> and/or victim gNB</w:t>
            </w:r>
            <w:r>
              <w:rPr>
                <w:rFonts w:eastAsia="SimSun" w:cs="Times New Roman"/>
                <w:i/>
                <w:iCs/>
                <w:kern w:val="0"/>
                <w:szCs w:val="20"/>
                <w:lang w:val="en-GB"/>
              </w:rPr>
              <w:t xml:space="preserve"> for handling gNB-to-gNB CLI, e.g., </w:t>
            </w:r>
          </w:p>
          <w:p w14:paraId="0A530991"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Some spatial domain information related to interference channel can be exchanged from victim to aggressor, such as, index of high-interference beam, channel state information, </w:t>
            </w:r>
          </w:p>
          <w:p w14:paraId="2EA2BF72"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Resources to be used by the aggressor for downlink Tx and resources to be used by the victim for uplink Rx are determined according to the preset </w:t>
            </w:r>
            <w:r>
              <w:rPr>
                <w:rFonts w:eastAsia="SimSun" w:cs="Times New Roman"/>
                <w:i/>
                <w:kern w:val="0"/>
                <w:szCs w:val="20"/>
              </w:rPr>
              <w:t>(or preconfigured)</w:t>
            </w:r>
            <w:r>
              <w:rPr>
                <w:rFonts w:eastAsia="SimSun" w:cs="Times New Roman"/>
                <w:i/>
                <w:iCs/>
                <w:kern w:val="0"/>
                <w:szCs w:val="20"/>
              </w:rPr>
              <w:t xml:space="preserve"> time domain pattern.</w:t>
            </w:r>
            <w:r>
              <w:rPr>
                <w:rFonts w:eastAsia="SimSun" w:cs="Times New Roman"/>
                <w:i/>
                <w:iCs/>
                <w:kern w:val="0"/>
                <w:szCs w:val="20"/>
                <w:lang w:val="en-GB"/>
              </w:rPr>
              <w:t xml:space="preserve">, </w:t>
            </w:r>
          </w:p>
          <w:p w14:paraId="349732A0"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A</w:t>
            </w:r>
            <w:r>
              <w:rPr>
                <w:rFonts w:eastAsia="SimSun" w:cs="Times New Roman"/>
                <w:i/>
                <w:iCs/>
                <w:kern w:val="0"/>
                <w:szCs w:val="20"/>
                <w:lang w:val="en-GB"/>
              </w:rPr>
              <w:t>djusting the beamforming of the DL transmission by considering the channel state information of the interference channel, e.g., beam nulling.</w:t>
            </w:r>
          </w:p>
        </w:tc>
      </w:tr>
      <w:tr w:rsidR="00526C85" w14:paraId="06DE0067" w14:textId="77777777">
        <w:trPr>
          <w:trHeight w:val="311"/>
        </w:trPr>
        <w:tc>
          <w:tcPr>
            <w:tcW w:w="1666" w:type="dxa"/>
          </w:tcPr>
          <w:p w14:paraId="26021FCC" w14:textId="77777777" w:rsidR="00526C85" w:rsidRDefault="001617DA">
            <w:pPr>
              <w:rPr>
                <w:b/>
                <w:bCs/>
              </w:rPr>
            </w:pPr>
            <w:r>
              <w:rPr>
                <w:b/>
                <w:bCs/>
              </w:rPr>
              <w:t>Intel Corporation</w:t>
            </w:r>
          </w:p>
          <w:p w14:paraId="3A8AAC84" w14:textId="77777777" w:rsidR="00526C85" w:rsidRDefault="001617DA">
            <w:pPr>
              <w:rPr>
                <w:b/>
                <w:bCs/>
              </w:rPr>
            </w:pPr>
            <w:r>
              <w:rPr>
                <w:b/>
                <w:bCs/>
              </w:rPr>
              <w:t>[R1-2302796]</w:t>
            </w:r>
          </w:p>
        </w:tc>
        <w:tc>
          <w:tcPr>
            <w:tcW w:w="7961" w:type="dxa"/>
          </w:tcPr>
          <w:p w14:paraId="75090626" w14:textId="77777777" w:rsidR="00526C85" w:rsidRDefault="001617DA">
            <w:pPr>
              <w:rPr>
                <w:b/>
                <w:i/>
                <w:sz w:val="24"/>
                <w:u w:val="single"/>
              </w:rPr>
            </w:pPr>
            <w:r>
              <w:rPr>
                <w:b/>
                <w:i/>
                <w:sz w:val="24"/>
                <w:u w:val="single"/>
              </w:rPr>
              <w:t>gNB-to-gNB CLI</w:t>
            </w:r>
          </w:p>
          <w:p w14:paraId="763DDF2E" w14:textId="77777777" w:rsidR="00526C85" w:rsidRDefault="001617DA">
            <w:pPr>
              <w:rPr>
                <w:b/>
                <w:i/>
                <w:sz w:val="24"/>
                <w:u w:val="single"/>
              </w:rPr>
            </w:pPr>
            <w:r>
              <w:rPr>
                <w:b/>
                <w:i/>
                <w:sz w:val="24"/>
                <w:u w:val="single"/>
              </w:rPr>
              <w:t>Spatial domain enhancement</w:t>
            </w:r>
          </w:p>
          <w:p w14:paraId="3EA7DFD2"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Observation 2</w:t>
            </w:r>
          </w:p>
          <w:p w14:paraId="49425BB9"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spatial domain coordination for gNB-to-gNB CLI mitigation, </w:t>
            </w:r>
          </w:p>
          <w:p w14:paraId="11C59948" w14:textId="77777777" w:rsidR="00526C85" w:rsidRDefault="001617DA">
            <w:pPr>
              <w:widowControl/>
              <w:numPr>
                <w:ilvl w:val="1"/>
                <w:numId w:val="47"/>
              </w:numPr>
              <w:suppressAutoHyphens w:val="0"/>
              <w:spacing w:before="60" w:after="160"/>
              <w:jc w:val="left"/>
              <w:rPr>
                <w:rFonts w:eastAsia="SimSun" w:cs="Times New Roman"/>
                <w:kern w:val="0"/>
                <w:sz w:val="22"/>
                <w:lang w:val="en-GB"/>
              </w:rPr>
            </w:pPr>
            <w:r>
              <w:rPr>
                <w:rFonts w:eastAsia="SimSun" w:cs="Times New Roman"/>
                <w:i/>
                <w:kern w:val="0"/>
                <w:sz w:val="22"/>
                <w:lang w:eastAsia="en-US"/>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r>
              <w:rPr>
                <w:rFonts w:eastAsia="SimSun" w:cs="Times New Roman"/>
                <w:kern w:val="0"/>
                <w:sz w:val="22"/>
                <w:lang w:val="en-GB"/>
              </w:rPr>
              <w:t>.</w:t>
            </w:r>
          </w:p>
          <w:p w14:paraId="64962729"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3</w:t>
            </w:r>
          </w:p>
          <w:p w14:paraId="6F693F16"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val="en-GB"/>
              </w:rPr>
            </w:pPr>
            <w:r>
              <w:rPr>
                <w:rFonts w:eastAsia="SimSun" w:cs="Times New Roman"/>
                <w:i/>
                <w:kern w:val="0"/>
                <w:sz w:val="22"/>
                <w:lang w:eastAsia="en-US"/>
              </w:rPr>
              <w:t xml:space="preserve">For spatial domain coordination for gNB-to-gNB CLI mitigation, </w:t>
            </w:r>
          </w:p>
          <w:p w14:paraId="33A61E1D"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 </w:t>
            </w:r>
          </w:p>
        </w:tc>
      </w:tr>
      <w:tr w:rsidR="00526C85" w14:paraId="1E5C0FC8" w14:textId="77777777">
        <w:trPr>
          <w:trHeight w:val="311"/>
        </w:trPr>
        <w:tc>
          <w:tcPr>
            <w:tcW w:w="1666" w:type="dxa"/>
          </w:tcPr>
          <w:p w14:paraId="0DC215EF" w14:textId="77777777" w:rsidR="00526C85" w:rsidRDefault="001617DA">
            <w:pPr>
              <w:rPr>
                <w:b/>
                <w:bCs/>
              </w:rPr>
            </w:pPr>
            <w:r>
              <w:rPr>
                <w:b/>
                <w:bCs/>
              </w:rPr>
              <w:t xml:space="preserve">xiaomi </w:t>
            </w:r>
          </w:p>
          <w:p w14:paraId="69D0333C" w14:textId="77777777" w:rsidR="00526C85" w:rsidRDefault="001617DA">
            <w:pPr>
              <w:rPr>
                <w:b/>
                <w:bCs/>
              </w:rPr>
            </w:pPr>
            <w:r>
              <w:rPr>
                <w:b/>
                <w:bCs/>
              </w:rPr>
              <w:t>[R1-2302983]</w:t>
            </w:r>
          </w:p>
        </w:tc>
        <w:tc>
          <w:tcPr>
            <w:tcW w:w="7961" w:type="dxa"/>
          </w:tcPr>
          <w:p w14:paraId="734A7496" w14:textId="77777777" w:rsidR="00526C85" w:rsidRDefault="001617DA">
            <w:pPr>
              <w:rPr>
                <w:b/>
                <w:i/>
                <w:sz w:val="24"/>
                <w:u w:val="single"/>
              </w:rPr>
            </w:pPr>
            <w:r>
              <w:rPr>
                <w:b/>
                <w:i/>
                <w:sz w:val="24"/>
                <w:u w:val="single"/>
              </w:rPr>
              <w:t>gNB-to-gNB CLI</w:t>
            </w:r>
          </w:p>
          <w:p w14:paraId="0A679EFF" w14:textId="77777777" w:rsidR="00526C85" w:rsidRDefault="001617DA">
            <w:pPr>
              <w:rPr>
                <w:b/>
                <w:i/>
                <w:sz w:val="24"/>
                <w:u w:val="single"/>
              </w:rPr>
            </w:pPr>
            <w:r>
              <w:rPr>
                <w:b/>
                <w:i/>
                <w:sz w:val="24"/>
                <w:u w:val="single"/>
              </w:rPr>
              <w:t>Spatial domain enhancement</w:t>
            </w:r>
          </w:p>
          <w:p w14:paraId="444B63E5"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11: Rx beam can be indicated by the associated RS (e.g., CSI-RS, SSB, SRS) for gNB-to-gNB CLI management.</w:t>
            </w:r>
          </w:p>
          <w:p w14:paraId="1B441811"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12:  The restricted/recommended beam pairs, i.e., restricted/recommended Rx beams for victim gNB and restricted/recommended Tx beams for aggressor gNB, should be configured for gNB-to-gNB CLI mitigation.</w:t>
            </w:r>
          </w:p>
        </w:tc>
      </w:tr>
      <w:tr w:rsidR="00526C85" w14:paraId="351F8858" w14:textId="77777777">
        <w:trPr>
          <w:trHeight w:val="311"/>
        </w:trPr>
        <w:tc>
          <w:tcPr>
            <w:tcW w:w="1666" w:type="dxa"/>
          </w:tcPr>
          <w:p w14:paraId="4CD629B2" w14:textId="77777777" w:rsidR="00526C85" w:rsidRDefault="001617DA">
            <w:pPr>
              <w:rPr>
                <w:b/>
                <w:bCs/>
              </w:rPr>
            </w:pPr>
            <w:r>
              <w:rPr>
                <w:b/>
                <w:bCs/>
              </w:rPr>
              <w:t xml:space="preserve">Nokia, Nokia Shanghai Bell </w:t>
            </w:r>
          </w:p>
          <w:p w14:paraId="4F0A7ACA" w14:textId="77777777" w:rsidR="00526C85" w:rsidRDefault="001617DA">
            <w:pPr>
              <w:rPr>
                <w:b/>
                <w:bCs/>
              </w:rPr>
            </w:pPr>
            <w:r>
              <w:rPr>
                <w:b/>
                <w:bCs/>
              </w:rPr>
              <w:t>[R1-2303017]</w:t>
            </w:r>
          </w:p>
        </w:tc>
        <w:tc>
          <w:tcPr>
            <w:tcW w:w="7961" w:type="dxa"/>
          </w:tcPr>
          <w:p w14:paraId="60156B27" w14:textId="77777777" w:rsidR="00526C85" w:rsidRDefault="001617DA">
            <w:pPr>
              <w:rPr>
                <w:b/>
                <w:i/>
                <w:sz w:val="24"/>
                <w:u w:val="single"/>
              </w:rPr>
            </w:pPr>
            <w:r>
              <w:rPr>
                <w:b/>
                <w:i/>
                <w:sz w:val="24"/>
                <w:u w:val="single"/>
              </w:rPr>
              <w:t>gNB-to-gNB CLI</w:t>
            </w:r>
          </w:p>
          <w:p w14:paraId="30BC93DB" w14:textId="77777777" w:rsidR="00526C85" w:rsidRDefault="001617DA">
            <w:pPr>
              <w:rPr>
                <w:b/>
                <w:i/>
                <w:sz w:val="24"/>
                <w:u w:val="single"/>
              </w:rPr>
            </w:pPr>
            <w:r>
              <w:rPr>
                <w:b/>
                <w:i/>
                <w:sz w:val="24"/>
                <w:u w:val="single"/>
              </w:rPr>
              <w:t>Spatial domain enhancement</w:t>
            </w:r>
          </w:p>
          <w:p w14:paraId="4D81067C"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6: In scenarios where aggressor gNBs are using static DL-heavy TDD frame configurations, the victim gNB should measure the complex channel matrix and report it back to the aggressor for future precoding matrix adaptation/beam-nulling.</w:t>
            </w:r>
          </w:p>
          <w:p w14:paraId="69E29949"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bCs/>
                <w:kern w:val="0"/>
                <w:szCs w:val="20"/>
                <w:lang w:eastAsia="en-US"/>
              </w:rPr>
              <w:t>Observation 7: Applying restrictions of a large set of the downlink beams might results large downlink performance degradation on the aggressor gNB.</w:t>
            </w:r>
          </w:p>
        </w:tc>
      </w:tr>
      <w:tr w:rsidR="00526C85" w14:paraId="2A710CC8" w14:textId="77777777">
        <w:trPr>
          <w:trHeight w:val="311"/>
        </w:trPr>
        <w:tc>
          <w:tcPr>
            <w:tcW w:w="1666" w:type="dxa"/>
          </w:tcPr>
          <w:p w14:paraId="15BE775B" w14:textId="77777777" w:rsidR="00526C85" w:rsidRDefault="001617DA">
            <w:pPr>
              <w:rPr>
                <w:b/>
                <w:bCs/>
              </w:rPr>
            </w:pPr>
            <w:r>
              <w:rPr>
                <w:b/>
                <w:bCs/>
              </w:rPr>
              <w:t xml:space="preserve">Lenovo </w:t>
            </w:r>
          </w:p>
          <w:p w14:paraId="46F59A4D" w14:textId="77777777" w:rsidR="00526C85" w:rsidRDefault="001617DA">
            <w:pPr>
              <w:rPr>
                <w:b/>
                <w:bCs/>
              </w:rPr>
            </w:pPr>
            <w:r>
              <w:rPr>
                <w:b/>
                <w:bCs/>
              </w:rPr>
              <w:t>[R1-2303088]</w:t>
            </w:r>
          </w:p>
        </w:tc>
        <w:tc>
          <w:tcPr>
            <w:tcW w:w="7961" w:type="dxa"/>
          </w:tcPr>
          <w:p w14:paraId="572D574F" w14:textId="77777777" w:rsidR="00526C85" w:rsidRDefault="001617DA">
            <w:pPr>
              <w:rPr>
                <w:b/>
                <w:i/>
                <w:sz w:val="24"/>
                <w:u w:val="single"/>
              </w:rPr>
            </w:pPr>
            <w:r>
              <w:rPr>
                <w:b/>
                <w:i/>
                <w:sz w:val="24"/>
                <w:u w:val="single"/>
              </w:rPr>
              <w:t>gNB-to-gNB CLI</w:t>
            </w:r>
          </w:p>
          <w:p w14:paraId="017B5BA7" w14:textId="77777777" w:rsidR="00526C85" w:rsidRDefault="001617DA">
            <w:pPr>
              <w:rPr>
                <w:b/>
                <w:i/>
                <w:sz w:val="24"/>
                <w:u w:val="single"/>
              </w:rPr>
            </w:pPr>
            <w:r>
              <w:rPr>
                <w:b/>
                <w:i/>
                <w:sz w:val="24"/>
                <w:u w:val="single"/>
              </w:rPr>
              <w:t>Spatial domain enhancement</w:t>
            </w:r>
          </w:p>
          <w:p w14:paraId="7477C2FF"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4: Support victim gNB indicating high-interference (non-preferred) beams to the aggressor gNB or the core network. Additionally, support the victim gNB reporting the amount/level of excess interference corresponding to the high-interference beams.</w:t>
            </w:r>
          </w:p>
          <w:p w14:paraId="3180ACB8"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5: Support victim gNB indicating preferred and high-priority Tx beams to the aggressor gNB.</w:t>
            </w:r>
          </w:p>
          <w:p w14:paraId="306EEC6E"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6: Support aggressor gNB indicating information of using high-interference beams to victim gNBs.</w:t>
            </w:r>
          </w:p>
        </w:tc>
      </w:tr>
      <w:tr w:rsidR="00526C85" w14:paraId="14670AEB" w14:textId="77777777">
        <w:trPr>
          <w:trHeight w:val="311"/>
        </w:trPr>
        <w:tc>
          <w:tcPr>
            <w:tcW w:w="1666" w:type="dxa"/>
          </w:tcPr>
          <w:p w14:paraId="4E041FCF" w14:textId="77777777" w:rsidR="00526C85" w:rsidRDefault="001617DA">
            <w:pPr>
              <w:rPr>
                <w:b/>
                <w:bCs/>
              </w:rPr>
            </w:pPr>
            <w:r>
              <w:rPr>
                <w:b/>
                <w:bCs/>
              </w:rPr>
              <w:t xml:space="preserve">Samsung </w:t>
            </w:r>
          </w:p>
          <w:p w14:paraId="0F452929" w14:textId="77777777" w:rsidR="00526C85" w:rsidRDefault="001617DA">
            <w:pPr>
              <w:rPr>
                <w:b/>
                <w:bCs/>
              </w:rPr>
            </w:pPr>
            <w:r>
              <w:rPr>
                <w:b/>
                <w:bCs/>
              </w:rPr>
              <w:t>[R1-2303128]</w:t>
            </w:r>
          </w:p>
        </w:tc>
        <w:tc>
          <w:tcPr>
            <w:tcW w:w="7961" w:type="dxa"/>
          </w:tcPr>
          <w:p w14:paraId="6B48BF04" w14:textId="77777777" w:rsidR="00526C85" w:rsidRDefault="001617DA">
            <w:pPr>
              <w:rPr>
                <w:b/>
                <w:i/>
                <w:sz w:val="24"/>
                <w:u w:val="single"/>
              </w:rPr>
            </w:pPr>
            <w:r>
              <w:rPr>
                <w:b/>
                <w:i/>
                <w:sz w:val="24"/>
                <w:u w:val="single"/>
              </w:rPr>
              <w:t>gNB-to-gNB CLI</w:t>
            </w:r>
          </w:p>
          <w:p w14:paraId="60D4F456" w14:textId="77777777" w:rsidR="00526C85" w:rsidRDefault="001617DA">
            <w:pPr>
              <w:rPr>
                <w:b/>
                <w:i/>
                <w:sz w:val="24"/>
                <w:u w:val="single"/>
              </w:rPr>
            </w:pPr>
            <w:r>
              <w:rPr>
                <w:b/>
                <w:i/>
                <w:sz w:val="24"/>
                <w:u w:val="single"/>
              </w:rPr>
              <w:t>Spatial domain enhancement</w:t>
            </w:r>
          </w:p>
          <w:p w14:paraId="64AE790E"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7: </w:t>
            </w:r>
            <w:r>
              <w:rPr>
                <w:rFonts w:ascii="Arial" w:eastAsia="Calibri" w:hAnsi="Arial" w:cs="Arial"/>
                <w:i/>
                <w:iCs/>
                <w:color w:val="000000"/>
                <w:kern w:val="0"/>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tc>
      </w:tr>
      <w:tr w:rsidR="00526C85" w14:paraId="1F170F27" w14:textId="77777777">
        <w:trPr>
          <w:trHeight w:val="311"/>
        </w:trPr>
        <w:tc>
          <w:tcPr>
            <w:tcW w:w="1666" w:type="dxa"/>
          </w:tcPr>
          <w:p w14:paraId="501AA460" w14:textId="77777777" w:rsidR="00526C85" w:rsidRDefault="001617DA">
            <w:pPr>
              <w:rPr>
                <w:b/>
                <w:bCs/>
              </w:rPr>
            </w:pPr>
            <w:r>
              <w:rPr>
                <w:b/>
                <w:bCs/>
              </w:rPr>
              <w:t xml:space="preserve">Qualcomm Incorporated </w:t>
            </w:r>
          </w:p>
          <w:p w14:paraId="2920C9E6" w14:textId="77777777" w:rsidR="00526C85" w:rsidRDefault="001617DA">
            <w:pPr>
              <w:rPr>
                <w:b/>
                <w:bCs/>
              </w:rPr>
            </w:pPr>
            <w:r>
              <w:rPr>
                <w:b/>
                <w:bCs/>
              </w:rPr>
              <w:t>[R1-2303590]</w:t>
            </w:r>
          </w:p>
        </w:tc>
        <w:tc>
          <w:tcPr>
            <w:tcW w:w="7961" w:type="dxa"/>
          </w:tcPr>
          <w:p w14:paraId="69EE39EB" w14:textId="77777777" w:rsidR="00526C85" w:rsidRDefault="001617DA">
            <w:pPr>
              <w:rPr>
                <w:b/>
                <w:i/>
                <w:sz w:val="24"/>
                <w:u w:val="single"/>
              </w:rPr>
            </w:pPr>
            <w:r>
              <w:rPr>
                <w:b/>
                <w:i/>
                <w:sz w:val="24"/>
                <w:u w:val="single"/>
              </w:rPr>
              <w:t>gNB-to-gNB CLI</w:t>
            </w:r>
          </w:p>
          <w:p w14:paraId="7330E381" w14:textId="77777777" w:rsidR="00526C85" w:rsidRDefault="001617DA">
            <w:pPr>
              <w:rPr>
                <w:b/>
                <w:i/>
                <w:sz w:val="24"/>
                <w:u w:val="single"/>
              </w:rPr>
            </w:pPr>
            <w:r>
              <w:rPr>
                <w:b/>
                <w:i/>
                <w:sz w:val="24"/>
                <w:u w:val="single"/>
              </w:rPr>
              <w:t>Spatial domain enhancement</w:t>
            </w:r>
          </w:p>
          <w:p w14:paraId="3594C4B9"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070C393" wp14:editId="710BBCE2">
                  <wp:extent cx="4279900" cy="1560830"/>
                  <wp:effectExtent l="0" t="0" r="0" b="0"/>
                  <wp:docPr id="23"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descr="Diagram&#10;&#10;Description automatically generated"/>
                          <pic:cNvPicPr>
                            <a:picLocks noChangeAspect="1" noChangeArrowheads="1"/>
                          </pic:cNvPicPr>
                        </pic:nvPicPr>
                        <pic:blipFill>
                          <a:blip r:embed="rId46"/>
                          <a:stretch>
                            <a:fillRect/>
                          </a:stretch>
                        </pic:blipFill>
                        <pic:spPr bwMode="auto">
                          <a:xfrm>
                            <a:off x="0" y="0"/>
                            <a:ext cx="4279900" cy="1560830"/>
                          </a:xfrm>
                          <a:prstGeom prst="rect">
                            <a:avLst/>
                          </a:prstGeom>
                        </pic:spPr>
                      </pic:pic>
                    </a:graphicData>
                  </a:graphic>
                </wp:inline>
              </w:drawing>
            </w:r>
          </w:p>
          <w:p w14:paraId="274BC699"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Tx/Rx inter-gNB beam-pairs</w:t>
            </w:r>
          </w:p>
          <w:p w14:paraId="210EA9CF"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schemes for inter-gNB CLI mitigation in </w:t>
            </w:r>
            <w:r>
              <w:rPr>
                <w:rFonts w:eastAsia="SimSun" w:cs="Times New Roman"/>
                <w:b/>
                <w:kern w:val="0"/>
                <w:szCs w:val="20"/>
                <w:lang w:val="en-GB" w:eastAsia="en-US"/>
              </w:rPr>
              <w:t xml:space="preserve">dynamic/flexible TDD and SBFD </w:t>
            </w:r>
            <w:r>
              <w:rPr>
                <w:rFonts w:eastAsia="SimSun" w:cs="Times New Roman"/>
                <w:b/>
                <w:iCs/>
                <w:kern w:val="0"/>
                <w:szCs w:val="16"/>
                <w:lang w:val="en-GB" w:eastAsia="ko-KR"/>
              </w:rPr>
              <w:t>to identify compatible inter-gNB beam pairs, which can be based on inter-gNB CLI measurement and reporting per candidate DL/UL beam pair.</w:t>
            </w:r>
          </w:p>
          <w:p w14:paraId="4A9535F4"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w:t>
            </w:r>
            <w:r>
              <w:rPr>
                <w:rFonts w:eastAsia="SimSun" w:cs="Times New Roman"/>
                <w:b/>
                <w:kern w:val="0"/>
                <w:szCs w:val="16"/>
                <w:lang w:val="en-GB" w:eastAsia="ko-KR"/>
              </w:rPr>
              <w:t xml:space="preserve"> </w:t>
            </w:r>
            <w:r>
              <w:rPr>
                <w:rFonts w:eastAsia="SimSun" w:cs="Times New Roman"/>
                <w:b/>
                <w:kern w:val="0"/>
                <w:szCs w:val="20"/>
                <w:lang w:eastAsia="en-US"/>
              </w:rPr>
              <w:t xml:space="preserve">If measurement </w:t>
            </w:r>
            <w:r>
              <w:rPr>
                <w:rFonts w:eastAsia="SimSun" w:cs="Times New Roman"/>
                <w:b/>
                <w:bCs/>
                <w:kern w:val="0"/>
                <w:szCs w:val="20"/>
                <w:lang w:eastAsia="en-US"/>
              </w:rPr>
              <w:t xml:space="preserve">CLI </w:t>
            </w:r>
            <w:r>
              <w:rPr>
                <w:rFonts w:eastAsia="SimSun" w:cs="Times New Roman"/>
                <w:b/>
                <w:kern w:val="0"/>
                <w:szCs w:val="20"/>
                <w:lang w:eastAsia="en-US"/>
              </w:rPr>
              <w:t xml:space="preserve">RS is configured with RS resource repetitions e.g. to allow victim gNB to scan different </w:t>
            </w:r>
            <w:r>
              <w:rPr>
                <w:rFonts w:eastAsia="SimSun" w:cs="Times New Roman"/>
                <w:b/>
                <w:bCs/>
                <w:kern w:val="0"/>
                <w:szCs w:val="20"/>
                <w:lang w:eastAsia="en-US"/>
              </w:rPr>
              <w:t xml:space="preserve">gNB </w:t>
            </w:r>
            <w:r>
              <w:rPr>
                <w:rFonts w:eastAsia="SimSun" w:cs="Times New Roman"/>
                <w:b/>
                <w:kern w:val="0"/>
                <w:szCs w:val="20"/>
                <w:lang w:eastAsia="en-US"/>
              </w:rPr>
              <w:t xml:space="preserve">Rx beams, then </w:t>
            </w:r>
            <w:r>
              <w:rPr>
                <w:rFonts w:eastAsia="SimSun" w:cs="Times New Roman"/>
                <w:b/>
                <w:bCs/>
                <w:kern w:val="0"/>
                <w:szCs w:val="20"/>
                <w:lang w:eastAsia="en-US"/>
              </w:rPr>
              <w:t xml:space="preserve">DL beam or DL beam indication can be represented </w:t>
            </w:r>
            <w:r>
              <w:rPr>
                <w:rFonts w:eastAsia="SimSun" w:cs="Times New Roman"/>
                <w:b/>
                <w:kern w:val="0"/>
                <w:szCs w:val="20"/>
                <w:lang w:eastAsia="en-US"/>
              </w:rPr>
              <w:t xml:space="preserve">via CSI-RS resource ID # </w:t>
            </w:r>
            <w:r>
              <w:rPr>
                <w:rFonts w:eastAsia="SimSun" w:cs="Times New Roman"/>
                <w:b/>
                <w:bCs/>
                <w:kern w:val="0"/>
                <w:szCs w:val="20"/>
                <w:lang w:eastAsia="en-US"/>
              </w:rPr>
              <w:t>plus</w:t>
            </w:r>
            <w:r>
              <w:rPr>
                <w:rFonts w:eastAsia="SimSun" w:cs="Times New Roman"/>
                <w:b/>
                <w:kern w:val="0"/>
                <w:szCs w:val="20"/>
                <w:lang w:eastAsia="en-US"/>
              </w:rPr>
              <w:t xml:space="preserve"> repetition # with associated scrambling sequence ID / cell ID</w:t>
            </w:r>
            <w:r>
              <w:rPr>
                <w:rFonts w:eastAsia="SimSun" w:cs="Times New Roman"/>
                <w:b/>
                <w:bCs/>
                <w:kern w:val="0"/>
                <w:szCs w:val="20"/>
                <w:lang w:eastAsia="en-US"/>
              </w:rPr>
              <w:t xml:space="preserve"> for inter-gNB co-channel CLI management</w:t>
            </w:r>
            <w:r>
              <w:rPr>
                <w:rFonts w:eastAsia="SimSun" w:cs="Times New Roman"/>
                <w:b/>
                <w:kern w:val="0"/>
                <w:szCs w:val="20"/>
                <w:lang w:eastAsia="en-US"/>
              </w:rPr>
              <w:t>.</w:t>
            </w:r>
          </w:p>
          <w:p w14:paraId="59439D9E"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Support RAN1 to prioritize the study of example 2 in spatial domain coordination agreement for inter-gNB co-channel CLI management.</w:t>
            </w:r>
          </w:p>
          <w:p w14:paraId="12029749"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measurement </w:t>
            </w:r>
            <w:r>
              <w:rPr>
                <w:rFonts w:eastAsia="SimSun" w:cs="Times New Roman"/>
                <w:b/>
                <w:kern w:val="0"/>
                <w:szCs w:val="20"/>
                <w:lang w:val="en-GB" w:eastAsia="en-US"/>
              </w:rPr>
              <w:t xml:space="preserve">periodic or event triggered </w:t>
            </w:r>
            <w:r>
              <w:rPr>
                <w:rFonts w:eastAsia="SimSun" w:cs="Times New Roman"/>
                <w:b/>
                <w:iCs/>
                <w:kern w:val="0"/>
                <w:szCs w:val="16"/>
                <w:lang w:val="en-GB" w:eastAsia="ko-KR"/>
              </w:rPr>
              <w:t>report with contents of allowed/disallowed (</w:t>
            </w:r>
            <w:r>
              <w:rPr>
                <w:rFonts w:eastAsia="SimSun" w:cs="Times New Roman"/>
                <w:b/>
                <w:kern w:val="0"/>
                <w:szCs w:val="20"/>
                <w:lang w:val="en-GB" w:eastAsia="en-US"/>
              </w:rPr>
              <w:t>recommended/restricted</w:t>
            </w:r>
            <w:r>
              <w:rPr>
                <w:rFonts w:eastAsia="SimSun" w:cs="Times New Roman"/>
                <w:b/>
                <w:iCs/>
                <w:kern w:val="0"/>
                <w:szCs w:val="16"/>
                <w:lang w:val="en-GB" w:eastAsia="ko-KR"/>
              </w:rPr>
              <w:t xml:space="preserve">) beams. </w:t>
            </w:r>
          </w:p>
          <w:p w14:paraId="087279AE"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related resources and corresponding required power backoff per allowed/disallowed beam. </w:t>
            </w:r>
          </w:p>
          <w:p w14:paraId="2AB2B77E"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gNB adopts a slot-specific DL codebook restrictions, where a subset of PMI codebook is restricted in slots where a neighboring gNB has a conflicting traffic direction.</w:t>
            </w:r>
          </w:p>
          <w:p w14:paraId="253627DB"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DL/UL spatial parameters, e.g. beam or precoding matrix </w:t>
            </w:r>
          </w:p>
          <w:p w14:paraId="29A3B030"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07AADAB0"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40943CB9"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val="en-GB" w:eastAsia="ko-KR"/>
              </w:rPr>
              <w:t xml:space="preserve">Beam related coordination info can be sent </w:t>
            </w:r>
            <w:r>
              <w:rPr>
                <w:rFonts w:eastAsia="SimSun" w:cs="Times New Roman"/>
                <w:b/>
                <w:iCs/>
                <w:kern w:val="0"/>
                <w:szCs w:val="16"/>
                <w:lang w:val="en-GB" w:eastAsia="ko-KR"/>
              </w:rPr>
              <w:t>between</w:t>
            </w:r>
            <w:r>
              <w:rPr>
                <w:rFonts w:eastAsia="SimSun" w:cs="Times New Roman"/>
                <w:b/>
                <w:kern w:val="0"/>
                <w:szCs w:val="16"/>
                <w:lang w:val="en-GB" w:eastAsia="ko-KR"/>
              </w:rPr>
              <w:t xml:space="preserve"> victim gNB </w:t>
            </w:r>
            <w:r>
              <w:rPr>
                <w:rFonts w:eastAsia="SimSun" w:cs="Times New Roman"/>
                <w:b/>
                <w:iCs/>
                <w:kern w:val="0"/>
                <w:szCs w:val="16"/>
                <w:lang w:val="en-GB" w:eastAsia="ko-KR"/>
              </w:rPr>
              <w:t>and aggressor gNB</w:t>
            </w:r>
          </w:p>
          <w:p w14:paraId="11EA542F" w14:textId="77777777" w:rsidR="00526C85" w:rsidRDefault="001617DA">
            <w:pPr>
              <w:widowControl/>
              <w:numPr>
                <w:ilvl w:val="0"/>
                <w:numId w:val="62"/>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If the inter-gNB CLI RS is transmitted from aggressor gNB and measured by victim gNB, the coordination info can include allowed/disallowed aggressor gNB DL beam(s), corresponding Tx power backoff and time/frequency resources</w:t>
            </w:r>
            <w:r>
              <w:rPr>
                <w:rFonts w:eastAsia="SimSun" w:cs="Times New Roman"/>
                <w:b/>
                <w:iCs/>
                <w:kern w:val="0"/>
                <w:szCs w:val="16"/>
                <w:lang w:val="en-GB" w:eastAsia="ko-KR"/>
              </w:rPr>
              <w:t xml:space="preserve">. </w:t>
            </w:r>
          </w:p>
          <w:p w14:paraId="65AC53C8" w14:textId="77777777" w:rsidR="00526C85" w:rsidRDefault="001617DA">
            <w:pPr>
              <w:widowControl/>
              <w:numPr>
                <w:ilvl w:val="0"/>
                <w:numId w:val="62"/>
              </w:numPr>
              <w:suppressAutoHyphens w:val="0"/>
              <w:spacing w:after="180" w:line="240" w:lineRule="auto"/>
              <w:jc w:val="left"/>
              <w:textAlignment w:val="baseline"/>
              <w:rPr>
                <w:rFonts w:ascii="Calibri" w:eastAsia="SimSun" w:hAnsi="Calibri" w:cs="Times New Roman"/>
                <w:b/>
                <w:kern w:val="0"/>
                <w:sz w:val="22"/>
                <w:szCs w:val="16"/>
                <w:lang w:val="en-GB" w:eastAsia="ko-KR"/>
              </w:rPr>
            </w:pPr>
            <w:r>
              <w:rPr>
                <w:rFonts w:eastAsia="SimSun" w:cs="Times New Roman"/>
                <w:b/>
                <w:kern w:val="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cs="Times New Roman"/>
                <w:b/>
                <w:iCs/>
                <w:kern w:val="0"/>
                <w:szCs w:val="16"/>
                <w:lang w:val="en-GB" w:eastAsia="ko-KR"/>
              </w:rPr>
              <w:t>.</w:t>
            </w:r>
            <w:r>
              <w:t xml:space="preserve"> </w:t>
            </w:r>
          </w:p>
        </w:tc>
      </w:tr>
      <w:tr w:rsidR="00526C85" w14:paraId="2530824A" w14:textId="77777777">
        <w:trPr>
          <w:trHeight w:val="311"/>
        </w:trPr>
        <w:tc>
          <w:tcPr>
            <w:tcW w:w="1666" w:type="dxa"/>
          </w:tcPr>
          <w:p w14:paraId="52AD096F" w14:textId="77777777" w:rsidR="00526C85" w:rsidRDefault="001617DA">
            <w:pPr>
              <w:rPr>
                <w:b/>
                <w:bCs/>
              </w:rPr>
            </w:pPr>
            <w:r>
              <w:rPr>
                <w:b/>
                <w:bCs/>
              </w:rPr>
              <w:t xml:space="preserve">NTT DOCOMO, INC. </w:t>
            </w:r>
          </w:p>
          <w:p w14:paraId="534FBEFD" w14:textId="77777777" w:rsidR="00526C85" w:rsidRDefault="001617DA">
            <w:pPr>
              <w:rPr>
                <w:b/>
                <w:bCs/>
              </w:rPr>
            </w:pPr>
            <w:r>
              <w:rPr>
                <w:b/>
                <w:bCs/>
              </w:rPr>
              <w:t>[R1-2303712]</w:t>
            </w:r>
          </w:p>
        </w:tc>
        <w:tc>
          <w:tcPr>
            <w:tcW w:w="7961" w:type="dxa"/>
          </w:tcPr>
          <w:p w14:paraId="355EDDAE" w14:textId="77777777" w:rsidR="00526C85" w:rsidRDefault="001617DA">
            <w:pPr>
              <w:rPr>
                <w:b/>
                <w:i/>
                <w:sz w:val="24"/>
                <w:u w:val="single"/>
              </w:rPr>
            </w:pPr>
            <w:r>
              <w:rPr>
                <w:b/>
                <w:i/>
                <w:sz w:val="24"/>
                <w:u w:val="single"/>
              </w:rPr>
              <w:t>gNB-to-gNB CLI</w:t>
            </w:r>
          </w:p>
          <w:p w14:paraId="136B3A06" w14:textId="77777777" w:rsidR="00526C85" w:rsidRDefault="001617DA">
            <w:pPr>
              <w:rPr>
                <w:b/>
                <w:i/>
                <w:sz w:val="24"/>
                <w:u w:val="single"/>
              </w:rPr>
            </w:pPr>
            <w:r>
              <w:rPr>
                <w:b/>
                <w:i/>
                <w:sz w:val="24"/>
                <w:u w:val="single"/>
              </w:rPr>
              <w:t>Spatial domain enhancement</w:t>
            </w:r>
          </w:p>
          <w:p w14:paraId="139DBB8B"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6</w:t>
            </w:r>
            <w:r>
              <w:rPr>
                <w:rFonts w:eastAsia="MS Gothic" w:cs="Times New Roman"/>
                <w:b/>
                <w:bCs/>
                <w:kern w:val="0"/>
                <w:sz w:val="22"/>
                <w:lang w:eastAsia="ja-JP"/>
              </w:rPr>
              <w:t>: Information to be exchanged among gNBs should include spatial domain information.</w:t>
            </w:r>
          </w:p>
        </w:tc>
      </w:tr>
    </w:tbl>
    <w:p w14:paraId="51030C9A" w14:textId="77777777" w:rsidR="00526C85" w:rsidRDefault="00526C85">
      <w:pPr>
        <w:widowControl/>
        <w:spacing w:after="180"/>
        <w:jc w:val="left"/>
        <w:textAlignment w:val="baseline"/>
        <w:rPr>
          <w:rFonts w:eastAsia="맑은 고딕" w:cs="Times New Roman"/>
          <w:kern w:val="0"/>
          <w:szCs w:val="20"/>
          <w:lang w:eastAsia="ko-KR"/>
        </w:rPr>
      </w:pPr>
    </w:p>
    <w:p w14:paraId="7D0740DD" w14:textId="77777777" w:rsidR="00526C85" w:rsidRDefault="001617DA">
      <w:pPr>
        <w:pStyle w:val="2"/>
        <w:numPr>
          <w:ilvl w:val="1"/>
          <w:numId w:val="2"/>
        </w:numPr>
        <w:suppressAutoHyphens w:val="0"/>
        <w:spacing w:line="240" w:lineRule="auto"/>
        <w:ind w:left="578" w:hanging="578"/>
      </w:pPr>
      <w:r>
        <w:t>UE and gNB transmission and reception timing</w:t>
      </w:r>
    </w:p>
    <w:tbl>
      <w:tblPr>
        <w:tblStyle w:val="afb"/>
        <w:tblW w:w="9628" w:type="dxa"/>
        <w:tblLook w:val="04A0" w:firstRow="1" w:lastRow="0" w:firstColumn="1" w:lastColumn="0" w:noHBand="0" w:noVBand="1"/>
      </w:tblPr>
      <w:tblGrid>
        <w:gridCol w:w="1444"/>
        <w:gridCol w:w="8184"/>
      </w:tblGrid>
      <w:tr w:rsidR="00526C85" w14:paraId="2D2B4C45" w14:textId="77777777">
        <w:trPr>
          <w:trHeight w:val="311"/>
        </w:trPr>
        <w:tc>
          <w:tcPr>
            <w:tcW w:w="1444" w:type="dxa"/>
          </w:tcPr>
          <w:p w14:paraId="1A506515" w14:textId="77777777" w:rsidR="00526C85" w:rsidRDefault="001617DA">
            <w:pPr>
              <w:jc w:val="center"/>
              <w:rPr>
                <w:rFonts w:eastAsiaTheme="minorEastAsia"/>
                <w:b/>
                <w:bCs/>
                <w:lang w:eastAsia="ko-KR"/>
              </w:rPr>
            </w:pPr>
            <w:r>
              <w:rPr>
                <w:rFonts w:eastAsiaTheme="minorEastAsia"/>
                <w:b/>
                <w:bCs/>
                <w:lang w:eastAsia="ko-KR"/>
              </w:rPr>
              <w:t>Company</w:t>
            </w:r>
          </w:p>
        </w:tc>
        <w:tc>
          <w:tcPr>
            <w:tcW w:w="8183" w:type="dxa"/>
          </w:tcPr>
          <w:p w14:paraId="1942A7C7"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535CC77" w14:textId="77777777">
        <w:trPr>
          <w:trHeight w:val="311"/>
        </w:trPr>
        <w:tc>
          <w:tcPr>
            <w:tcW w:w="1444" w:type="dxa"/>
          </w:tcPr>
          <w:p w14:paraId="7119B7C6" w14:textId="77777777" w:rsidR="00526C85" w:rsidRDefault="001617DA">
            <w:pPr>
              <w:rPr>
                <w:b/>
                <w:bCs/>
              </w:rPr>
            </w:pPr>
            <w:r>
              <w:rPr>
                <w:b/>
                <w:bCs/>
              </w:rPr>
              <w:t xml:space="preserve">Huawei, HiSilicon </w:t>
            </w:r>
          </w:p>
          <w:p w14:paraId="02AC166D" w14:textId="77777777" w:rsidR="00526C85" w:rsidRDefault="001617DA">
            <w:pPr>
              <w:rPr>
                <w:b/>
                <w:bCs/>
              </w:rPr>
            </w:pPr>
            <w:r>
              <w:rPr>
                <w:b/>
                <w:bCs/>
              </w:rPr>
              <w:t>[R1-2302349]</w:t>
            </w:r>
          </w:p>
        </w:tc>
        <w:tc>
          <w:tcPr>
            <w:tcW w:w="8183" w:type="dxa"/>
          </w:tcPr>
          <w:p w14:paraId="1EE511DE" w14:textId="77777777" w:rsidR="00526C85" w:rsidRDefault="001617DA">
            <w:pPr>
              <w:rPr>
                <w:b/>
                <w:i/>
                <w:sz w:val="24"/>
                <w:u w:val="single"/>
              </w:rPr>
            </w:pPr>
            <w:r>
              <w:rPr>
                <w:b/>
                <w:i/>
                <w:sz w:val="24"/>
                <w:u w:val="single"/>
              </w:rPr>
              <w:t>gNB-to-gNB CLI</w:t>
            </w:r>
          </w:p>
          <w:p w14:paraId="54EB22F4" w14:textId="77777777" w:rsidR="00526C85" w:rsidRDefault="001617DA">
            <w:pPr>
              <w:rPr>
                <w:b/>
                <w:i/>
                <w:sz w:val="24"/>
                <w:u w:val="single"/>
              </w:rPr>
            </w:pPr>
            <w:r>
              <w:rPr>
                <w:b/>
                <w:i/>
                <w:sz w:val="24"/>
                <w:u w:val="single"/>
              </w:rPr>
              <w:t>UE and gNB transmission and reception timing</w:t>
            </w:r>
          </w:p>
          <w:p w14:paraId="5BA8C90D" w14:textId="77777777" w:rsidR="00526C85" w:rsidRDefault="001617DA">
            <w:pPr>
              <w:snapToGrid w:val="0"/>
              <w:spacing w:after="120"/>
              <w:rPr>
                <w:rFonts w:eastAsia="SimSun" w:cs="Times New Roman"/>
                <w:i/>
                <w:sz w:val="22"/>
              </w:rPr>
            </w:pPr>
            <w:r>
              <w:rPr>
                <w:rFonts w:cs="Times New Roman"/>
                <w:b/>
                <w:i/>
                <w:sz w:val="22"/>
              </w:rPr>
              <w:t>Observation</w:t>
            </w:r>
            <w:r>
              <w:rPr>
                <w:rFonts w:cs="Times New Roman"/>
                <w:i/>
                <w:sz w:val="22"/>
              </w:rPr>
              <w:t xml:space="preserve"> 2: In current specification, the UL signal and downlink interference can be aligned (within CP) when proper TA</w:t>
            </w:r>
            <w:r>
              <w:rPr>
                <w:rFonts w:cs="Times New Roman"/>
                <w:i/>
                <w:sz w:val="22"/>
                <w:vertAlign w:val="subscript"/>
              </w:rPr>
              <w:t>offset</w:t>
            </w:r>
            <w:r>
              <w:rPr>
                <w:rFonts w:cs="Times New Roman"/>
                <w:i/>
                <w:sz w:val="22"/>
              </w:rPr>
              <w:t xml:space="preserve"> is configured and/or proper overall timing of victim cell is applied. The necessity of further enhancement of UE and gNB transmission and reception timing is not clear.</w:t>
            </w:r>
          </w:p>
        </w:tc>
      </w:tr>
      <w:tr w:rsidR="00526C85" w14:paraId="124105AB" w14:textId="77777777">
        <w:trPr>
          <w:trHeight w:val="311"/>
        </w:trPr>
        <w:tc>
          <w:tcPr>
            <w:tcW w:w="1444" w:type="dxa"/>
          </w:tcPr>
          <w:p w14:paraId="2BF1DBC8" w14:textId="77777777" w:rsidR="00526C85" w:rsidRDefault="001617DA">
            <w:pPr>
              <w:rPr>
                <w:b/>
                <w:bCs/>
              </w:rPr>
            </w:pPr>
            <w:r>
              <w:rPr>
                <w:b/>
                <w:bCs/>
              </w:rPr>
              <w:t xml:space="preserve">vivo </w:t>
            </w:r>
          </w:p>
          <w:p w14:paraId="78894685" w14:textId="77777777" w:rsidR="00526C85" w:rsidRDefault="001617DA">
            <w:pPr>
              <w:rPr>
                <w:b/>
                <w:bCs/>
              </w:rPr>
            </w:pPr>
            <w:r>
              <w:rPr>
                <w:b/>
                <w:bCs/>
              </w:rPr>
              <w:t>[R1-2302485]</w:t>
            </w:r>
          </w:p>
        </w:tc>
        <w:tc>
          <w:tcPr>
            <w:tcW w:w="8183" w:type="dxa"/>
          </w:tcPr>
          <w:p w14:paraId="4563455E" w14:textId="77777777" w:rsidR="00526C85" w:rsidRDefault="001617DA">
            <w:pPr>
              <w:rPr>
                <w:b/>
                <w:i/>
                <w:sz w:val="24"/>
                <w:u w:val="single"/>
              </w:rPr>
            </w:pPr>
            <w:r>
              <w:rPr>
                <w:b/>
                <w:i/>
                <w:sz w:val="24"/>
                <w:u w:val="single"/>
              </w:rPr>
              <w:t>gNB-to-gNB CLI</w:t>
            </w:r>
          </w:p>
          <w:p w14:paraId="0C68F41A" w14:textId="77777777" w:rsidR="00526C85" w:rsidRDefault="001617DA">
            <w:pPr>
              <w:rPr>
                <w:b/>
                <w:i/>
                <w:sz w:val="24"/>
                <w:u w:val="single"/>
              </w:rPr>
            </w:pPr>
            <w:r>
              <w:rPr>
                <w:b/>
                <w:i/>
                <w:sz w:val="24"/>
                <w:u w:val="single"/>
              </w:rPr>
              <w:t>UE and gNB transmission and reception timing</w:t>
            </w:r>
          </w:p>
          <w:p w14:paraId="316951D4" w14:textId="77777777" w:rsidR="00526C85" w:rsidRDefault="001617DA">
            <w:pPr>
              <w:widowControl/>
              <w:spacing w:before="120" w:after="120"/>
              <w:rPr>
                <w:rFonts w:cs="Times New Roman"/>
                <w:b/>
                <w:bCs/>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3</w:t>
            </w:r>
            <w:r>
              <w:rPr>
                <w:rFonts w:cs="Times New Roman"/>
                <w:b/>
                <w:bCs/>
                <w:i/>
                <w:kern w:val="0"/>
                <w:szCs w:val="20"/>
                <w:lang w:eastAsia="en-US"/>
              </w:rPr>
              <w:fldChar w:fldCharType="end"/>
            </w:r>
            <w:r>
              <w:rPr>
                <w:rFonts w:cs="Times New Roman"/>
                <w:b/>
                <w:bCs/>
                <w:i/>
                <w:kern w:val="0"/>
                <w:szCs w:val="20"/>
                <w:lang w:eastAsia="en-US"/>
              </w:rPr>
              <w:t xml:space="preserve">: Transmission and reception timing adjustment can be supported in Rel-18 dynamic/flexible TDD to accurately estimate interference channel and effectively suppress CLI from aggressor gNB. </w:t>
            </w:r>
          </w:p>
          <w:p w14:paraId="3074F753" w14:textId="77777777" w:rsidR="00526C85" w:rsidRDefault="001617DA">
            <w:pPr>
              <w:widowControl/>
              <w:spacing w:before="120" w:after="120"/>
              <w:rPr>
                <w:rFonts w:eastAsia="SimSun" w:cs="Times New Roman"/>
                <w:b/>
                <w:bCs/>
                <w:i/>
                <w:kern w:val="0"/>
                <w:szCs w:val="20"/>
                <w:lang w:val="en-GB"/>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4</w:t>
            </w:r>
            <w:r>
              <w:rPr>
                <w:rFonts w:cs="Times New Roman"/>
                <w:b/>
                <w:bCs/>
                <w:i/>
                <w:kern w:val="0"/>
                <w:szCs w:val="20"/>
                <w:lang w:eastAsia="en-US"/>
              </w:rPr>
              <w:fldChar w:fldCharType="end"/>
            </w:r>
            <w:r>
              <w:rPr>
                <w:rFonts w:cs="Times New Roman"/>
                <w:b/>
                <w:bCs/>
                <w:i/>
                <w:kern w:val="0"/>
                <w:szCs w:val="20"/>
                <w:lang w:eastAsia="en-US"/>
              </w:rPr>
              <w:t xml:space="preserve">: For transmission and reception timing adjustment, </w:t>
            </w:r>
            <w:r>
              <w:rPr>
                <w:rFonts w:eastAsia="SimSun" w:cs="Times New Roman"/>
                <w:b/>
                <w:bCs/>
                <w:i/>
                <w:kern w:val="0"/>
                <w:szCs w:val="20"/>
              </w:rPr>
              <w:t>victim gNB should adjust transmission</w:t>
            </w:r>
            <w:r>
              <w:rPr>
                <w:rFonts w:cs="Times New Roman"/>
                <w:b/>
                <w:bCs/>
                <w:i/>
                <w:kern w:val="0"/>
                <w:szCs w:val="20"/>
                <w:lang w:val="en-GB" w:eastAsia="en-US"/>
              </w:rPr>
              <w:t xml:space="preserve"> timing </w:t>
            </w:r>
            <w:r>
              <w:rPr>
                <w:rFonts w:eastAsia="SimSun" w:cs="Times New Roman"/>
                <w:b/>
                <w:bCs/>
                <w:i/>
                <w:kern w:val="0"/>
                <w:szCs w:val="20"/>
              </w:rPr>
              <w:t>of the served</w:t>
            </w:r>
            <w:r>
              <w:rPr>
                <w:rFonts w:cs="Times New Roman"/>
                <w:b/>
                <w:bCs/>
                <w:i/>
                <w:kern w:val="0"/>
                <w:szCs w:val="20"/>
                <w:lang w:val="en-GB" w:eastAsia="en-US"/>
              </w:rPr>
              <w:t xml:space="preserve"> </w:t>
            </w:r>
            <w:r>
              <w:rPr>
                <w:rFonts w:eastAsia="SimSun" w:cs="Times New Roman"/>
                <w:b/>
                <w:bCs/>
                <w:i/>
                <w:kern w:val="0"/>
                <w:szCs w:val="20"/>
              </w:rPr>
              <w:t>UEs</w:t>
            </w:r>
            <w:r>
              <w:rPr>
                <w:rFonts w:cs="Times New Roman"/>
                <w:b/>
                <w:bCs/>
                <w:i/>
                <w:kern w:val="0"/>
                <w:szCs w:val="20"/>
                <w:lang w:val="en-GB" w:eastAsia="en-US"/>
              </w:rPr>
              <w:t xml:space="preserve"> to align with DL transmission signal arrival of aggressor gNB. A negative TA can be configured for UEs served by victim gNB. The timing adjustment is slot specific.</w:t>
            </w:r>
          </w:p>
        </w:tc>
      </w:tr>
      <w:tr w:rsidR="00526C85" w14:paraId="1BEBA671" w14:textId="77777777">
        <w:trPr>
          <w:trHeight w:val="311"/>
        </w:trPr>
        <w:tc>
          <w:tcPr>
            <w:tcW w:w="1444" w:type="dxa"/>
          </w:tcPr>
          <w:p w14:paraId="638334C8" w14:textId="77777777" w:rsidR="00526C85" w:rsidRDefault="001617DA">
            <w:pPr>
              <w:rPr>
                <w:b/>
                <w:bCs/>
              </w:rPr>
            </w:pPr>
            <w:r>
              <w:rPr>
                <w:b/>
                <w:bCs/>
              </w:rPr>
              <w:t xml:space="preserve">Spreadtrum Communications </w:t>
            </w:r>
          </w:p>
          <w:p w14:paraId="3B8CB752" w14:textId="77777777" w:rsidR="00526C85" w:rsidRDefault="001617DA">
            <w:pPr>
              <w:rPr>
                <w:b/>
                <w:bCs/>
              </w:rPr>
            </w:pPr>
            <w:r>
              <w:rPr>
                <w:b/>
                <w:bCs/>
              </w:rPr>
              <w:t>[R1-2302600]</w:t>
            </w:r>
          </w:p>
        </w:tc>
        <w:tc>
          <w:tcPr>
            <w:tcW w:w="8183" w:type="dxa"/>
          </w:tcPr>
          <w:p w14:paraId="20619663" w14:textId="77777777" w:rsidR="00526C85" w:rsidRDefault="001617DA">
            <w:pPr>
              <w:rPr>
                <w:b/>
                <w:i/>
                <w:sz w:val="24"/>
                <w:u w:val="single"/>
              </w:rPr>
            </w:pPr>
            <w:r>
              <w:rPr>
                <w:b/>
                <w:i/>
                <w:sz w:val="24"/>
                <w:u w:val="single"/>
              </w:rPr>
              <w:t>gNB-to-gNB CLI</w:t>
            </w:r>
          </w:p>
          <w:p w14:paraId="5AD32662" w14:textId="77777777" w:rsidR="00526C85" w:rsidRDefault="001617DA">
            <w:pPr>
              <w:rPr>
                <w:b/>
                <w:i/>
                <w:sz w:val="24"/>
                <w:u w:val="single"/>
              </w:rPr>
            </w:pPr>
            <w:r>
              <w:rPr>
                <w:b/>
                <w:i/>
                <w:sz w:val="24"/>
                <w:u w:val="single"/>
              </w:rPr>
              <w:t>UE and gNB transmission and reception timing</w:t>
            </w:r>
          </w:p>
          <w:p w14:paraId="7174764F" w14:textId="77777777" w:rsidR="00526C85" w:rsidRDefault="001617DA">
            <w:pPr>
              <w:spacing w:before="120"/>
              <w:rPr>
                <w:rFonts w:eastAsia="DengXian" w:cs="Times New Roman"/>
                <w:b/>
                <w:i/>
                <w:sz w:val="22"/>
              </w:rPr>
            </w:pPr>
            <w:r>
              <w:rPr>
                <w:rFonts w:eastAsia="DengXian" w:cs="Times New Roman"/>
                <w:b/>
                <w:i/>
                <w:sz w:val="22"/>
              </w:rPr>
              <w:t>Proposal 3: Study the necessity and benefit of adjusting the TA offset to resolve transmission and reception timing misalignment in gNB-to-gNB CLI measurement.</w:t>
            </w:r>
          </w:p>
        </w:tc>
      </w:tr>
      <w:tr w:rsidR="00526C85" w14:paraId="5FC588F9" w14:textId="77777777">
        <w:trPr>
          <w:trHeight w:val="311"/>
        </w:trPr>
        <w:tc>
          <w:tcPr>
            <w:tcW w:w="1444" w:type="dxa"/>
          </w:tcPr>
          <w:p w14:paraId="3A5D0CB3" w14:textId="77777777" w:rsidR="00526C85" w:rsidRDefault="001617DA">
            <w:pPr>
              <w:rPr>
                <w:b/>
                <w:bCs/>
              </w:rPr>
            </w:pPr>
            <w:r>
              <w:rPr>
                <w:b/>
                <w:bCs/>
              </w:rPr>
              <w:t xml:space="preserve">ZTE, China Telecom </w:t>
            </w:r>
          </w:p>
          <w:p w14:paraId="1EBD0C17" w14:textId="77777777" w:rsidR="00526C85" w:rsidRDefault="001617DA">
            <w:pPr>
              <w:rPr>
                <w:b/>
                <w:bCs/>
              </w:rPr>
            </w:pPr>
            <w:r>
              <w:rPr>
                <w:b/>
                <w:bCs/>
              </w:rPr>
              <w:t>[R1-2302758]</w:t>
            </w:r>
          </w:p>
        </w:tc>
        <w:tc>
          <w:tcPr>
            <w:tcW w:w="8183" w:type="dxa"/>
          </w:tcPr>
          <w:p w14:paraId="558598C2" w14:textId="77777777" w:rsidR="00526C85" w:rsidRDefault="001617DA">
            <w:pPr>
              <w:rPr>
                <w:b/>
                <w:i/>
                <w:sz w:val="24"/>
                <w:u w:val="single"/>
              </w:rPr>
            </w:pPr>
            <w:r>
              <w:rPr>
                <w:b/>
                <w:i/>
                <w:sz w:val="24"/>
                <w:u w:val="single"/>
              </w:rPr>
              <w:t>gNB-to-gNB CLI</w:t>
            </w:r>
          </w:p>
          <w:p w14:paraId="0142327B" w14:textId="77777777" w:rsidR="00526C85" w:rsidRDefault="001617DA">
            <w:pPr>
              <w:rPr>
                <w:b/>
                <w:i/>
                <w:sz w:val="24"/>
                <w:u w:val="single"/>
              </w:rPr>
            </w:pPr>
            <w:r>
              <w:rPr>
                <w:b/>
                <w:i/>
                <w:sz w:val="24"/>
                <w:u w:val="single"/>
              </w:rPr>
              <w:t>UE and gNB transmission and reception timing</w:t>
            </w:r>
          </w:p>
          <w:p w14:paraId="639750A7"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mc:AlternateContent>
                <mc:Choice Requires="wps">
                  <w:drawing>
                    <wp:inline distT="0" distB="76200" distL="0" distR="0" wp14:anchorId="6A5A2C2D" wp14:editId="205DA0C7">
                      <wp:extent cx="2769235" cy="2197735"/>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7"/>
                              <a:stretch/>
                            </pic:blipFill>
                            <pic:spPr>
                              <a:xfrm>
                                <a:off x="0" y="0"/>
                                <a:ext cx="2768760" cy="21970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79.05pt;width:217.95pt;height:172.95pt;mso-position-vertical:top" type="shapetype_75">
                      <v:imagedata r:id="rId48" o:detectmouseclick="t"/>
                      <w10:wrap type="none"/>
                      <v:stroke color="#3465a4" joinstyle="round" endcap="flat"/>
                    </v:shape>
                  </w:pict>
                </mc:Fallback>
              </mc:AlternateContent>
            </w:r>
          </w:p>
          <w:p w14:paraId="3EFE0ACF"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Figure-2: Timing difference showed via a field test</w:t>
            </w:r>
          </w:p>
          <w:p w14:paraId="32F17AF8"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Observation</w:t>
            </w:r>
            <w:r>
              <w:rPr>
                <w:rFonts w:eastAsia="Microsoft YaHei" w:cs="Times New Roman"/>
                <w:i/>
                <w:iCs/>
                <w:color w:val="000000"/>
                <w:szCs w:val="20"/>
                <w:lang w:val="en-GB"/>
              </w:rPr>
              <w:t xml:space="preserve"> </w:t>
            </w:r>
            <w:r>
              <w:rPr>
                <w:rFonts w:eastAsia="Microsoft YaHei" w:cs="Times New Roman"/>
                <w:b/>
                <w:i/>
                <w:iCs/>
                <w:color w:val="000000"/>
                <w:szCs w:val="20"/>
                <w:lang w:val="en-GB"/>
              </w:rPr>
              <w:t>2</w:t>
            </w:r>
            <w:r>
              <w:rPr>
                <w:rFonts w:eastAsia="Microsoft YaHei" w:cs="Times New Roman"/>
                <w:i/>
                <w:iCs/>
                <w:color w:val="000000"/>
                <w:szCs w:val="20"/>
                <w:lang w:val="en-GB"/>
              </w:rPr>
              <w:t>: Based on the field test, a clear timing difference is observed between the symbol boundary and the arrival time of the reference signal received at the victim for gNB-to-gNB co-channel CLI measurement and/or channel measurement.</w:t>
            </w:r>
          </w:p>
          <w:p w14:paraId="750758C7"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mc:AlternateContent>
                <mc:Choice Requires="wps">
                  <w:drawing>
                    <wp:inline distT="0" distB="76200" distL="0" distR="0" wp14:anchorId="42EDB162" wp14:editId="33BAD432">
                      <wp:extent cx="4909185" cy="1613535"/>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7"/>
                              <a:stretch/>
                            </pic:blipFill>
                            <pic:spPr>
                              <a:xfrm>
                                <a:off x="0" y="0"/>
                                <a:ext cx="4908600" cy="161280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33.05pt;width:386.45pt;height:126.95pt;mso-position-vertical:top" type="shapetype_75">
                      <v:imagedata r:id="rId18" o:detectmouseclick="t"/>
                      <w10:wrap type="none"/>
                      <v:stroke color="#3465a4" joinstyle="round" endcap="flat"/>
                    </v:shape>
                  </w:pict>
                </mc:Fallback>
              </mc:AlternateContent>
            </w:r>
          </w:p>
          <w:p w14:paraId="35E5BE95"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Figure-3: Timing difference between different gNBs</w:t>
            </w:r>
          </w:p>
          <w:p w14:paraId="49CD305F"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 xml:space="preserve">Proposal </w:t>
            </w:r>
            <w:r>
              <w:rPr>
                <w:rFonts w:eastAsia="Microsoft YaHei" w:cs="Times New Roman"/>
                <w:b/>
                <w:i/>
                <w:iCs/>
                <w:color w:val="000000"/>
                <w:szCs w:val="20"/>
              </w:rPr>
              <w:t>4</w:t>
            </w:r>
            <w:r>
              <w:rPr>
                <w:rFonts w:eastAsia="Microsoft YaHei" w:cs="Times New Roman"/>
                <w:i/>
                <w:iCs/>
                <w:color w:val="000000"/>
                <w:szCs w:val="20"/>
                <w:lang w:val="en-GB"/>
              </w:rPr>
              <w:t>: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tc>
      </w:tr>
      <w:tr w:rsidR="00526C85" w14:paraId="75515730" w14:textId="77777777">
        <w:trPr>
          <w:trHeight w:val="311"/>
        </w:trPr>
        <w:tc>
          <w:tcPr>
            <w:tcW w:w="1444" w:type="dxa"/>
          </w:tcPr>
          <w:p w14:paraId="382497D7" w14:textId="77777777" w:rsidR="00526C85" w:rsidRDefault="001617DA">
            <w:pPr>
              <w:rPr>
                <w:b/>
                <w:bCs/>
              </w:rPr>
            </w:pPr>
            <w:r>
              <w:rPr>
                <w:b/>
                <w:bCs/>
              </w:rPr>
              <w:t>Intel Corporation</w:t>
            </w:r>
          </w:p>
          <w:p w14:paraId="6EE1F5B5" w14:textId="77777777" w:rsidR="00526C85" w:rsidRDefault="001617DA">
            <w:pPr>
              <w:rPr>
                <w:b/>
                <w:bCs/>
              </w:rPr>
            </w:pPr>
            <w:r>
              <w:rPr>
                <w:b/>
                <w:bCs/>
              </w:rPr>
              <w:t>[R1-2302796]</w:t>
            </w:r>
          </w:p>
        </w:tc>
        <w:tc>
          <w:tcPr>
            <w:tcW w:w="8183" w:type="dxa"/>
          </w:tcPr>
          <w:p w14:paraId="6D9C2274" w14:textId="77777777" w:rsidR="00526C85" w:rsidRDefault="001617DA">
            <w:pPr>
              <w:rPr>
                <w:b/>
                <w:i/>
                <w:sz w:val="24"/>
                <w:u w:val="single"/>
              </w:rPr>
            </w:pPr>
            <w:r>
              <w:rPr>
                <w:b/>
                <w:i/>
                <w:sz w:val="24"/>
                <w:u w:val="single"/>
              </w:rPr>
              <w:t>gNB-to-gNB CLI</w:t>
            </w:r>
          </w:p>
          <w:p w14:paraId="19E2A62B" w14:textId="77777777" w:rsidR="00526C85" w:rsidRDefault="001617DA">
            <w:pPr>
              <w:rPr>
                <w:b/>
                <w:i/>
                <w:sz w:val="24"/>
                <w:u w:val="single"/>
              </w:rPr>
            </w:pPr>
            <w:r>
              <w:rPr>
                <w:b/>
                <w:i/>
                <w:sz w:val="24"/>
                <w:u w:val="single"/>
              </w:rPr>
              <w:t>UE and gNB transmission and reception timing</w:t>
            </w:r>
          </w:p>
          <w:p w14:paraId="270D73FF"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5</w:t>
            </w:r>
          </w:p>
          <w:p w14:paraId="4A27D634"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 study timing synchronization assistance information exchange between gNBs to enable improved estimation of timing offsets between neighboring gNBs to enable better CLI estimation and its management.</w:t>
            </w:r>
            <w:r>
              <w:rPr>
                <w:rFonts w:eastAsia="SimSun" w:cs="Times New Roman"/>
                <w:i/>
                <w:kern w:val="0"/>
                <w:sz w:val="22"/>
                <w:lang w:val="en-GB"/>
              </w:rPr>
              <w:t xml:space="preserve"> </w:t>
            </w:r>
          </w:p>
        </w:tc>
      </w:tr>
      <w:tr w:rsidR="00526C85" w14:paraId="101D285E" w14:textId="77777777">
        <w:trPr>
          <w:trHeight w:val="311"/>
        </w:trPr>
        <w:tc>
          <w:tcPr>
            <w:tcW w:w="1444" w:type="dxa"/>
          </w:tcPr>
          <w:p w14:paraId="4C8AC585" w14:textId="77777777" w:rsidR="00526C85" w:rsidRDefault="001617DA">
            <w:pPr>
              <w:rPr>
                <w:b/>
                <w:bCs/>
              </w:rPr>
            </w:pPr>
            <w:r>
              <w:rPr>
                <w:b/>
                <w:bCs/>
              </w:rPr>
              <w:t xml:space="preserve">Sony </w:t>
            </w:r>
          </w:p>
          <w:p w14:paraId="02C86D8A" w14:textId="77777777" w:rsidR="00526C85" w:rsidRDefault="001617DA">
            <w:pPr>
              <w:rPr>
                <w:b/>
                <w:bCs/>
              </w:rPr>
            </w:pPr>
            <w:r>
              <w:rPr>
                <w:b/>
                <w:bCs/>
              </w:rPr>
              <w:t>[R1-2302846]</w:t>
            </w:r>
          </w:p>
        </w:tc>
        <w:tc>
          <w:tcPr>
            <w:tcW w:w="8183" w:type="dxa"/>
          </w:tcPr>
          <w:p w14:paraId="5E1F0206" w14:textId="77777777" w:rsidR="00526C85" w:rsidRDefault="001617DA">
            <w:pPr>
              <w:rPr>
                <w:b/>
                <w:i/>
                <w:sz w:val="24"/>
                <w:u w:val="single"/>
              </w:rPr>
            </w:pPr>
            <w:r>
              <w:rPr>
                <w:b/>
                <w:i/>
                <w:sz w:val="24"/>
                <w:u w:val="single"/>
              </w:rPr>
              <w:t>gNB-to-gNB CLI</w:t>
            </w:r>
          </w:p>
          <w:p w14:paraId="669D978A" w14:textId="77777777" w:rsidR="00526C85" w:rsidRDefault="001617DA">
            <w:pPr>
              <w:rPr>
                <w:b/>
                <w:i/>
                <w:sz w:val="24"/>
                <w:u w:val="single"/>
              </w:rPr>
            </w:pPr>
            <w:r>
              <w:rPr>
                <w:b/>
                <w:i/>
                <w:sz w:val="24"/>
                <w:u w:val="single"/>
              </w:rPr>
              <w:t>UE and gNB transmission and reception timing</w:t>
            </w:r>
          </w:p>
          <w:p w14:paraId="46CB8789" w14:textId="77777777" w:rsidR="00526C85" w:rsidRDefault="001617DA">
            <w:pPr>
              <w:widowControl/>
              <w:jc w:val="left"/>
              <w:rPr>
                <w:rFonts w:eastAsia="SimSun" w:cs="Times New Roman"/>
                <w:b/>
                <w:bCs/>
                <w:kern w:val="0"/>
                <w:sz w:val="22"/>
                <w:szCs w:val="20"/>
                <w:lang w:val="en-GB" w:eastAsia="en-US"/>
              </w:rPr>
            </w:pPr>
            <w:r>
              <w:rPr>
                <w:rFonts w:eastAsia="SimSun" w:cs="Times New Roman"/>
                <w:b/>
                <w:bCs/>
                <w:kern w:val="0"/>
                <w:sz w:val="22"/>
                <w:szCs w:val="20"/>
                <w:lang w:eastAsia="en-US"/>
              </w:rPr>
              <w:t xml:space="preserve">Observation 10: As per 38.211, a TDD UE expects a time gap of at least </w:t>
            </w:r>
            <w:r>
              <w:rPr>
                <w:rFonts w:eastAsia="바탕" w:cs="Calibri"/>
                <w:b/>
                <w:bCs/>
                <w:i/>
                <w:iCs/>
                <w:kern w:val="0"/>
                <w:sz w:val="22"/>
                <w:szCs w:val="20"/>
                <w:lang w:val="en-GB"/>
              </w:rPr>
              <w:t>N</w:t>
            </w:r>
            <w:r>
              <w:rPr>
                <w:rFonts w:eastAsia="바탕" w:cs="Calibri"/>
                <w:b/>
                <w:bCs/>
                <w:i/>
                <w:iCs/>
                <w:kern w:val="0"/>
                <w:sz w:val="22"/>
                <w:szCs w:val="20"/>
                <w:vertAlign w:val="subscript"/>
                <w:lang w:val="en-GB"/>
              </w:rPr>
              <w:t>TX-RX</w:t>
            </w:r>
            <w:r>
              <w:rPr>
                <w:rFonts w:eastAsia="바탕" w:cs="Calibri"/>
                <w:b/>
                <w:bCs/>
                <w:kern w:val="0"/>
                <w:sz w:val="22"/>
                <w:szCs w:val="20"/>
                <w:lang w:val="en-GB"/>
              </w:rPr>
              <w:t xml:space="preserve"> = </w:t>
            </w:r>
            <w:r>
              <w:rPr>
                <w:rFonts w:eastAsia="SimSun" w:cs="Times New Roman"/>
                <w:b/>
                <w:bCs/>
                <w:kern w:val="0"/>
                <w:sz w:val="22"/>
                <w:szCs w:val="20"/>
                <w:lang w:val="en-GB" w:eastAsia="en-US"/>
              </w:rPr>
              <w:t xml:space="preserve">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or 7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for FR1 and FR2 respectively between the end of an UL transmission and the start of a DL reception for UL to DL switching and this time gap is provided by setting </w:t>
            </w:r>
            <w:r>
              <w:rPr>
                <w:rFonts w:eastAsia="SimSun" w:cs="Times New Roman"/>
                <w:b/>
                <w:bCs/>
                <w:i/>
                <w:iCs/>
                <w:kern w:val="0"/>
                <w:sz w:val="22"/>
                <w:szCs w:val="20"/>
                <w:lang w:val="en-GB" w:eastAsia="en-US"/>
              </w:rPr>
              <w:t>N</w:t>
            </w:r>
            <w:r>
              <w:rPr>
                <w:rFonts w:eastAsia="SimSun" w:cs="Times New Roman"/>
                <w:b/>
                <w:bCs/>
                <w:i/>
                <w:iCs/>
                <w:kern w:val="0"/>
                <w:sz w:val="22"/>
                <w:szCs w:val="20"/>
                <w:vertAlign w:val="subscript"/>
                <w:lang w:val="en-GB" w:eastAsia="en-US"/>
              </w:rPr>
              <w:t xml:space="preserve">TA,offset </w:t>
            </w:r>
            <w:r>
              <w:rPr>
                <w:rFonts w:eastAsia="SimSun" w:cs="Times New Roman"/>
                <w:b/>
                <w:bCs/>
                <w:kern w:val="0"/>
                <w:sz w:val="22"/>
                <w:szCs w:val="20"/>
                <w:lang w:val="en-GB" w:eastAsia="en-US"/>
              </w:rPr>
              <w:t xml:space="preserve">= 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s.</w:t>
            </w:r>
          </w:p>
          <w:p w14:paraId="091B7D06"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Observation 11: Setting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 xml:space="preserve">TA,offset </w:t>
            </w:r>
            <w:r>
              <w:rPr>
                <w:rFonts w:eastAsia="SimSun" w:cs="Times New Roman"/>
                <w:b/>
                <w:bCs/>
                <w:kern w:val="0"/>
                <w:sz w:val="22"/>
                <w:szCs w:val="20"/>
                <w:lang w:eastAsia="en-US"/>
              </w:rPr>
              <w:t>≤ 0 to align an UL transmission with an aggressor gNB’s DL transmission, i.e. CLI, at a victim gNB’s receiver may lead to:</w:t>
            </w:r>
          </w:p>
          <w:p w14:paraId="7E97F205"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insufficient time gap (&lt;</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TX-RX</w:t>
            </w:r>
            <w:r>
              <w:rPr>
                <w:rFonts w:eastAsia="SimSun" w:cs="Times New Roman"/>
                <w:b/>
                <w:bCs/>
                <w:kern w:val="0"/>
                <w:sz w:val="22"/>
                <w:szCs w:val="20"/>
                <w:lang w:eastAsia="en-US"/>
              </w:rPr>
              <w:t>) at the UE between the end of the UL transmission and the start of a DL reception for UL to DL switching</w:t>
            </w:r>
          </w:p>
          <w:p w14:paraId="262C956A"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 xml:space="preserve">self-interference at the victim gNB for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&lt; 0 due to the UL reception extending beyond the UL slot and into a subsequent DL slot and a DL transmission starting at that DL slot.</w:t>
            </w:r>
          </w:p>
          <w:p w14:paraId="176CD70E" w14:textId="77777777" w:rsidR="00526C85" w:rsidRDefault="001617DA">
            <w:pPr>
              <w:keepNext/>
              <w:widowControl/>
              <w:jc w:val="center"/>
              <w:rPr>
                <w:rFonts w:eastAsia="SimSun" w:cs="Times New Roman"/>
                <w:kern w:val="0"/>
                <w:sz w:val="22"/>
                <w:szCs w:val="20"/>
                <w:lang w:val="en-GB" w:eastAsia="en-US"/>
              </w:rPr>
            </w:pPr>
            <w:r>
              <w:rPr>
                <w:noProof/>
                <w:lang w:eastAsia="ko-KR"/>
              </w:rPr>
              <w:drawing>
                <wp:inline distT="0" distB="0" distL="0" distR="0" wp14:anchorId="216B429B" wp14:editId="2AE6EFE1">
                  <wp:extent cx="5997575" cy="2786380"/>
                  <wp:effectExtent l="0" t="0" r="0" b="0"/>
                  <wp:docPr id="2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
                          <pic:cNvPicPr>
                            <a:picLocks noChangeAspect="1" noChangeArrowheads="1"/>
                          </pic:cNvPicPr>
                        </pic:nvPicPr>
                        <pic:blipFill>
                          <a:blip r:embed="rId49"/>
                          <a:stretch>
                            <a:fillRect/>
                          </a:stretch>
                        </pic:blipFill>
                        <pic:spPr bwMode="auto">
                          <a:xfrm>
                            <a:off x="0" y="0"/>
                            <a:ext cx="5997575" cy="2786380"/>
                          </a:xfrm>
                          <a:prstGeom prst="rect">
                            <a:avLst/>
                          </a:prstGeom>
                        </pic:spPr>
                      </pic:pic>
                    </a:graphicData>
                  </a:graphic>
                </wp:inline>
              </w:drawing>
            </w:r>
          </w:p>
          <w:p w14:paraId="4582FBDE" w14:textId="77777777" w:rsidR="00526C85" w:rsidRDefault="001617DA">
            <w:pPr>
              <w:widowControl/>
              <w:spacing w:before="120" w:after="120"/>
              <w:jc w:val="center"/>
              <w:rPr>
                <w:rFonts w:ascii="Calibri" w:eastAsia="Calibri" w:hAnsi="Calibri" w:cs="Times New Roman"/>
                <w:b/>
                <w:kern w:val="0"/>
                <w:sz w:val="22"/>
                <w:lang w:eastAsia="en-US"/>
              </w:rPr>
            </w:pPr>
            <w:r>
              <w:rPr>
                <w:rFonts w:ascii="Calibri" w:eastAsia="Calibri" w:hAnsi="Calibri" w:cs="Times New Roman"/>
                <w:b/>
                <w:kern w:val="0"/>
                <w:sz w:val="22"/>
                <w:lang w:val="en-GB" w:eastAsia="en-US"/>
              </w:rPr>
              <w:t xml:space="preserve">Figure </w:t>
            </w:r>
            <w:r>
              <w:rPr>
                <w:rFonts w:ascii="Calibri" w:eastAsia="Calibri" w:hAnsi="Calibri" w:cs="Times New Roman"/>
                <w:b/>
                <w:kern w:val="0"/>
                <w:sz w:val="22"/>
                <w:lang w:val="en-GB" w:eastAsia="en-US"/>
              </w:rPr>
              <w:fldChar w:fldCharType="begin"/>
            </w:r>
            <w:r>
              <w:rPr>
                <w:rFonts w:ascii="Calibri" w:eastAsia="Calibri" w:hAnsi="Calibri" w:cs="Times New Roman"/>
                <w:b/>
                <w:kern w:val="0"/>
                <w:sz w:val="22"/>
                <w:lang w:val="en-GB" w:eastAsia="en-US"/>
              </w:rPr>
              <w:instrText>SEQ Figure \* ARABIC</w:instrText>
            </w:r>
            <w:r>
              <w:rPr>
                <w:rFonts w:ascii="Calibri" w:eastAsia="Calibri" w:hAnsi="Calibri" w:cs="Times New Roman"/>
                <w:b/>
                <w:kern w:val="0"/>
                <w:sz w:val="22"/>
                <w:lang w:val="en-GB" w:eastAsia="en-US"/>
              </w:rPr>
              <w:fldChar w:fldCharType="separate"/>
            </w:r>
            <w:r>
              <w:rPr>
                <w:rFonts w:ascii="Calibri" w:eastAsia="Calibri" w:hAnsi="Calibri" w:cs="Times New Roman"/>
                <w:b/>
                <w:kern w:val="0"/>
                <w:sz w:val="22"/>
                <w:lang w:val="en-GB" w:eastAsia="en-US"/>
              </w:rPr>
              <w:t>15</w:t>
            </w:r>
            <w:r>
              <w:rPr>
                <w:rFonts w:ascii="Calibri" w:eastAsia="Calibri" w:hAnsi="Calibri" w:cs="Times New Roman"/>
                <w:b/>
                <w:kern w:val="0"/>
                <w:sz w:val="22"/>
                <w:lang w:val="en-GB" w:eastAsia="en-US"/>
              </w:rPr>
              <w:fldChar w:fldCharType="end"/>
            </w:r>
            <w:r>
              <w:rPr>
                <w:rFonts w:ascii="Calibri" w:eastAsia="Calibri" w:hAnsi="Calibri" w:cs="Times New Roman"/>
                <w:b/>
                <w:kern w:val="0"/>
                <w:sz w:val="22"/>
                <w:lang w:val="en-GB" w:eastAsia="en-US"/>
              </w:rPr>
              <w:t xml:space="preserve">: Adding alignment offset </w:t>
            </w:r>
            <w:r>
              <w:rPr>
                <w:rFonts w:ascii="Calibri" w:eastAsia="Calibri" w:hAnsi="Calibri" w:cs="Times New Roman"/>
                <w:b/>
                <w:i/>
                <w:iCs/>
                <w:kern w:val="0"/>
                <w:sz w:val="22"/>
                <w:lang w:val="en-GB" w:eastAsia="en-US"/>
              </w:rPr>
              <w:t>T</w:t>
            </w:r>
            <w:r>
              <w:rPr>
                <w:rFonts w:ascii="Calibri" w:eastAsia="Calibri" w:hAnsi="Calibri" w:cs="Times New Roman"/>
                <w:b/>
                <w:i/>
                <w:iCs/>
                <w:kern w:val="0"/>
                <w:sz w:val="22"/>
                <w:vertAlign w:val="subscript"/>
                <w:lang w:val="en-GB" w:eastAsia="en-US"/>
              </w:rPr>
              <w:t>UL</w:t>
            </w:r>
            <w:r>
              <w:rPr>
                <w:rFonts w:ascii="Calibri" w:eastAsia="Calibri" w:hAnsi="Calibri" w:cs="Times New Roman"/>
                <w:b/>
                <w:kern w:val="0"/>
                <w:sz w:val="22"/>
                <w:lang w:val="en-GB" w:eastAsia="en-US"/>
              </w:rPr>
              <w:t xml:space="preserve"> to the overall timing advance</w:t>
            </w:r>
          </w:p>
          <w:p w14:paraId="4D054DF0" w14:textId="77777777" w:rsidR="00526C85" w:rsidRDefault="00526C85">
            <w:pPr>
              <w:widowControl/>
              <w:jc w:val="left"/>
              <w:rPr>
                <w:rFonts w:eastAsia="SimSun" w:cs="Times New Roman"/>
                <w:b/>
                <w:bCs/>
                <w:kern w:val="0"/>
                <w:sz w:val="22"/>
                <w:szCs w:val="20"/>
                <w:lang w:eastAsia="en-US"/>
              </w:rPr>
            </w:pPr>
          </w:p>
          <w:p w14:paraId="5F8BC54E"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Proposal 8: Add a time alignment offset TUL to the overall timing advance,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UL</w:t>
            </w:r>
            <w:r>
              <w:rPr>
                <w:rFonts w:eastAsia="SimSun" w:cs="Times New Roman"/>
                <w:b/>
                <w:bCs/>
                <w:kern w:val="0"/>
                <w:sz w:val="22"/>
                <w:szCs w:val="20"/>
                <w:lang w:eastAsia="en-US"/>
              </w:rPr>
              <w:t xml:space="preserve">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tc>
      </w:tr>
      <w:tr w:rsidR="00526C85" w14:paraId="44C9D025" w14:textId="77777777">
        <w:trPr>
          <w:trHeight w:val="311"/>
        </w:trPr>
        <w:tc>
          <w:tcPr>
            <w:tcW w:w="1444" w:type="dxa"/>
          </w:tcPr>
          <w:p w14:paraId="49A24842" w14:textId="77777777" w:rsidR="00526C85" w:rsidRDefault="001617DA">
            <w:pPr>
              <w:rPr>
                <w:b/>
                <w:bCs/>
              </w:rPr>
            </w:pPr>
            <w:r>
              <w:rPr>
                <w:b/>
                <w:bCs/>
              </w:rPr>
              <w:t xml:space="preserve">xiaomi </w:t>
            </w:r>
          </w:p>
          <w:p w14:paraId="71BAE8F6" w14:textId="77777777" w:rsidR="00526C85" w:rsidRDefault="001617DA">
            <w:pPr>
              <w:rPr>
                <w:b/>
                <w:bCs/>
              </w:rPr>
            </w:pPr>
            <w:r>
              <w:rPr>
                <w:b/>
                <w:bCs/>
              </w:rPr>
              <w:t>[R1-2302983]</w:t>
            </w:r>
          </w:p>
        </w:tc>
        <w:tc>
          <w:tcPr>
            <w:tcW w:w="8183" w:type="dxa"/>
          </w:tcPr>
          <w:p w14:paraId="2A880F2B" w14:textId="77777777" w:rsidR="00526C85" w:rsidRDefault="001617DA">
            <w:pPr>
              <w:rPr>
                <w:b/>
                <w:i/>
                <w:sz w:val="24"/>
                <w:u w:val="single"/>
              </w:rPr>
            </w:pPr>
            <w:r>
              <w:rPr>
                <w:b/>
                <w:i/>
                <w:sz w:val="24"/>
                <w:u w:val="single"/>
              </w:rPr>
              <w:t>gNB-to-gNB CLI</w:t>
            </w:r>
          </w:p>
          <w:p w14:paraId="40BAAA61" w14:textId="77777777" w:rsidR="00526C85" w:rsidRDefault="001617DA">
            <w:pPr>
              <w:rPr>
                <w:b/>
                <w:i/>
                <w:sz w:val="24"/>
                <w:u w:val="single"/>
              </w:rPr>
            </w:pPr>
            <w:r>
              <w:rPr>
                <w:b/>
                <w:i/>
                <w:sz w:val="24"/>
                <w:u w:val="single"/>
              </w:rPr>
              <w:t>UE and gNB transmission and reception timing</w:t>
            </w:r>
          </w:p>
          <w:p w14:paraId="54272933"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 xml:space="preserve">Observation 5: There is severe ISI between CLI RS and UL data at victim gNB side with non-zero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rPr>
              <w:t xml:space="preserve"> .</w:t>
            </w:r>
          </w:p>
          <w:p w14:paraId="7D645AD2"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6: One CLI RS symbol may result in two UL symbol unavailable at victim gNB side due to the misalignment of timing between CLI-RS arrival and UL timing.</w:t>
            </w:r>
          </w:p>
          <w:p w14:paraId="0DFD2D91"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7: For each UL/DL transition at victim gNB, at least one OFDM symbol is not available for the victim gNB if zero</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lang w:val="en-GB"/>
              </w:rPr>
              <w:t xml:space="preserve"> is configured</w:t>
            </w:r>
            <w:r>
              <w:rPr>
                <w:rFonts w:eastAsia="DengXian" w:cs="Times New Roman"/>
                <w:b/>
                <w:i/>
                <w:kern w:val="0"/>
                <w:sz w:val="21"/>
                <w:szCs w:val="21"/>
              </w:rPr>
              <w:t>.</w:t>
            </w:r>
          </w:p>
        </w:tc>
      </w:tr>
      <w:tr w:rsidR="00526C85" w14:paraId="44CB9B74" w14:textId="77777777">
        <w:trPr>
          <w:trHeight w:val="311"/>
        </w:trPr>
        <w:tc>
          <w:tcPr>
            <w:tcW w:w="1444" w:type="dxa"/>
          </w:tcPr>
          <w:p w14:paraId="0D42E553" w14:textId="77777777" w:rsidR="00526C85" w:rsidRDefault="001617DA">
            <w:pPr>
              <w:rPr>
                <w:b/>
                <w:bCs/>
              </w:rPr>
            </w:pPr>
            <w:r>
              <w:rPr>
                <w:b/>
                <w:bCs/>
              </w:rPr>
              <w:t xml:space="preserve">Nokia, Nokia Shanghai Bell </w:t>
            </w:r>
          </w:p>
          <w:p w14:paraId="5A645860" w14:textId="77777777" w:rsidR="00526C85" w:rsidRDefault="001617DA">
            <w:pPr>
              <w:rPr>
                <w:b/>
                <w:bCs/>
              </w:rPr>
            </w:pPr>
            <w:r>
              <w:rPr>
                <w:b/>
                <w:bCs/>
              </w:rPr>
              <w:t>[R1-2303017]</w:t>
            </w:r>
          </w:p>
        </w:tc>
        <w:tc>
          <w:tcPr>
            <w:tcW w:w="8183" w:type="dxa"/>
          </w:tcPr>
          <w:p w14:paraId="569F2FB1" w14:textId="77777777" w:rsidR="00526C85" w:rsidRDefault="001617DA">
            <w:pPr>
              <w:rPr>
                <w:b/>
                <w:i/>
                <w:sz w:val="24"/>
                <w:u w:val="single"/>
              </w:rPr>
            </w:pPr>
            <w:r>
              <w:rPr>
                <w:b/>
                <w:i/>
                <w:sz w:val="24"/>
                <w:u w:val="single"/>
              </w:rPr>
              <w:t>gNB-to-gNB CLI</w:t>
            </w:r>
          </w:p>
          <w:p w14:paraId="33F58AD1" w14:textId="77777777" w:rsidR="00526C85" w:rsidRDefault="001617DA">
            <w:pPr>
              <w:rPr>
                <w:b/>
                <w:i/>
                <w:sz w:val="24"/>
                <w:u w:val="single"/>
              </w:rPr>
            </w:pPr>
            <w:r>
              <w:rPr>
                <w:b/>
                <w:i/>
                <w:sz w:val="24"/>
                <w:u w:val="single"/>
              </w:rPr>
              <w:t>UE and gNB transmission and reception timing</w:t>
            </w:r>
          </w:p>
          <w:p w14:paraId="6DDB54E1"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Observation 8: Differences in the reception timing of intended UL and interfering DL signals result in IRC receiver performance degradation.</w:t>
            </w:r>
          </w:p>
          <w:p w14:paraId="12543D98" w14:textId="77777777" w:rsidR="00526C85" w:rsidRDefault="001617DA">
            <w:pPr>
              <w:widowControl/>
              <w:spacing w:after="200"/>
              <w:jc w:val="left"/>
              <w:rPr>
                <w:rFonts w:eastAsia="Calibri" w:cs="Arial"/>
                <w:b/>
                <w:bCs/>
                <w:iCs/>
                <w:kern w:val="0"/>
                <w:szCs w:val="18"/>
                <w:lang w:eastAsia="en-US"/>
              </w:rPr>
            </w:pPr>
            <w:r>
              <w:rPr>
                <w:rFonts w:eastAsia="Calibri" w:cs="Arial"/>
                <w:b/>
                <w:bCs/>
                <w:iCs/>
                <w:kern w:val="0"/>
                <w:szCs w:val="18"/>
                <w:lang w:eastAsia="en-US"/>
              </w:rPr>
              <w:t>Prospoal 10: Study the limitations and trade-offs of adjusting the TA offset including the potential backward compatibility problems between legacy UEs and Rel-18 UEs.</w:t>
            </w:r>
          </w:p>
        </w:tc>
      </w:tr>
      <w:tr w:rsidR="00526C85" w14:paraId="35D2E76C" w14:textId="77777777">
        <w:trPr>
          <w:trHeight w:val="311"/>
        </w:trPr>
        <w:tc>
          <w:tcPr>
            <w:tcW w:w="1444" w:type="dxa"/>
          </w:tcPr>
          <w:p w14:paraId="52178390" w14:textId="77777777" w:rsidR="00526C85" w:rsidRDefault="001617DA">
            <w:pPr>
              <w:rPr>
                <w:b/>
                <w:bCs/>
              </w:rPr>
            </w:pPr>
            <w:r>
              <w:rPr>
                <w:b/>
                <w:bCs/>
              </w:rPr>
              <w:t xml:space="preserve">CMCC </w:t>
            </w:r>
          </w:p>
          <w:p w14:paraId="6B1EFDA8" w14:textId="77777777" w:rsidR="00526C85" w:rsidRDefault="001617DA">
            <w:pPr>
              <w:rPr>
                <w:b/>
                <w:bCs/>
              </w:rPr>
            </w:pPr>
            <w:r>
              <w:rPr>
                <w:b/>
                <w:bCs/>
              </w:rPr>
              <w:t>[R1-2303234]</w:t>
            </w:r>
          </w:p>
        </w:tc>
        <w:tc>
          <w:tcPr>
            <w:tcW w:w="8183" w:type="dxa"/>
          </w:tcPr>
          <w:p w14:paraId="1EF607C6" w14:textId="77777777" w:rsidR="00526C85" w:rsidRDefault="001617DA">
            <w:pPr>
              <w:rPr>
                <w:b/>
                <w:i/>
                <w:sz w:val="24"/>
                <w:u w:val="single"/>
              </w:rPr>
            </w:pPr>
            <w:r>
              <w:rPr>
                <w:b/>
                <w:i/>
                <w:sz w:val="24"/>
                <w:u w:val="single"/>
              </w:rPr>
              <w:t>gNB-to-gNB CLI</w:t>
            </w:r>
          </w:p>
          <w:p w14:paraId="5F950694" w14:textId="77777777" w:rsidR="00526C85" w:rsidRDefault="001617DA">
            <w:pPr>
              <w:rPr>
                <w:b/>
                <w:i/>
                <w:sz w:val="24"/>
                <w:u w:val="single"/>
              </w:rPr>
            </w:pPr>
            <w:r>
              <w:rPr>
                <w:b/>
                <w:i/>
                <w:sz w:val="24"/>
                <w:u w:val="single"/>
              </w:rPr>
              <w:t>UE and gNB transmission and reception timing</w:t>
            </w:r>
          </w:p>
          <w:p w14:paraId="732A38D3"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lang w:val="en-GB"/>
              </w:rPr>
              <w:fldChar w:fldCharType="begin"/>
            </w:r>
            <w:r>
              <w:rPr>
                <w:rFonts w:eastAsia="SimSun" w:cs="Times New Roman"/>
                <w:b/>
                <w:i/>
                <w:kern w:val="0"/>
                <w:szCs w:val="20"/>
                <w:u w:val="single"/>
                <w:lang w:val="en-GB"/>
              </w:rPr>
              <w:instrText>SEQ Proposal \* ARABIC</w:instrText>
            </w:r>
            <w:r>
              <w:rPr>
                <w:rFonts w:eastAsia="SimSun" w:cs="Times New Roman"/>
                <w:b/>
                <w:i/>
                <w:kern w:val="0"/>
                <w:szCs w:val="20"/>
                <w:u w:val="single"/>
                <w:lang w:val="en-GB"/>
              </w:rPr>
              <w:fldChar w:fldCharType="separate"/>
            </w:r>
            <w:r>
              <w:rPr>
                <w:rFonts w:eastAsia="SimSun" w:cs="Times New Roman"/>
                <w:b/>
                <w:i/>
                <w:kern w:val="0"/>
                <w:szCs w:val="20"/>
                <w:u w:val="single"/>
                <w:lang w:val="en-GB"/>
              </w:rPr>
              <w:t>5</w:t>
            </w:r>
            <w:r>
              <w:rPr>
                <w:rFonts w:eastAsia="SimSun" w:cs="Times New Roman"/>
                <w:b/>
                <w:i/>
                <w:kern w:val="0"/>
                <w:szCs w:val="20"/>
                <w:u w:val="single"/>
                <w:lang w:val="en-GB"/>
              </w:rPr>
              <w:fldChar w:fldCharType="end"/>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handling, UE and gNB transmission and reception timing alignment can be further studied, 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SimSun" w:cs="Times New Roman"/>
                <w:bCs/>
                <w:i/>
                <w:kern w:val="0"/>
                <w:szCs w:val="20"/>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cs="Times New Roman"/>
                <w:bCs/>
                <w:i/>
                <w:kern w:val="0"/>
                <w:szCs w:val="20"/>
              </w:rPr>
              <w:t>.</w:t>
            </w:r>
          </w:p>
        </w:tc>
      </w:tr>
      <w:tr w:rsidR="00526C85" w14:paraId="6EB2501C" w14:textId="77777777">
        <w:trPr>
          <w:trHeight w:val="311"/>
        </w:trPr>
        <w:tc>
          <w:tcPr>
            <w:tcW w:w="1444" w:type="dxa"/>
          </w:tcPr>
          <w:p w14:paraId="7704DBF2" w14:textId="77777777" w:rsidR="00526C85" w:rsidRDefault="001617DA">
            <w:pPr>
              <w:rPr>
                <w:b/>
                <w:bCs/>
              </w:rPr>
            </w:pPr>
            <w:r>
              <w:rPr>
                <w:b/>
                <w:bCs/>
              </w:rPr>
              <w:t xml:space="preserve">Qualcomm Incorporated </w:t>
            </w:r>
          </w:p>
          <w:p w14:paraId="1076B838" w14:textId="77777777" w:rsidR="00526C85" w:rsidRDefault="001617DA">
            <w:pPr>
              <w:rPr>
                <w:b/>
                <w:bCs/>
              </w:rPr>
            </w:pPr>
            <w:r>
              <w:rPr>
                <w:b/>
                <w:bCs/>
              </w:rPr>
              <w:t>[R1-2303590]</w:t>
            </w:r>
          </w:p>
        </w:tc>
        <w:tc>
          <w:tcPr>
            <w:tcW w:w="8183" w:type="dxa"/>
          </w:tcPr>
          <w:p w14:paraId="35860600" w14:textId="77777777" w:rsidR="00526C85" w:rsidRDefault="001617DA">
            <w:pPr>
              <w:rPr>
                <w:b/>
                <w:i/>
                <w:sz w:val="24"/>
                <w:u w:val="single"/>
              </w:rPr>
            </w:pPr>
            <w:r>
              <w:rPr>
                <w:b/>
                <w:i/>
                <w:sz w:val="24"/>
                <w:u w:val="single"/>
              </w:rPr>
              <w:t>gNB-to-gNB CLI</w:t>
            </w:r>
          </w:p>
          <w:p w14:paraId="71A0F6AE" w14:textId="77777777" w:rsidR="00526C85" w:rsidRDefault="001617DA">
            <w:pPr>
              <w:rPr>
                <w:b/>
                <w:i/>
                <w:sz w:val="24"/>
                <w:u w:val="single"/>
              </w:rPr>
            </w:pPr>
            <w:r>
              <w:rPr>
                <w:b/>
                <w:i/>
                <w:sz w:val="24"/>
                <w:u w:val="single"/>
              </w:rPr>
              <w:t>UE and gNB transmission and reception timing</w:t>
            </w:r>
          </w:p>
          <w:p w14:paraId="47245265"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Investigate </w:t>
            </w:r>
            <w:r>
              <w:rPr>
                <w:rFonts w:eastAsia="SimSun" w:cs="Times New Roman"/>
                <w:b/>
                <w:kern w:val="0"/>
                <w:szCs w:val="20"/>
                <w:lang w:val="en-GB" w:eastAsia="en-US"/>
              </w:rPr>
              <w:t>how to determine inter-gNB CLI RS Tx/Rx timing for accurate inter-gNB CLI measurement</w:t>
            </w:r>
            <w:r>
              <w:rPr>
                <w:rFonts w:eastAsia="SimSun" w:cs="Times New Roman"/>
                <w:b/>
                <w:iCs/>
                <w:kern w:val="0"/>
                <w:szCs w:val="16"/>
                <w:lang w:val="en-GB" w:eastAsia="ko-KR"/>
              </w:rPr>
              <w:t>.</w:t>
            </w:r>
          </w:p>
          <w:p w14:paraId="5779B6CB"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Inter-gNB CLI can be mitigated by coordinating and configuring slot-specific TA.</w:t>
            </w:r>
          </w:p>
          <w:p w14:paraId="73667C3C"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TA configured for SBFD slots can be different from those configured for HD slots.</w:t>
            </w:r>
          </w:p>
          <w:p w14:paraId="3DB8F89E"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TA configured for slots where the two cells have different traffic direction can be different from those configured for slots with aligned traffic directions in the two cells.</w:t>
            </w:r>
          </w:p>
          <w:p w14:paraId="7C2691BF"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Simultaneous UL reception and inter-gNB CLI measurement can be achieved by configuring UE with zero or negative TA.</w:t>
            </w:r>
            <w:r>
              <w:t xml:space="preserve"> </w:t>
            </w:r>
          </w:p>
        </w:tc>
      </w:tr>
    </w:tbl>
    <w:p w14:paraId="49B82899" w14:textId="77777777" w:rsidR="00526C85" w:rsidRDefault="00526C85">
      <w:pPr>
        <w:widowControl/>
        <w:spacing w:after="180"/>
        <w:jc w:val="left"/>
        <w:textAlignment w:val="baseline"/>
        <w:rPr>
          <w:rFonts w:eastAsia="맑은 고딕" w:cs="Times New Roman"/>
          <w:kern w:val="0"/>
          <w:szCs w:val="20"/>
          <w:lang w:eastAsia="ko-KR"/>
        </w:rPr>
      </w:pPr>
    </w:p>
    <w:p w14:paraId="38FA5B1C" w14:textId="77777777" w:rsidR="00526C85" w:rsidRDefault="001617DA">
      <w:pPr>
        <w:pStyle w:val="2"/>
        <w:numPr>
          <w:ilvl w:val="1"/>
          <w:numId w:val="2"/>
        </w:numPr>
        <w:suppressAutoHyphens w:val="0"/>
        <w:spacing w:line="240" w:lineRule="auto"/>
        <w:ind w:left="578" w:hanging="578"/>
      </w:pPr>
      <w:r>
        <w:t>Power control based solution</w:t>
      </w:r>
    </w:p>
    <w:tbl>
      <w:tblPr>
        <w:tblStyle w:val="afb"/>
        <w:tblW w:w="9628" w:type="dxa"/>
        <w:tblLook w:val="04A0" w:firstRow="1" w:lastRow="0" w:firstColumn="1" w:lastColumn="0" w:noHBand="0" w:noVBand="1"/>
      </w:tblPr>
      <w:tblGrid>
        <w:gridCol w:w="1350"/>
        <w:gridCol w:w="8278"/>
      </w:tblGrid>
      <w:tr w:rsidR="00526C85" w14:paraId="09A2086B" w14:textId="77777777">
        <w:trPr>
          <w:trHeight w:val="311"/>
        </w:trPr>
        <w:tc>
          <w:tcPr>
            <w:tcW w:w="1347" w:type="dxa"/>
          </w:tcPr>
          <w:p w14:paraId="77861FBA" w14:textId="77777777" w:rsidR="00526C85" w:rsidRDefault="001617DA">
            <w:pPr>
              <w:jc w:val="center"/>
              <w:rPr>
                <w:rFonts w:eastAsiaTheme="minorEastAsia"/>
                <w:b/>
                <w:bCs/>
                <w:lang w:eastAsia="ko-KR"/>
              </w:rPr>
            </w:pPr>
            <w:r>
              <w:rPr>
                <w:rFonts w:eastAsiaTheme="minorEastAsia"/>
                <w:b/>
                <w:bCs/>
                <w:lang w:eastAsia="ko-KR"/>
              </w:rPr>
              <w:t>Company</w:t>
            </w:r>
          </w:p>
        </w:tc>
        <w:tc>
          <w:tcPr>
            <w:tcW w:w="8280" w:type="dxa"/>
          </w:tcPr>
          <w:p w14:paraId="6F7C2B9D"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438ED9A3" w14:textId="77777777">
        <w:trPr>
          <w:trHeight w:val="311"/>
        </w:trPr>
        <w:tc>
          <w:tcPr>
            <w:tcW w:w="1347" w:type="dxa"/>
          </w:tcPr>
          <w:p w14:paraId="2829B761" w14:textId="77777777" w:rsidR="00526C85" w:rsidRDefault="001617DA">
            <w:pPr>
              <w:rPr>
                <w:b/>
                <w:bCs/>
              </w:rPr>
            </w:pPr>
            <w:r>
              <w:rPr>
                <w:b/>
                <w:bCs/>
              </w:rPr>
              <w:t xml:space="preserve">vivo </w:t>
            </w:r>
          </w:p>
          <w:p w14:paraId="636CDB27" w14:textId="77777777" w:rsidR="00526C85" w:rsidRDefault="001617DA">
            <w:pPr>
              <w:rPr>
                <w:b/>
                <w:bCs/>
              </w:rPr>
            </w:pPr>
            <w:r>
              <w:rPr>
                <w:b/>
                <w:bCs/>
              </w:rPr>
              <w:t>[R1-2302485]</w:t>
            </w:r>
          </w:p>
        </w:tc>
        <w:tc>
          <w:tcPr>
            <w:tcW w:w="8280" w:type="dxa"/>
          </w:tcPr>
          <w:p w14:paraId="62205BFB" w14:textId="77777777" w:rsidR="00526C85" w:rsidRDefault="001617DA">
            <w:pPr>
              <w:rPr>
                <w:b/>
                <w:i/>
                <w:sz w:val="24"/>
                <w:u w:val="single"/>
              </w:rPr>
            </w:pPr>
            <w:r>
              <w:rPr>
                <w:b/>
                <w:i/>
                <w:sz w:val="24"/>
                <w:u w:val="single"/>
              </w:rPr>
              <w:t>gNB-to-gNB CLI</w:t>
            </w:r>
          </w:p>
          <w:p w14:paraId="0E758CD8" w14:textId="77777777" w:rsidR="00526C85" w:rsidRDefault="001617DA">
            <w:pPr>
              <w:rPr>
                <w:b/>
                <w:i/>
                <w:sz w:val="24"/>
                <w:u w:val="single"/>
              </w:rPr>
            </w:pPr>
            <w:r>
              <w:rPr>
                <w:b/>
                <w:i/>
                <w:sz w:val="24"/>
                <w:u w:val="single"/>
              </w:rPr>
              <w:t>Power control based solution</w:t>
            </w:r>
          </w:p>
          <w:p w14:paraId="4EA8FA15" w14:textId="77777777" w:rsidR="00526C85" w:rsidRDefault="001617DA">
            <w:pPr>
              <w:widowControl/>
              <w:spacing w:before="120" w:after="120"/>
              <w:jc w:val="left"/>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6</w:t>
            </w:r>
            <w:r>
              <w:rPr>
                <w:rFonts w:eastAsia="SimSun" w:cs="Times New Roman"/>
                <w:b/>
                <w:bCs/>
                <w:i/>
                <w:kern w:val="0"/>
                <w:szCs w:val="20"/>
              </w:rPr>
              <w:fldChar w:fldCharType="end"/>
            </w:r>
            <w:r>
              <w:rPr>
                <w:rFonts w:eastAsia="SimSun" w:cs="Times New Roman"/>
                <w:b/>
                <w:bCs/>
                <w:i/>
                <w:kern w:val="0"/>
                <w:szCs w:val="20"/>
              </w:rPr>
              <w:t xml:space="preserve">: For dynamic TDD/SBFD CLI handling, enhanced UL power control can be considered, e.g., different power control parameters </w:t>
            </w:r>
            <w:r>
              <w:rPr>
                <w:rFonts w:eastAsia="SimSun" w:cs="Times New Roman"/>
                <w:b/>
                <w:bCs/>
                <w:i/>
                <w:kern w:val="0"/>
                <w:szCs w:val="20"/>
                <w:lang w:val="en-GB"/>
              </w:rPr>
              <w:t>can be used depending on resource allocation or the existence/strength of the CLI.</w:t>
            </w:r>
          </w:p>
        </w:tc>
      </w:tr>
      <w:tr w:rsidR="00526C85" w14:paraId="4A14C141" w14:textId="77777777">
        <w:trPr>
          <w:trHeight w:val="311"/>
        </w:trPr>
        <w:tc>
          <w:tcPr>
            <w:tcW w:w="1347" w:type="dxa"/>
          </w:tcPr>
          <w:p w14:paraId="5A400C2B" w14:textId="77777777" w:rsidR="00526C85" w:rsidRDefault="001617DA">
            <w:pPr>
              <w:rPr>
                <w:b/>
                <w:bCs/>
              </w:rPr>
            </w:pPr>
            <w:r>
              <w:rPr>
                <w:b/>
                <w:bCs/>
              </w:rPr>
              <w:t xml:space="preserve">MediaTek Inc. </w:t>
            </w:r>
          </w:p>
          <w:p w14:paraId="661FB22C" w14:textId="77777777" w:rsidR="00526C85" w:rsidRDefault="001617DA">
            <w:pPr>
              <w:rPr>
                <w:b/>
                <w:bCs/>
              </w:rPr>
            </w:pPr>
            <w:r>
              <w:rPr>
                <w:b/>
                <w:bCs/>
              </w:rPr>
              <w:t>[R1-2302737]</w:t>
            </w:r>
          </w:p>
        </w:tc>
        <w:tc>
          <w:tcPr>
            <w:tcW w:w="8280" w:type="dxa"/>
          </w:tcPr>
          <w:p w14:paraId="6903390B" w14:textId="77777777" w:rsidR="00526C85" w:rsidRDefault="001617DA">
            <w:pPr>
              <w:rPr>
                <w:b/>
                <w:i/>
                <w:sz w:val="24"/>
                <w:u w:val="single"/>
              </w:rPr>
            </w:pPr>
            <w:r>
              <w:rPr>
                <w:b/>
                <w:i/>
                <w:sz w:val="24"/>
                <w:u w:val="single"/>
              </w:rPr>
              <w:t>gNB-to-gNB CLI</w:t>
            </w:r>
          </w:p>
          <w:p w14:paraId="3BB04CE3" w14:textId="77777777" w:rsidR="00526C85" w:rsidRDefault="001617DA">
            <w:pPr>
              <w:rPr>
                <w:b/>
                <w:i/>
                <w:sz w:val="24"/>
                <w:u w:val="single"/>
              </w:rPr>
            </w:pPr>
            <w:r>
              <w:rPr>
                <w:b/>
                <w:i/>
                <w:sz w:val="24"/>
                <w:u w:val="single"/>
              </w:rPr>
              <w:t>Power control based solution</w:t>
            </w:r>
          </w:p>
          <w:p w14:paraId="75827DE6" w14:textId="77777777" w:rsidR="00526C85" w:rsidRDefault="001617DA">
            <w:pPr>
              <w:widowControl/>
              <w:spacing w:before="120" w:after="120"/>
              <w:textAlignment w:val="baseline"/>
              <w:rPr>
                <w:rFonts w:cs="Times New Roman"/>
                <w:b/>
                <w:i/>
                <w:iCs/>
                <w:kern w:val="0"/>
                <w:szCs w:val="20"/>
                <w:lang w:val="en-GB" w:eastAsia="en-GB"/>
              </w:rPr>
            </w:pPr>
            <w:r>
              <w:rPr>
                <w:rFonts w:cs="Times New Roman"/>
                <w:b/>
                <w:i/>
                <w:iCs/>
                <w:kern w:val="0"/>
                <w:szCs w:val="20"/>
                <w:lang w:val="en-GB" w:eastAsia="en-GB"/>
              </w:rPr>
              <w:t xml:space="preserve">Observation </w:t>
            </w:r>
            <w:r>
              <w:rPr>
                <w:rFonts w:cs="Times New Roman"/>
                <w:b/>
                <w:i/>
                <w:iCs/>
                <w:kern w:val="0"/>
                <w:szCs w:val="20"/>
                <w:lang w:val="en-GB" w:eastAsia="en-GB"/>
              </w:rPr>
              <w:fldChar w:fldCharType="begin"/>
            </w:r>
            <w:r>
              <w:rPr>
                <w:rFonts w:cs="Times New Roman"/>
                <w:b/>
                <w:i/>
                <w:iCs/>
                <w:kern w:val="0"/>
                <w:szCs w:val="20"/>
                <w:lang w:val="en-GB" w:eastAsia="en-GB"/>
              </w:rPr>
              <w:instrText>SEQ Observation \* ARABIC</w:instrText>
            </w:r>
            <w:r>
              <w:rPr>
                <w:rFonts w:cs="Times New Roman"/>
                <w:b/>
                <w:i/>
                <w:iCs/>
                <w:kern w:val="0"/>
                <w:szCs w:val="20"/>
                <w:lang w:val="en-GB" w:eastAsia="en-GB"/>
              </w:rPr>
              <w:fldChar w:fldCharType="separate"/>
            </w:r>
            <w:r>
              <w:rPr>
                <w:rFonts w:cs="Times New Roman"/>
                <w:b/>
                <w:i/>
                <w:iCs/>
                <w:kern w:val="0"/>
                <w:szCs w:val="20"/>
                <w:lang w:val="en-GB" w:eastAsia="en-GB"/>
              </w:rPr>
              <w:t>1</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Applying UL power boosting across all UL slots will cause power wastage on non-CLI slots</w:t>
            </w:r>
            <w:r>
              <w:rPr>
                <w:rFonts w:cs="Times New Roman"/>
                <w:b/>
                <w:i/>
                <w:iCs/>
                <w:kern w:val="0"/>
                <w:szCs w:val="20"/>
                <w:lang w:val="en-GB" w:eastAsia="en-GB"/>
              </w:rPr>
              <w:t>.</w:t>
            </w:r>
          </w:p>
          <w:p w14:paraId="2A24CDCD" w14:textId="77777777" w:rsidR="00526C85" w:rsidRDefault="001617DA">
            <w:pPr>
              <w:widowControl/>
              <w:spacing w:before="120" w:after="120"/>
              <w:textAlignment w:val="baseline"/>
              <w:rPr>
                <w:rFonts w:cs="Times New Roman"/>
                <w:b/>
                <w:i/>
                <w:iCs/>
                <w:kern w:val="0"/>
                <w:szCs w:val="20"/>
                <w:lang w:eastAsia="en-GB"/>
              </w:rPr>
            </w:pPr>
            <w:r>
              <w:rPr>
                <w:rFonts w:cs="Times New Roman"/>
                <w:b/>
                <w:i/>
                <w:iCs/>
                <w:kern w:val="0"/>
                <w:szCs w:val="20"/>
                <w:lang w:eastAsia="en-GB"/>
              </w:rPr>
              <w:t xml:space="preserve">Proposal </w:t>
            </w:r>
            <w:r>
              <w:rPr>
                <w:rFonts w:cs="Times New Roman"/>
                <w:b/>
                <w:i/>
                <w:iCs/>
                <w:kern w:val="0"/>
                <w:szCs w:val="20"/>
                <w:lang w:eastAsia="en-GB"/>
              </w:rPr>
              <w:fldChar w:fldCharType="begin"/>
            </w:r>
            <w:r>
              <w:rPr>
                <w:rFonts w:cs="Times New Roman"/>
                <w:b/>
                <w:i/>
                <w:iCs/>
                <w:kern w:val="0"/>
                <w:szCs w:val="20"/>
                <w:lang w:eastAsia="en-GB"/>
              </w:rPr>
              <w:instrText>SEQ Proposal \* ARABIC</w:instrText>
            </w:r>
            <w:r>
              <w:rPr>
                <w:rFonts w:cs="Times New Roman"/>
                <w:b/>
                <w:i/>
                <w:iCs/>
                <w:kern w:val="0"/>
                <w:szCs w:val="20"/>
                <w:lang w:eastAsia="en-GB"/>
              </w:rPr>
              <w:fldChar w:fldCharType="separate"/>
            </w:r>
            <w:r>
              <w:rPr>
                <w:rFonts w:cs="Times New Roman"/>
                <w:b/>
                <w:i/>
                <w:iCs/>
                <w:kern w:val="0"/>
                <w:szCs w:val="20"/>
                <w:lang w:eastAsia="en-GB"/>
              </w:rPr>
              <w:t>7</w:t>
            </w:r>
            <w:r>
              <w:rPr>
                <w:rFonts w:cs="Times New Roman"/>
                <w:b/>
                <w:i/>
                <w:iCs/>
                <w:kern w:val="0"/>
                <w:szCs w:val="20"/>
                <w:lang w:eastAsia="en-GB"/>
              </w:rPr>
              <w:fldChar w:fldCharType="end"/>
            </w:r>
            <w:r>
              <w:rPr>
                <w:rFonts w:cs="Times New Roman"/>
                <w:b/>
                <w:i/>
                <w:iCs/>
                <w:kern w:val="0"/>
                <w:szCs w:val="20"/>
                <w:lang w:eastAsia="en-GB"/>
              </w:rPr>
              <w:t xml:space="preserve">: RAN1 to study the feasibility of enabling two UL power control loops for gNB-gNB CLI handling in DTDD and SBFD.   </w:t>
            </w:r>
          </w:p>
          <w:p w14:paraId="60F80504" w14:textId="77777777" w:rsidR="00526C85" w:rsidRDefault="001617DA">
            <w:pPr>
              <w:widowControl/>
              <w:spacing w:before="120" w:after="120"/>
              <w:textAlignment w:val="baseline"/>
              <w:rPr>
                <w:rFonts w:cs="Times New Roman"/>
                <w:b/>
                <w:bCs/>
                <w:i/>
                <w:iCs/>
                <w:kern w:val="0"/>
                <w:szCs w:val="20"/>
                <w:lang w:val="en-GB" w:eastAsia="en-GB"/>
              </w:rPr>
            </w:pPr>
            <w:r>
              <w:rPr>
                <w:rFonts w:cs="Times New Roman"/>
                <w:b/>
                <w:i/>
                <w:iCs/>
                <w:kern w:val="0"/>
                <w:szCs w:val="20"/>
                <w:lang w:val="en-GB" w:eastAsia="en-GB"/>
              </w:rPr>
              <w:t xml:space="preserve">Proposal </w:t>
            </w:r>
            <w:r>
              <w:rPr>
                <w:rFonts w:cs="Times New Roman"/>
                <w:b/>
                <w:i/>
                <w:iCs/>
                <w:kern w:val="0"/>
                <w:szCs w:val="20"/>
                <w:lang w:val="en-GB" w:eastAsia="en-GB"/>
              </w:rPr>
              <w:fldChar w:fldCharType="begin"/>
            </w:r>
            <w:r>
              <w:rPr>
                <w:rFonts w:cs="Times New Roman"/>
                <w:b/>
                <w:i/>
                <w:iCs/>
                <w:kern w:val="0"/>
                <w:szCs w:val="20"/>
                <w:lang w:val="en-GB" w:eastAsia="en-GB"/>
              </w:rPr>
              <w:instrText>SEQ Proposal \* ARABIC</w:instrText>
            </w:r>
            <w:r>
              <w:rPr>
                <w:rFonts w:cs="Times New Roman"/>
                <w:b/>
                <w:i/>
                <w:iCs/>
                <w:kern w:val="0"/>
                <w:szCs w:val="20"/>
                <w:lang w:val="en-GB" w:eastAsia="en-GB"/>
              </w:rPr>
              <w:fldChar w:fldCharType="separate"/>
            </w:r>
            <w:r>
              <w:rPr>
                <w:rFonts w:cs="Times New Roman"/>
                <w:b/>
                <w:i/>
                <w:iCs/>
                <w:kern w:val="0"/>
                <w:szCs w:val="20"/>
                <w:lang w:val="en-GB" w:eastAsia="en-GB"/>
              </w:rPr>
              <w:t>8</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 xml:space="preserve">Support the use of a bitmap for slot indication to the UE when two UL power control loops are enabled for gNB-gNB CLI handling in DTDD and SBFD.   </w:t>
            </w:r>
          </w:p>
          <w:p w14:paraId="25E5589A" w14:textId="77777777" w:rsidR="00526C85" w:rsidRDefault="001617DA">
            <w:pPr>
              <w:widowControl/>
              <w:textAlignment w:val="baseline"/>
              <w:rPr>
                <w:rFonts w:cs="Times New Roman"/>
                <w:kern w:val="0"/>
                <w:szCs w:val="20"/>
                <w:lang w:eastAsia="en-GB"/>
              </w:rPr>
            </w:pPr>
            <w:r>
              <w:rPr>
                <w:noProof/>
                <w:lang w:eastAsia="ko-KR"/>
              </w:rPr>
              <w:drawing>
                <wp:inline distT="0" distB="0" distL="0" distR="0" wp14:anchorId="788D4DB9" wp14:editId="5FEB9AE1">
                  <wp:extent cx="2366645" cy="1783715"/>
                  <wp:effectExtent l="0" t="0" r="0" b="0"/>
                  <wp:docPr id="27"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Chart, line chart&#10;&#10;Description automatically generated"/>
                          <pic:cNvPicPr>
                            <a:picLocks noChangeAspect="1" noChangeArrowheads="1"/>
                          </pic:cNvPicPr>
                        </pic:nvPicPr>
                        <pic:blipFill>
                          <a:blip r:embed="rId50"/>
                          <a:srcRect t="3601" r="3630"/>
                          <a:stretch>
                            <a:fillRect/>
                          </a:stretch>
                        </pic:blipFill>
                        <pic:spPr bwMode="auto">
                          <a:xfrm>
                            <a:off x="0" y="0"/>
                            <a:ext cx="2366645" cy="1783715"/>
                          </a:xfrm>
                          <a:prstGeom prst="rect">
                            <a:avLst/>
                          </a:prstGeom>
                        </pic:spPr>
                      </pic:pic>
                    </a:graphicData>
                  </a:graphic>
                </wp:inline>
              </w:drawing>
            </w:r>
            <w:r>
              <w:rPr>
                <w:noProof/>
                <w:lang w:eastAsia="ko-KR"/>
              </w:rPr>
              <w:drawing>
                <wp:inline distT="0" distB="0" distL="0" distR="0" wp14:anchorId="6CA1A07F" wp14:editId="0F972485">
                  <wp:extent cx="2405380" cy="1801495"/>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pic:cNvPicPr>
                            <a:picLocks noChangeAspect="1" noChangeArrowheads="1"/>
                          </pic:cNvPicPr>
                        </pic:nvPicPr>
                        <pic:blipFill>
                          <a:blip r:embed="rId51"/>
                          <a:srcRect t="3995"/>
                          <a:stretch>
                            <a:fillRect/>
                          </a:stretch>
                        </pic:blipFill>
                        <pic:spPr bwMode="auto">
                          <a:xfrm>
                            <a:off x="0" y="0"/>
                            <a:ext cx="2405380" cy="1801495"/>
                          </a:xfrm>
                          <a:prstGeom prst="rect">
                            <a:avLst/>
                          </a:prstGeom>
                        </pic:spPr>
                      </pic:pic>
                    </a:graphicData>
                  </a:graphic>
                </wp:inline>
              </w:drawing>
            </w:r>
          </w:p>
          <w:p w14:paraId="6A84BFDE" w14:textId="77777777" w:rsidR="00526C85" w:rsidRDefault="001617DA">
            <w:pPr>
              <w:widowControl/>
              <w:numPr>
                <w:ilvl w:val="0"/>
                <w:numId w:val="64"/>
              </w:numPr>
              <w:suppressAutoHyphens w:val="0"/>
              <w:spacing w:after="180" w:line="240" w:lineRule="auto"/>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 </w:t>
            </w:r>
          </w:p>
          <w:p w14:paraId="01C1A322" w14:textId="77777777" w:rsidR="00526C85" w:rsidRDefault="001617DA">
            <w:pPr>
              <w:widowControl/>
              <w:spacing w:after="180"/>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16</w:t>
            </w:r>
            <w:r>
              <w:rPr>
                <w:rFonts w:cs="Times New Roman"/>
                <w:b/>
                <w:bCs/>
                <w:kern w:val="0"/>
                <w:szCs w:val="20"/>
                <w:lang w:eastAsia="en-GB"/>
              </w:rPr>
              <w:fldChar w:fldCharType="end"/>
            </w:r>
            <w:r>
              <w:rPr>
                <w:rFonts w:cs="Times New Roman"/>
                <w:kern w:val="0"/>
                <w:szCs w:val="20"/>
                <w:lang w:eastAsia="en-GB"/>
              </w:rPr>
              <w:t>: Post Processing UL SINR for non-CLI and CLI slots with different power offsets: (a) DTDD (b) SBFD</w:t>
            </w:r>
          </w:p>
          <w:p w14:paraId="7C9C1003" w14:textId="77777777" w:rsidR="00526C85" w:rsidRDefault="001617DA">
            <w:pPr>
              <w:widowControl/>
              <w:contextualSpacing/>
              <w:jc w:val="center"/>
              <w:textAlignment w:val="baseline"/>
              <w:rPr>
                <w:rFonts w:cs="Times New Roman"/>
                <w:kern w:val="0"/>
                <w:szCs w:val="20"/>
                <w:lang w:eastAsia="en-GB"/>
              </w:rPr>
            </w:pPr>
            <w:r>
              <w:rPr>
                <w:noProof/>
                <w:lang w:eastAsia="ko-KR"/>
              </w:rPr>
              <w:drawing>
                <wp:inline distT="0" distB="0" distL="0" distR="0" wp14:anchorId="3460C9E0" wp14:editId="002D5BC3">
                  <wp:extent cx="2463165" cy="1843405"/>
                  <wp:effectExtent l="0" t="0" r="0" b="0"/>
                  <wp:docPr id="29"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descr="Chart, bar chart&#10;&#10;Description automatically generated"/>
                          <pic:cNvPicPr>
                            <a:picLocks noChangeAspect="1" noChangeArrowheads="1"/>
                          </pic:cNvPicPr>
                        </pic:nvPicPr>
                        <pic:blipFill>
                          <a:blip r:embed="rId52"/>
                          <a:stretch>
                            <a:fillRect/>
                          </a:stretch>
                        </pic:blipFill>
                        <pic:spPr bwMode="auto">
                          <a:xfrm>
                            <a:off x="0" y="0"/>
                            <a:ext cx="2463165" cy="1843405"/>
                          </a:xfrm>
                          <a:prstGeom prst="rect">
                            <a:avLst/>
                          </a:prstGeom>
                        </pic:spPr>
                      </pic:pic>
                    </a:graphicData>
                  </a:graphic>
                </wp:inline>
              </w:drawing>
            </w:r>
            <w:r>
              <w:rPr>
                <w:noProof/>
                <w:lang w:eastAsia="ko-KR"/>
              </w:rPr>
              <w:drawing>
                <wp:inline distT="0" distB="0" distL="0" distR="0" wp14:anchorId="672602F5" wp14:editId="384C56E9">
                  <wp:extent cx="2420620" cy="1844040"/>
                  <wp:effectExtent l="0" t="0" r="0" b="0"/>
                  <wp:docPr id="30" name="Image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 descr="Chart, bar chart&#10;&#10;Description automatically generated"/>
                          <pic:cNvPicPr>
                            <a:picLocks noChangeAspect="1" noChangeArrowheads="1"/>
                          </pic:cNvPicPr>
                        </pic:nvPicPr>
                        <pic:blipFill>
                          <a:blip r:embed="rId53"/>
                          <a:stretch>
                            <a:fillRect/>
                          </a:stretch>
                        </pic:blipFill>
                        <pic:spPr bwMode="auto">
                          <a:xfrm>
                            <a:off x="0" y="0"/>
                            <a:ext cx="2420620" cy="1844040"/>
                          </a:xfrm>
                          <a:prstGeom prst="rect">
                            <a:avLst/>
                          </a:prstGeom>
                        </pic:spPr>
                      </pic:pic>
                    </a:graphicData>
                  </a:graphic>
                </wp:inline>
              </w:drawing>
            </w:r>
          </w:p>
          <w:p w14:paraId="0A1F39EF" w14:textId="77777777" w:rsidR="00526C85" w:rsidRDefault="001617DA">
            <w:pPr>
              <w:widowControl/>
              <w:numPr>
                <w:ilvl w:val="0"/>
                <w:numId w:val="65"/>
              </w:numPr>
              <w:suppressAutoHyphens w:val="0"/>
              <w:spacing w:after="180" w:line="240" w:lineRule="auto"/>
              <w:contextualSpacing/>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w:t>
            </w:r>
          </w:p>
          <w:p w14:paraId="6AFE2D29" w14:textId="77777777" w:rsidR="00526C85" w:rsidRDefault="001617DA">
            <w:pPr>
              <w:widowControl/>
              <w:contextualSpacing/>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17</w:t>
            </w:r>
            <w:r>
              <w:rPr>
                <w:rFonts w:cs="Times New Roman"/>
                <w:b/>
                <w:bCs/>
                <w:kern w:val="0"/>
                <w:szCs w:val="20"/>
                <w:lang w:eastAsia="en-GB"/>
              </w:rPr>
              <w:fldChar w:fldCharType="end"/>
            </w:r>
            <w:r>
              <w:rPr>
                <w:rFonts w:cs="Times New Roman"/>
                <w:kern w:val="0"/>
                <w:szCs w:val="20"/>
                <w:lang w:eastAsia="en-GB"/>
              </w:rPr>
              <w:t>: Average UL UPT in victim cell with different power offsets: (a) DTDD (b) SBFD</w:t>
            </w:r>
          </w:p>
          <w:p w14:paraId="34176599" w14:textId="77777777" w:rsidR="00526C85" w:rsidRDefault="00526C85">
            <w:pPr>
              <w:widowControl/>
              <w:spacing w:after="180"/>
              <w:textAlignment w:val="baseline"/>
              <w:rPr>
                <w:rFonts w:cs="Times New Roman"/>
                <w:b/>
                <w:bCs/>
                <w:i/>
                <w:iCs/>
                <w:kern w:val="0"/>
                <w:szCs w:val="20"/>
                <w:lang w:val="en-GB" w:eastAsia="en-GB"/>
              </w:rPr>
            </w:pPr>
          </w:p>
          <w:p w14:paraId="00A1610C"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2</w:t>
            </w:r>
            <w:r>
              <w:rPr>
                <w:rFonts w:cs="Times New Roman"/>
                <w:b/>
                <w:bCs/>
                <w:i/>
                <w:iCs/>
                <w:kern w:val="0"/>
                <w:szCs w:val="20"/>
                <w:lang w:val="en-GB" w:eastAsia="en-GB"/>
              </w:rPr>
              <w:fldChar w:fldCharType="end"/>
            </w:r>
            <w:r>
              <w:rPr>
                <w:rFonts w:cs="Times New Roman"/>
                <w:b/>
                <w:bCs/>
                <w:i/>
                <w:iCs/>
                <w:kern w:val="0"/>
                <w:szCs w:val="20"/>
                <w:lang w:eastAsia="en-GB"/>
              </w:rPr>
              <w:t xml:space="preserve">: </w:t>
            </w:r>
            <w:r>
              <w:rPr>
                <w:rFonts w:cs="Times New Roman"/>
                <w:b/>
                <w:bCs/>
                <w:i/>
                <w:iCs/>
                <w:kern w:val="0"/>
                <w:szCs w:val="20"/>
                <w:lang w:val="en-GB" w:eastAsia="en-GB"/>
              </w:rPr>
              <w:t>Enabling</w:t>
            </w:r>
            <w:r>
              <w:rPr>
                <w:rFonts w:cs="Times New Roman"/>
                <w:i/>
                <w:iCs/>
                <w:kern w:val="0"/>
                <w:szCs w:val="20"/>
                <w:lang w:val="en-GB" w:eastAsia="en-GB"/>
              </w:rPr>
              <w:t xml:space="preserve"> </w:t>
            </w:r>
            <w:r>
              <w:rPr>
                <w:rFonts w:cs="Times New Roman"/>
                <w:b/>
                <w:bCs/>
                <w:i/>
                <w:iCs/>
                <w:kern w:val="0"/>
                <w:szCs w:val="20"/>
                <w:lang w:eastAsia="en-GB"/>
              </w:rPr>
              <w:t>UL power boosting on CLI slots can significantly improve UL SINR and UL UPT in the presence of gNB-gNB CLI</w:t>
            </w:r>
          </w:p>
        </w:tc>
      </w:tr>
      <w:tr w:rsidR="00526C85" w14:paraId="04EDD5E0" w14:textId="77777777">
        <w:trPr>
          <w:trHeight w:val="311"/>
        </w:trPr>
        <w:tc>
          <w:tcPr>
            <w:tcW w:w="1347" w:type="dxa"/>
          </w:tcPr>
          <w:p w14:paraId="1946C7CA" w14:textId="77777777" w:rsidR="00526C85" w:rsidRDefault="001617DA">
            <w:pPr>
              <w:rPr>
                <w:b/>
                <w:bCs/>
              </w:rPr>
            </w:pPr>
            <w:r>
              <w:rPr>
                <w:b/>
                <w:bCs/>
              </w:rPr>
              <w:t>Intel Corporation</w:t>
            </w:r>
          </w:p>
          <w:p w14:paraId="4B6B41E9" w14:textId="77777777" w:rsidR="00526C85" w:rsidRDefault="001617DA">
            <w:pPr>
              <w:rPr>
                <w:b/>
                <w:bCs/>
              </w:rPr>
            </w:pPr>
            <w:r>
              <w:rPr>
                <w:b/>
                <w:bCs/>
              </w:rPr>
              <w:t>[R1-2302796]</w:t>
            </w:r>
          </w:p>
        </w:tc>
        <w:tc>
          <w:tcPr>
            <w:tcW w:w="8280" w:type="dxa"/>
          </w:tcPr>
          <w:p w14:paraId="6CCC63F4" w14:textId="77777777" w:rsidR="00526C85" w:rsidRDefault="001617DA">
            <w:pPr>
              <w:rPr>
                <w:b/>
                <w:i/>
                <w:sz w:val="24"/>
                <w:u w:val="single"/>
              </w:rPr>
            </w:pPr>
            <w:r>
              <w:rPr>
                <w:b/>
                <w:i/>
                <w:sz w:val="24"/>
                <w:u w:val="single"/>
              </w:rPr>
              <w:t>gNB-to-gNB CLI</w:t>
            </w:r>
          </w:p>
          <w:p w14:paraId="78237F73" w14:textId="77777777" w:rsidR="00526C85" w:rsidRDefault="001617DA">
            <w:pPr>
              <w:rPr>
                <w:b/>
                <w:i/>
                <w:sz w:val="24"/>
                <w:u w:val="single"/>
              </w:rPr>
            </w:pPr>
            <w:r>
              <w:rPr>
                <w:b/>
                <w:i/>
                <w:sz w:val="24"/>
                <w:u w:val="single"/>
              </w:rPr>
              <w:t>Power control based solution</w:t>
            </w:r>
          </w:p>
          <w:p w14:paraId="04DD49B4"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4</w:t>
            </w:r>
          </w:p>
          <w:p w14:paraId="386139A9" w14:textId="77777777" w:rsidR="00526C85" w:rsidRDefault="001617DA">
            <w:pPr>
              <w:widowControl/>
              <w:numPr>
                <w:ilvl w:val="0"/>
                <w:numId w:val="47"/>
              </w:numPr>
              <w:suppressAutoHyphens w:val="0"/>
              <w:spacing w:before="60" w:after="160"/>
              <w:jc w:val="left"/>
              <w:rPr>
                <w:rFonts w:eastAsia="SimSun" w:cs="Times New Roman"/>
                <w:i/>
                <w:kern w:val="0"/>
                <w:sz w:val="22"/>
                <w:lang w:val="en-GB"/>
              </w:rPr>
            </w:pPr>
            <w:r>
              <w:rPr>
                <w:rFonts w:eastAsia="SimSun" w:cs="Times New Roman"/>
                <w:i/>
                <w:kern w:val="0"/>
                <w:sz w:val="22"/>
                <w:lang w:eastAsia="en-US"/>
              </w:rPr>
              <w:t>For gNB-to-gNB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73B0C65C" w14:textId="77777777">
        <w:trPr>
          <w:trHeight w:val="311"/>
        </w:trPr>
        <w:tc>
          <w:tcPr>
            <w:tcW w:w="1347" w:type="dxa"/>
          </w:tcPr>
          <w:p w14:paraId="33329ECF" w14:textId="77777777" w:rsidR="00526C85" w:rsidRDefault="001617DA">
            <w:pPr>
              <w:rPr>
                <w:b/>
                <w:bCs/>
              </w:rPr>
            </w:pPr>
            <w:r>
              <w:rPr>
                <w:b/>
                <w:bCs/>
              </w:rPr>
              <w:t xml:space="preserve">xiaomi </w:t>
            </w:r>
          </w:p>
          <w:p w14:paraId="38033A06" w14:textId="77777777" w:rsidR="00526C85" w:rsidRDefault="001617DA">
            <w:pPr>
              <w:rPr>
                <w:b/>
                <w:bCs/>
              </w:rPr>
            </w:pPr>
            <w:r>
              <w:rPr>
                <w:b/>
                <w:bCs/>
              </w:rPr>
              <w:t>[R1-2302983]</w:t>
            </w:r>
          </w:p>
        </w:tc>
        <w:tc>
          <w:tcPr>
            <w:tcW w:w="8280" w:type="dxa"/>
          </w:tcPr>
          <w:p w14:paraId="6ED5D550" w14:textId="77777777" w:rsidR="00526C85" w:rsidRDefault="001617DA">
            <w:pPr>
              <w:rPr>
                <w:b/>
                <w:i/>
                <w:sz w:val="24"/>
                <w:u w:val="single"/>
              </w:rPr>
            </w:pPr>
            <w:r>
              <w:rPr>
                <w:b/>
                <w:i/>
                <w:sz w:val="24"/>
                <w:u w:val="single"/>
              </w:rPr>
              <w:t>gNB-to-gNB CLI</w:t>
            </w:r>
          </w:p>
          <w:p w14:paraId="1C6555CD" w14:textId="77777777" w:rsidR="00526C85" w:rsidRDefault="001617DA">
            <w:pPr>
              <w:rPr>
                <w:b/>
                <w:i/>
                <w:sz w:val="24"/>
                <w:u w:val="single"/>
              </w:rPr>
            </w:pPr>
            <w:r>
              <w:rPr>
                <w:b/>
                <w:i/>
                <w:sz w:val="24"/>
                <w:u w:val="single"/>
              </w:rPr>
              <w:t>Power control based solution</w:t>
            </w:r>
          </w:p>
          <w:p w14:paraId="76995723"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14: The power adaptation schemes to alleviate the CLI issue can be further studied.</w:t>
            </w:r>
          </w:p>
        </w:tc>
      </w:tr>
      <w:tr w:rsidR="00526C85" w14:paraId="4AB3CAAC" w14:textId="77777777">
        <w:trPr>
          <w:trHeight w:val="311"/>
        </w:trPr>
        <w:tc>
          <w:tcPr>
            <w:tcW w:w="1347" w:type="dxa"/>
          </w:tcPr>
          <w:p w14:paraId="5FB69FF2" w14:textId="77777777" w:rsidR="00526C85" w:rsidRDefault="001617DA">
            <w:pPr>
              <w:rPr>
                <w:b/>
                <w:bCs/>
              </w:rPr>
            </w:pPr>
            <w:r>
              <w:rPr>
                <w:b/>
                <w:bCs/>
              </w:rPr>
              <w:t xml:space="preserve">Nokia, Nokia Shanghai Bell </w:t>
            </w:r>
          </w:p>
          <w:p w14:paraId="7C22EFBC" w14:textId="77777777" w:rsidR="00526C85" w:rsidRDefault="001617DA">
            <w:pPr>
              <w:rPr>
                <w:b/>
                <w:bCs/>
              </w:rPr>
            </w:pPr>
            <w:r>
              <w:rPr>
                <w:b/>
                <w:bCs/>
              </w:rPr>
              <w:t>[R1-2303017]</w:t>
            </w:r>
          </w:p>
        </w:tc>
        <w:tc>
          <w:tcPr>
            <w:tcW w:w="8280" w:type="dxa"/>
          </w:tcPr>
          <w:p w14:paraId="635403EB" w14:textId="77777777" w:rsidR="00526C85" w:rsidRDefault="001617DA">
            <w:pPr>
              <w:rPr>
                <w:b/>
                <w:i/>
                <w:sz w:val="24"/>
                <w:u w:val="single"/>
              </w:rPr>
            </w:pPr>
            <w:r>
              <w:rPr>
                <w:b/>
                <w:i/>
                <w:sz w:val="24"/>
                <w:u w:val="single"/>
              </w:rPr>
              <w:t>gNB-to-gNB CLI</w:t>
            </w:r>
          </w:p>
          <w:p w14:paraId="29273BB1" w14:textId="77777777" w:rsidR="00526C85" w:rsidRDefault="001617DA">
            <w:pPr>
              <w:rPr>
                <w:b/>
                <w:i/>
                <w:sz w:val="24"/>
                <w:u w:val="single"/>
              </w:rPr>
            </w:pPr>
            <w:r>
              <w:rPr>
                <w:b/>
                <w:i/>
                <w:sz w:val="24"/>
                <w:u w:val="single"/>
              </w:rPr>
              <w:t>Power control based solution</w:t>
            </w:r>
          </w:p>
          <w:p w14:paraId="6129CFAA"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 xml:space="preserve">Observation </w:t>
            </w:r>
            <w:r>
              <w:rPr>
                <w:rFonts w:eastAsia="SimSun" w:cs="Times New Roman"/>
                <w:b/>
                <w:bCs/>
                <w:kern w:val="0"/>
                <w:szCs w:val="20"/>
                <w:lang w:val="en-GB" w:eastAsia="en-US"/>
              </w:rPr>
              <w:t>4</w:t>
            </w:r>
            <w:r>
              <w:rPr>
                <w:rFonts w:eastAsia="SimSun" w:cs="Times New Roman"/>
                <w:b/>
                <w:kern w:val="0"/>
                <w:szCs w:val="20"/>
                <w:lang w:val="en-GB" w:eastAsia="en-US"/>
              </w:rPr>
              <w:t>: Uplink power control specifications have high degree of flexibility, current specifications allow a UE can be configured with multiple p0 values.</w:t>
            </w:r>
          </w:p>
          <w:p w14:paraId="1C1088D9" w14:textId="77777777" w:rsidR="00526C85" w:rsidRDefault="001617DA">
            <w:pPr>
              <w:widowControl/>
              <w:spacing w:after="200"/>
              <w:rPr>
                <w:rFonts w:eastAsia="Calibri" w:cs="Arial"/>
                <w:iCs/>
                <w:kern w:val="0"/>
                <w:szCs w:val="18"/>
                <w:lang w:eastAsia="en-US"/>
              </w:rPr>
            </w:pPr>
            <w:r>
              <w:rPr>
                <w:rFonts w:eastAsia="Calibri" w:cs="Arial"/>
                <w:b/>
                <w:bCs/>
                <w:iCs/>
                <w:kern w:val="0"/>
                <w:szCs w:val="18"/>
                <w:lang w:eastAsia="en-US"/>
              </w:rPr>
              <w:t xml:space="preserve">Proposal 8: Enhancements on the signaling between gNBs is required to inform about the desired power reduction at the aggressor(s) cells. </w:t>
            </w:r>
          </w:p>
          <w:p w14:paraId="415EA960" w14:textId="77777777" w:rsidR="00526C85" w:rsidRDefault="001617DA">
            <w:pPr>
              <w:widowControl/>
              <w:spacing w:after="200"/>
              <w:rPr>
                <w:rFonts w:eastAsia="Calibri" w:cs="Arial"/>
                <w:b/>
                <w:bCs/>
                <w:iCs/>
                <w:kern w:val="0"/>
                <w:szCs w:val="18"/>
                <w:lang w:eastAsia="en-US"/>
              </w:rPr>
            </w:pPr>
            <w:r>
              <w:rPr>
                <w:rFonts w:eastAsia="Calibri" w:cs="Arial"/>
                <w:b/>
                <w:bCs/>
                <w:iCs/>
                <w:kern w:val="0"/>
                <w:szCs w:val="18"/>
                <w:lang w:eastAsia="en-US"/>
              </w:rPr>
              <w:t xml:space="preserve">Proposal 9: </w:t>
            </w:r>
            <w:r>
              <w:rPr>
                <w:rFonts w:eastAsia="Calibri" w:cs="Arial"/>
                <w:b/>
                <w:iCs/>
                <w:kern w:val="0"/>
                <w:szCs w:val="18"/>
                <w:lang w:eastAsia="en-US"/>
              </w:rPr>
              <w:t xml:space="preserve">The </w:t>
            </w:r>
            <w:r>
              <w:rPr>
                <w:rFonts w:eastAsia="Calibri" w:cs="Arial"/>
                <w:b/>
                <w:bCs/>
                <w:iCs/>
                <w:kern w:val="0"/>
                <w:szCs w:val="18"/>
                <w:lang w:eastAsia="en-US"/>
              </w:rPr>
              <w:t>IAB concepts of Desired DL Tx power adjustment and DL Tx power adjustment can be used as a starting point.</w:t>
            </w:r>
          </w:p>
          <w:p w14:paraId="679498B8" w14:textId="77777777" w:rsidR="00526C85" w:rsidRDefault="001617DA">
            <w:pPr>
              <w:widowControl/>
              <w:spacing w:after="180"/>
              <w:jc w:val="left"/>
              <w:textAlignment w:val="baseline"/>
              <w:rPr>
                <w:rFonts w:eastAsia="SimSun" w:cs="Times New Roman"/>
                <w:kern w:val="0"/>
                <w:szCs w:val="20"/>
                <w:lang w:val="en-GB" w:eastAsia="en-US"/>
              </w:rPr>
            </w:pPr>
            <w:r>
              <w:rPr>
                <w:rFonts w:eastAsia="SimSun" w:cs="Times New Roman"/>
                <w:b/>
                <w:bCs/>
                <w:kern w:val="0"/>
                <w:szCs w:val="20"/>
                <w:lang w:val="en-GB" w:eastAsia="en-US"/>
              </w:rPr>
              <w:t>Observation 5: System-level simulations show that adjusting the gNB transmit power is a relevant scheme for gNB CLI mitigation.</w:t>
            </w:r>
          </w:p>
        </w:tc>
      </w:tr>
      <w:tr w:rsidR="00526C85" w14:paraId="63B09B4E" w14:textId="77777777">
        <w:trPr>
          <w:trHeight w:val="311"/>
        </w:trPr>
        <w:tc>
          <w:tcPr>
            <w:tcW w:w="1347" w:type="dxa"/>
          </w:tcPr>
          <w:p w14:paraId="6E72FDAD" w14:textId="77777777" w:rsidR="00526C85" w:rsidRDefault="001617DA">
            <w:pPr>
              <w:rPr>
                <w:b/>
                <w:bCs/>
              </w:rPr>
            </w:pPr>
            <w:r>
              <w:rPr>
                <w:b/>
                <w:bCs/>
              </w:rPr>
              <w:t xml:space="preserve">Qualcomm Incorporated </w:t>
            </w:r>
          </w:p>
          <w:p w14:paraId="4C7AC3D8" w14:textId="77777777" w:rsidR="00526C85" w:rsidRDefault="001617DA">
            <w:pPr>
              <w:rPr>
                <w:b/>
                <w:bCs/>
              </w:rPr>
            </w:pPr>
            <w:r>
              <w:rPr>
                <w:b/>
                <w:bCs/>
              </w:rPr>
              <w:t>[R1-2303590]</w:t>
            </w:r>
          </w:p>
        </w:tc>
        <w:tc>
          <w:tcPr>
            <w:tcW w:w="8280" w:type="dxa"/>
          </w:tcPr>
          <w:p w14:paraId="1CB801D3" w14:textId="77777777" w:rsidR="00526C85" w:rsidRDefault="001617DA">
            <w:pPr>
              <w:rPr>
                <w:b/>
                <w:i/>
                <w:sz w:val="24"/>
                <w:u w:val="single"/>
              </w:rPr>
            </w:pPr>
            <w:r>
              <w:rPr>
                <w:b/>
                <w:i/>
                <w:sz w:val="24"/>
                <w:u w:val="single"/>
              </w:rPr>
              <w:t>gNB-to-gNB CLI</w:t>
            </w:r>
          </w:p>
          <w:p w14:paraId="5A2AB2A6" w14:textId="77777777" w:rsidR="00526C85" w:rsidRDefault="001617DA">
            <w:pPr>
              <w:rPr>
                <w:b/>
                <w:i/>
                <w:sz w:val="24"/>
                <w:u w:val="single"/>
              </w:rPr>
            </w:pPr>
            <w:r>
              <w:rPr>
                <w:b/>
                <w:i/>
                <w:sz w:val="24"/>
                <w:u w:val="single"/>
              </w:rPr>
              <w:t>Power control based solution</w:t>
            </w:r>
          </w:p>
          <w:p w14:paraId="33147095"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of </w:t>
            </w:r>
            <w:r>
              <w:rPr>
                <w:rFonts w:eastAsia="SimSun" w:cs="Times New Roman"/>
                <w:b/>
                <w:iCs/>
                <w:kern w:val="0"/>
                <w:szCs w:val="16"/>
                <w:lang w:eastAsia="ko-KR"/>
              </w:rPr>
              <w:t>gNB requesting another gNB to have X dB power backoff on time/frequency/spatial resources to mitigate inter-gNB CLI</w:t>
            </w:r>
            <w:r>
              <w:rPr>
                <w:rFonts w:eastAsia="SimSun" w:cs="Times New Roman"/>
                <w:b/>
                <w:iCs/>
                <w:kern w:val="0"/>
                <w:szCs w:val="16"/>
                <w:lang w:val="en-GB" w:eastAsia="ko-KR"/>
              </w:rPr>
              <w:t>.</w:t>
            </w:r>
          </w:p>
          <w:p w14:paraId="322FDBA5"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power control parameters </w:t>
            </w:r>
          </w:p>
          <w:p w14:paraId="710A28C6"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2DCB19FC" w14:textId="77777777" w:rsidR="00526C85" w:rsidRDefault="001617DA">
            <w:pPr>
              <w:widowControl/>
              <w:numPr>
                <w:ilvl w:val="0"/>
                <w:numId w:val="6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bl>
    <w:p w14:paraId="0942F979" w14:textId="77777777" w:rsidR="00526C85" w:rsidRDefault="00526C85">
      <w:pPr>
        <w:widowControl/>
        <w:spacing w:after="180"/>
        <w:jc w:val="left"/>
        <w:textAlignment w:val="baseline"/>
        <w:rPr>
          <w:rFonts w:eastAsia="MS Mincho" w:cs="Times New Roman"/>
          <w:kern w:val="0"/>
          <w:szCs w:val="20"/>
        </w:rPr>
      </w:pPr>
    </w:p>
    <w:p w14:paraId="69694D47" w14:textId="77777777" w:rsidR="00526C85" w:rsidRDefault="001617DA">
      <w:pPr>
        <w:pStyle w:val="2"/>
        <w:numPr>
          <w:ilvl w:val="1"/>
          <w:numId w:val="2"/>
        </w:numPr>
        <w:suppressAutoHyphens w:val="0"/>
        <w:spacing w:line="240" w:lineRule="auto"/>
        <w:ind w:left="578" w:hanging="578"/>
      </w:pPr>
      <w:r>
        <w:t>Advanced receiver</w:t>
      </w:r>
    </w:p>
    <w:tbl>
      <w:tblPr>
        <w:tblStyle w:val="afb"/>
        <w:tblW w:w="9628" w:type="dxa"/>
        <w:tblLook w:val="04A0" w:firstRow="1" w:lastRow="0" w:firstColumn="1" w:lastColumn="0" w:noHBand="0" w:noVBand="1"/>
      </w:tblPr>
      <w:tblGrid>
        <w:gridCol w:w="1671"/>
        <w:gridCol w:w="7957"/>
      </w:tblGrid>
      <w:tr w:rsidR="00526C85" w14:paraId="32334F79" w14:textId="77777777">
        <w:trPr>
          <w:trHeight w:val="311"/>
        </w:trPr>
        <w:tc>
          <w:tcPr>
            <w:tcW w:w="1671" w:type="dxa"/>
          </w:tcPr>
          <w:p w14:paraId="07C69116"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67B8A8DF"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08B73FC4" w14:textId="77777777">
        <w:trPr>
          <w:trHeight w:val="311"/>
        </w:trPr>
        <w:tc>
          <w:tcPr>
            <w:tcW w:w="1671" w:type="dxa"/>
          </w:tcPr>
          <w:p w14:paraId="757CB456" w14:textId="77777777" w:rsidR="00526C85" w:rsidRDefault="001617DA">
            <w:pPr>
              <w:rPr>
                <w:b/>
                <w:bCs/>
              </w:rPr>
            </w:pPr>
            <w:r>
              <w:rPr>
                <w:b/>
                <w:bCs/>
              </w:rPr>
              <w:t xml:space="preserve">Nokia, Nokia Shanghai Bell </w:t>
            </w:r>
          </w:p>
          <w:p w14:paraId="4C1F5036" w14:textId="77777777" w:rsidR="00526C85" w:rsidRDefault="001617DA">
            <w:pPr>
              <w:rPr>
                <w:b/>
                <w:bCs/>
              </w:rPr>
            </w:pPr>
            <w:r>
              <w:rPr>
                <w:b/>
                <w:bCs/>
              </w:rPr>
              <w:t>[R1-2303017]</w:t>
            </w:r>
          </w:p>
        </w:tc>
        <w:tc>
          <w:tcPr>
            <w:tcW w:w="7956" w:type="dxa"/>
          </w:tcPr>
          <w:p w14:paraId="685502F4" w14:textId="77777777" w:rsidR="00526C85" w:rsidRDefault="001617DA">
            <w:pPr>
              <w:rPr>
                <w:b/>
                <w:i/>
                <w:sz w:val="24"/>
                <w:u w:val="single"/>
              </w:rPr>
            </w:pPr>
            <w:r>
              <w:rPr>
                <w:b/>
                <w:i/>
                <w:sz w:val="24"/>
                <w:u w:val="single"/>
              </w:rPr>
              <w:t>gNB-to-gNB CLI</w:t>
            </w:r>
          </w:p>
          <w:p w14:paraId="205F3497" w14:textId="77777777" w:rsidR="00526C85" w:rsidRDefault="001617DA">
            <w:pPr>
              <w:rPr>
                <w:b/>
                <w:i/>
                <w:sz w:val="24"/>
                <w:u w:val="single"/>
              </w:rPr>
            </w:pPr>
            <w:r>
              <w:rPr>
                <w:b/>
                <w:i/>
                <w:sz w:val="24"/>
                <w:u w:val="single"/>
              </w:rPr>
              <w:t>Advanced receiver</w:t>
            </w:r>
          </w:p>
          <w:p w14:paraId="7F71588C"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 xml:space="preserve">Proposal 6: E-LMMSE-IRC should be considered as a possible solution for CLI mitigation, potentially assisted through information exchange of the CLI aggressor characteristics over the Xn interface (or the F1 interface in case of gNB-split architectures). </w:t>
            </w:r>
          </w:p>
          <w:p w14:paraId="3A5EEEF1"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Observation 2: Existing DL RSs (e.g., CSI-RS) can be used for gNB-to-gNB CLI channel interference measurements.</w:t>
            </w:r>
          </w:p>
          <w:p w14:paraId="67016598"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7: Signal UL muting patterns to UEs in the victim cell to enable interference channel estimation and cancellation schemes based on advanced receivers, potentially assisted through information exchange of the CLI aggressor characteristics over the Xn interface.</w:t>
            </w:r>
          </w:p>
          <w:p w14:paraId="3BA37473" w14:textId="77777777" w:rsidR="00526C85" w:rsidRDefault="001617DA">
            <w:pPr>
              <w:widowControl/>
              <w:spacing w:after="180"/>
              <w:textAlignment w:val="baseline"/>
              <w:rPr>
                <w:rFonts w:eastAsia="SimSun" w:cs="Times New Roman"/>
                <w:kern w:val="0"/>
                <w:szCs w:val="20"/>
                <w:lang w:val="en-GB" w:eastAsia="en-US"/>
              </w:rPr>
            </w:pPr>
            <w:r>
              <w:rPr>
                <w:rFonts w:eastAsia="SimSun" w:cs="Times New Roman"/>
                <w:b/>
                <w:bCs/>
                <w:kern w:val="0"/>
                <w:szCs w:val="20"/>
                <w:lang w:val="en-GB" w:eastAsia="en-US"/>
              </w:rPr>
              <w:t>Observation 3: Link-level simulations show that UL muting helps improving the accuracy of the receiver estimation to suppress or cancel the interference</w:t>
            </w:r>
          </w:p>
        </w:tc>
      </w:tr>
    </w:tbl>
    <w:p w14:paraId="7915E976" w14:textId="77777777" w:rsidR="00526C85" w:rsidRDefault="00526C85">
      <w:pPr>
        <w:widowControl/>
        <w:spacing w:after="180"/>
        <w:jc w:val="left"/>
        <w:textAlignment w:val="baseline"/>
        <w:rPr>
          <w:rFonts w:eastAsia="맑은 고딕" w:cs="Times New Roman"/>
          <w:kern w:val="0"/>
          <w:szCs w:val="20"/>
          <w:lang w:eastAsia="ko-KR"/>
        </w:rPr>
      </w:pPr>
    </w:p>
    <w:p w14:paraId="58AA5AF6" w14:textId="77777777" w:rsidR="00526C85" w:rsidRDefault="001617DA">
      <w:pPr>
        <w:pStyle w:val="2"/>
        <w:numPr>
          <w:ilvl w:val="1"/>
          <w:numId w:val="2"/>
        </w:numPr>
        <w:suppressAutoHyphens w:val="0"/>
        <w:spacing w:line="240" w:lineRule="auto"/>
        <w:ind w:left="578" w:hanging="578"/>
      </w:pPr>
      <w:r>
        <w:t>Sensing-based</w:t>
      </w:r>
    </w:p>
    <w:p w14:paraId="1A707C64" w14:textId="77777777" w:rsidR="00526C85" w:rsidRDefault="00526C85">
      <w:pPr>
        <w:widowControl/>
        <w:spacing w:after="180"/>
        <w:jc w:val="left"/>
        <w:textAlignment w:val="baseline"/>
        <w:rPr>
          <w:rFonts w:eastAsia="MS Mincho" w:cs="Times New Roman"/>
          <w:kern w:val="0"/>
          <w:szCs w:val="20"/>
        </w:rPr>
      </w:pPr>
    </w:p>
    <w:p w14:paraId="6860C6D1" w14:textId="77777777" w:rsidR="00526C85" w:rsidRDefault="001617DA">
      <w:pPr>
        <w:pStyle w:val="2"/>
        <w:numPr>
          <w:ilvl w:val="1"/>
          <w:numId w:val="2"/>
        </w:numPr>
        <w:suppressAutoHyphens w:val="0"/>
        <w:spacing w:line="240" w:lineRule="auto"/>
        <w:ind w:left="578" w:hanging="578"/>
      </w:pPr>
      <w:r>
        <w:t>Potential enhancement to Rel-16 RIM</w:t>
      </w:r>
    </w:p>
    <w:p w14:paraId="63B82C7F" w14:textId="77777777" w:rsidR="00526C85" w:rsidRDefault="00526C85"/>
    <w:tbl>
      <w:tblPr>
        <w:tblStyle w:val="afb"/>
        <w:tblW w:w="9628" w:type="dxa"/>
        <w:tblLook w:val="04A0" w:firstRow="1" w:lastRow="0" w:firstColumn="1" w:lastColumn="0" w:noHBand="0" w:noVBand="1"/>
      </w:tblPr>
      <w:tblGrid>
        <w:gridCol w:w="1204"/>
        <w:gridCol w:w="8424"/>
      </w:tblGrid>
      <w:tr w:rsidR="00526C85" w14:paraId="41F92F1F" w14:textId="77777777">
        <w:trPr>
          <w:trHeight w:val="311"/>
        </w:trPr>
        <w:tc>
          <w:tcPr>
            <w:tcW w:w="1204" w:type="dxa"/>
          </w:tcPr>
          <w:p w14:paraId="2B8FE58C" w14:textId="77777777" w:rsidR="00526C85" w:rsidRDefault="001617DA">
            <w:pPr>
              <w:jc w:val="center"/>
              <w:rPr>
                <w:rFonts w:eastAsiaTheme="minorEastAsia"/>
                <w:b/>
                <w:bCs/>
                <w:lang w:eastAsia="ko-KR"/>
              </w:rPr>
            </w:pPr>
            <w:r>
              <w:rPr>
                <w:rFonts w:eastAsiaTheme="minorEastAsia"/>
                <w:b/>
                <w:bCs/>
                <w:lang w:eastAsia="ko-KR"/>
              </w:rPr>
              <w:t>Company</w:t>
            </w:r>
          </w:p>
        </w:tc>
        <w:tc>
          <w:tcPr>
            <w:tcW w:w="8423" w:type="dxa"/>
          </w:tcPr>
          <w:p w14:paraId="4A65E46E"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3422B3B6" w14:textId="77777777">
        <w:trPr>
          <w:trHeight w:val="311"/>
        </w:trPr>
        <w:tc>
          <w:tcPr>
            <w:tcW w:w="1204" w:type="dxa"/>
          </w:tcPr>
          <w:p w14:paraId="0F9185F7" w14:textId="77777777" w:rsidR="00526C85" w:rsidRDefault="001617DA">
            <w:pPr>
              <w:rPr>
                <w:b/>
                <w:bCs/>
              </w:rPr>
            </w:pPr>
            <w:r>
              <w:rPr>
                <w:b/>
                <w:bCs/>
              </w:rPr>
              <w:t xml:space="preserve">CEWiT </w:t>
            </w:r>
          </w:p>
          <w:p w14:paraId="5CCD1611" w14:textId="77777777" w:rsidR="00526C85" w:rsidRDefault="001617DA">
            <w:pPr>
              <w:rPr>
                <w:b/>
                <w:bCs/>
              </w:rPr>
            </w:pPr>
            <w:r>
              <w:rPr>
                <w:b/>
                <w:bCs/>
              </w:rPr>
              <w:t>[R1-2303304]</w:t>
            </w:r>
          </w:p>
        </w:tc>
        <w:tc>
          <w:tcPr>
            <w:tcW w:w="8423" w:type="dxa"/>
          </w:tcPr>
          <w:p w14:paraId="42D47300" w14:textId="77777777" w:rsidR="00526C85" w:rsidRDefault="001617DA">
            <w:pPr>
              <w:rPr>
                <w:b/>
                <w:i/>
                <w:sz w:val="24"/>
                <w:u w:val="single"/>
              </w:rPr>
            </w:pPr>
            <w:r>
              <w:rPr>
                <w:b/>
                <w:i/>
                <w:sz w:val="24"/>
                <w:u w:val="single"/>
              </w:rPr>
              <w:t>gNB-to-gNB CLI</w:t>
            </w:r>
          </w:p>
          <w:p w14:paraId="6B4CA542" w14:textId="77777777" w:rsidR="00526C85" w:rsidRDefault="001617DA">
            <w:pPr>
              <w:rPr>
                <w:b/>
                <w:i/>
                <w:sz w:val="24"/>
                <w:u w:val="single"/>
              </w:rPr>
            </w:pPr>
            <w:r>
              <w:rPr>
                <w:b/>
                <w:i/>
                <w:sz w:val="24"/>
                <w:u w:val="single"/>
              </w:rPr>
              <w:t>Potential enhancement to Rel-16 RIM</w:t>
            </w:r>
          </w:p>
          <w:p w14:paraId="766CC225" w14:textId="77777777" w:rsidR="00526C85" w:rsidRDefault="001617DA">
            <w:pPr>
              <w:widowControl/>
              <w:snapToGrid w:val="0"/>
              <w:spacing w:after="120"/>
              <w:jc w:val="left"/>
              <w:rPr>
                <w:rFonts w:eastAsia="SimSun" w:cs="Times New Roman"/>
                <w:b/>
                <w:bCs/>
                <w:kern w:val="0"/>
                <w:sz w:val="22"/>
              </w:rPr>
            </w:pPr>
            <w:r>
              <w:rPr>
                <w:rFonts w:eastAsia="Calibri" w:cs="Times New Roman"/>
                <w:b/>
                <w:bCs/>
                <w:kern w:val="0"/>
                <w:sz w:val="22"/>
                <w:lang w:val="en-GB" w:eastAsia="ko-KR"/>
              </w:rPr>
              <w:t>Observation 11: Enhanced RIM-RS for gNB-to-gNB CLI measurement resistant to the timing synchronisation error that exists between two gNBs.</w:t>
            </w:r>
          </w:p>
          <w:p w14:paraId="4560F84E" w14:textId="77777777" w:rsidR="00526C85" w:rsidRDefault="001617DA">
            <w:pPr>
              <w:widowControl/>
              <w:snapToGrid w:val="0"/>
              <w:spacing w:after="120"/>
              <w:jc w:val="left"/>
              <w:rPr>
                <w:rFonts w:eastAsia="SimSun" w:cs="Times New Roman"/>
                <w:kern w:val="0"/>
                <w:sz w:val="22"/>
              </w:rPr>
            </w:pPr>
            <w:r>
              <w:rPr>
                <w:rFonts w:eastAsia="Calibri" w:cs="Times New Roman"/>
                <w:b/>
                <w:bCs/>
                <w:kern w:val="0"/>
                <w:sz w:val="22"/>
                <w:lang w:val="en-GB" w:eastAsia="ko-KR"/>
              </w:rPr>
              <w:t>Proposal 11: Support enhanced RIM RS for gNB-to-gNB co-channel CLI measurement.</w:t>
            </w:r>
          </w:p>
        </w:tc>
      </w:tr>
    </w:tbl>
    <w:p w14:paraId="32550BC2" w14:textId="77777777" w:rsidR="00526C85" w:rsidRDefault="00526C85"/>
    <w:p w14:paraId="03B0E5A0" w14:textId="77777777" w:rsidR="00526C85" w:rsidRDefault="00526C85"/>
    <w:p w14:paraId="3465DDED" w14:textId="77777777" w:rsidR="00526C85" w:rsidRDefault="001617DA">
      <w:pPr>
        <w:pStyle w:val="2"/>
        <w:numPr>
          <w:ilvl w:val="0"/>
          <w:numId w:val="40"/>
        </w:numPr>
      </w:pPr>
      <w:r>
        <w:t xml:space="preserve">Inter-cell UE-to-UE CLI </w:t>
      </w:r>
    </w:p>
    <w:p w14:paraId="42FFACC8" w14:textId="77777777" w:rsidR="00526C85" w:rsidRDefault="00526C85">
      <w:pPr>
        <w:rPr>
          <w:lang w:val="en-GB"/>
        </w:rPr>
      </w:pPr>
    </w:p>
    <w:p w14:paraId="65944CC5" w14:textId="77777777" w:rsidR="00526C85" w:rsidRDefault="00526C85">
      <w:pPr>
        <w:spacing w:after="80"/>
        <w:rPr>
          <w:rFonts w:eastAsia="맑은 고딕" w:cs="Times New Roman"/>
          <w:lang w:val="en-GB" w:eastAsia="ko-KR"/>
        </w:rPr>
      </w:pPr>
    </w:p>
    <w:p w14:paraId="055212C9" w14:textId="77777777" w:rsidR="00526C85" w:rsidRDefault="001617DA">
      <w:pPr>
        <w:pStyle w:val="2"/>
        <w:numPr>
          <w:ilvl w:val="1"/>
          <w:numId w:val="40"/>
        </w:numPr>
        <w:suppressAutoHyphens w:val="0"/>
        <w:spacing w:line="240" w:lineRule="auto"/>
      </w:pPr>
      <w:r>
        <w:t xml:space="preserve"> CLI measurement and reporting</w:t>
      </w:r>
    </w:p>
    <w:tbl>
      <w:tblPr>
        <w:tblStyle w:val="afb"/>
        <w:tblW w:w="9628" w:type="dxa"/>
        <w:tblLook w:val="04A0" w:firstRow="1" w:lastRow="0" w:firstColumn="1" w:lastColumn="0" w:noHBand="0" w:noVBand="1"/>
      </w:tblPr>
      <w:tblGrid>
        <w:gridCol w:w="1651"/>
        <w:gridCol w:w="7977"/>
      </w:tblGrid>
      <w:tr w:rsidR="00526C85" w14:paraId="18EA23E6" w14:textId="77777777">
        <w:trPr>
          <w:trHeight w:val="311"/>
        </w:trPr>
        <w:tc>
          <w:tcPr>
            <w:tcW w:w="1629" w:type="dxa"/>
          </w:tcPr>
          <w:p w14:paraId="38A76E1B" w14:textId="77777777" w:rsidR="00526C85" w:rsidRDefault="001617DA">
            <w:pPr>
              <w:jc w:val="center"/>
              <w:rPr>
                <w:rFonts w:eastAsiaTheme="minorEastAsia"/>
                <w:b/>
                <w:bCs/>
                <w:lang w:eastAsia="ko-KR"/>
              </w:rPr>
            </w:pPr>
            <w:r>
              <w:rPr>
                <w:rFonts w:eastAsiaTheme="minorEastAsia"/>
                <w:b/>
                <w:bCs/>
                <w:lang w:eastAsia="ko-KR"/>
              </w:rPr>
              <w:t>Company</w:t>
            </w:r>
          </w:p>
        </w:tc>
        <w:tc>
          <w:tcPr>
            <w:tcW w:w="7998" w:type="dxa"/>
          </w:tcPr>
          <w:p w14:paraId="0A37C76C"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676D76FF" w14:textId="77777777">
        <w:trPr>
          <w:trHeight w:val="311"/>
        </w:trPr>
        <w:tc>
          <w:tcPr>
            <w:tcW w:w="1629" w:type="dxa"/>
          </w:tcPr>
          <w:p w14:paraId="696FE1BA" w14:textId="77777777" w:rsidR="00526C85" w:rsidRDefault="001617DA">
            <w:pPr>
              <w:rPr>
                <w:b/>
                <w:bCs/>
              </w:rPr>
            </w:pPr>
            <w:r>
              <w:rPr>
                <w:b/>
                <w:bCs/>
              </w:rPr>
              <w:t xml:space="preserve">Huawei, HiSilicon </w:t>
            </w:r>
          </w:p>
          <w:p w14:paraId="04339F19" w14:textId="77777777" w:rsidR="00526C85" w:rsidRDefault="001617DA">
            <w:pPr>
              <w:rPr>
                <w:b/>
                <w:bCs/>
              </w:rPr>
            </w:pPr>
            <w:r>
              <w:rPr>
                <w:b/>
                <w:bCs/>
              </w:rPr>
              <w:t>[R1-2302349]</w:t>
            </w:r>
          </w:p>
        </w:tc>
        <w:tc>
          <w:tcPr>
            <w:tcW w:w="7998" w:type="dxa"/>
          </w:tcPr>
          <w:p w14:paraId="4B6B4598" w14:textId="77777777" w:rsidR="00526C85" w:rsidRDefault="001617DA">
            <w:pPr>
              <w:rPr>
                <w:b/>
                <w:i/>
                <w:sz w:val="24"/>
                <w:u w:val="single"/>
              </w:rPr>
            </w:pPr>
            <w:r>
              <w:rPr>
                <w:b/>
                <w:i/>
                <w:sz w:val="24"/>
                <w:u w:val="single"/>
              </w:rPr>
              <w:t>UE-to-UE CLI</w:t>
            </w:r>
          </w:p>
          <w:p w14:paraId="6D59A4F1" w14:textId="77777777" w:rsidR="00526C85" w:rsidRDefault="001617DA">
            <w:pPr>
              <w:rPr>
                <w:b/>
                <w:i/>
                <w:sz w:val="24"/>
                <w:u w:val="single"/>
              </w:rPr>
            </w:pPr>
            <w:r>
              <w:rPr>
                <w:b/>
                <w:i/>
                <w:sz w:val="24"/>
                <w:u w:val="single"/>
              </w:rPr>
              <w:t>CLI measurement and reporting</w:t>
            </w:r>
          </w:p>
          <w:p w14:paraId="2319B1C1" w14:textId="77777777" w:rsidR="00526C85" w:rsidRDefault="001617DA">
            <w:pPr>
              <w:snapToGrid w:val="0"/>
              <w:spacing w:after="120"/>
              <w:rPr>
                <w:rFonts w:cs="Times New Roman"/>
                <w:i/>
                <w:sz w:val="22"/>
              </w:rPr>
            </w:pPr>
            <w:r>
              <w:rPr>
                <w:rFonts w:cs="Times New Roman"/>
                <w:b/>
                <w:i/>
                <w:sz w:val="22"/>
              </w:rPr>
              <w:t>Proposal 10</w:t>
            </w:r>
            <w:r>
              <w:rPr>
                <w:rFonts w:cs="Times New Roman"/>
                <w:i/>
                <w:sz w:val="22"/>
              </w:rPr>
              <w:t>: The beneficial scenario of the L1/L2 based UE-UE interference measurement and reporting should be studied before discussing the detailed mechanisms.</w:t>
            </w:r>
          </w:p>
          <w:p w14:paraId="2BC50ADD" w14:textId="77777777" w:rsidR="00526C85" w:rsidRDefault="001617DA">
            <w:pPr>
              <w:snapToGrid w:val="0"/>
              <w:spacing w:after="120"/>
              <w:rPr>
                <w:rFonts w:cs="Times New Roman"/>
                <w:i/>
                <w:sz w:val="22"/>
              </w:rPr>
            </w:pPr>
            <w:r>
              <w:rPr>
                <w:rFonts w:cs="Times New Roman"/>
                <w:b/>
                <w:i/>
                <w:sz w:val="22"/>
              </w:rPr>
              <w:t>Proposal 11</w:t>
            </w:r>
            <w:r>
              <w:rPr>
                <w:rFonts w:cs="Times New Roman"/>
                <w:i/>
                <w:sz w:val="22"/>
              </w:rPr>
              <w:t xml:space="preserve">: </w:t>
            </w:r>
            <w:r>
              <w:rPr>
                <w:rFonts w:eastAsia="SimSun" w:cs="Times New Roman"/>
                <w:i/>
                <w:sz w:val="22"/>
                <w:lang w:eastAsia="ko-KR" w:bidi="hi-IN"/>
              </w:rPr>
              <w:t>For L1/L2 based UE-to-UE CLI measurement reporting, the following aspects can be studied:</w:t>
            </w:r>
          </w:p>
          <w:p w14:paraId="413E7A48"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whether</w:t>
            </w:r>
            <w:r>
              <w:rPr>
                <w:rFonts w:eastAsia="SimSun" w:cs="Times New Roman"/>
                <w:i/>
                <w:sz w:val="22"/>
                <w:lang w:bidi="hi-IN"/>
              </w:rPr>
              <w:t>/how to multiplex CLI and legacy CSI metric(s) in a CSI report</w:t>
            </w:r>
            <w:r>
              <w:rPr>
                <w:rFonts w:eastAsia="SimSun" w:cs="Times New Roman"/>
                <w:i/>
                <w:sz w:val="22"/>
                <w:lang w:eastAsia="ko-KR" w:bidi="hi-IN"/>
              </w:rPr>
              <w:t>;</w:t>
            </w:r>
          </w:p>
          <w:p w14:paraId="14E5E643"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priority of CLI reports relative to current CSI reports;</w:t>
            </w:r>
          </w:p>
          <w:p w14:paraId="52BF6477"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trigger mechanism of semi-persistent, aperiodic CLI reports;</w:t>
            </w:r>
          </w:p>
          <w:p w14:paraId="137E180D"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how to reduce the CLI measurements/reports and improve the measurement efficiency;</w:t>
            </w:r>
          </w:p>
        </w:tc>
      </w:tr>
      <w:tr w:rsidR="00526C85" w14:paraId="2B956BCA" w14:textId="77777777">
        <w:trPr>
          <w:trHeight w:val="311"/>
        </w:trPr>
        <w:tc>
          <w:tcPr>
            <w:tcW w:w="1629" w:type="dxa"/>
          </w:tcPr>
          <w:p w14:paraId="6D7B1164" w14:textId="77777777" w:rsidR="00526C85" w:rsidRDefault="001617DA">
            <w:pPr>
              <w:rPr>
                <w:b/>
                <w:bCs/>
              </w:rPr>
            </w:pPr>
            <w:r>
              <w:rPr>
                <w:b/>
                <w:bCs/>
              </w:rPr>
              <w:t xml:space="preserve">vivo </w:t>
            </w:r>
          </w:p>
          <w:p w14:paraId="255713BA" w14:textId="77777777" w:rsidR="00526C85" w:rsidRDefault="001617DA">
            <w:pPr>
              <w:rPr>
                <w:b/>
                <w:bCs/>
              </w:rPr>
            </w:pPr>
            <w:r>
              <w:rPr>
                <w:b/>
                <w:bCs/>
              </w:rPr>
              <w:t>[R1-2302485]</w:t>
            </w:r>
          </w:p>
        </w:tc>
        <w:tc>
          <w:tcPr>
            <w:tcW w:w="7998" w:type="dxa"/>
          </w:tcPr>
          <w:p w14:paraId="189C9DB7" w14:textId="77777777" w:rsidR="00526C85" w:rsidRDefault="001617DA">
            <w:pPr>
              <w:rPr>
                <w:b/>
                <w:i/>
                <w:sz w:val="24"/>
                <w:u w:val="single"/>
              </w:rPr>
            </w:pPr>
            <w:r>
              <w:rPr>
                <w:b/>
                <w:i/>
                <w:sz w:val="24"/>
                <w:u w:val="single"/>
              </w:rPr>
              <w:t>UE-to-UE CLI</w:t>
            </w:r>
          </w:p>
          <w:p w14:paraId="4B5B3279" w14:textId="77777777" w:rsidR="00526C85" w:rsidRDefault="001617DA">
            <w:pPr>
              <w:rPr>
                <w:b/>
                <w:i/>
                <w:sz w:val="24"/>
                <w:u w:val="single"/>
              </w:rPr>
            </w:pPr>
            <w:r>
              <w:rPr>
                <w:b/>
                <w:i/>
                <w:sz w:val="24"/>
                <w:u w:val="single"/>
              </w:rPr>
              <w:t>CLI measurement and reporting</w:t>
            </w:r>
          </w:p>
          <w:p w14:paraId="04AC2041"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lang w:val="en-GB"/>
              </w:rPr>
              <w:t xml:space="preserve">Proposal </w:t>
            </w:r>
            <w:r>
              <w:rPr>
                <w:rFonts w:eastAsia="SimSun" w:cs="Times New Roman"/>
                <w:b/>
                <w:bCs/>
                <w:i/>
                <w:kern w:val="0"/>
                <w:szCs w:val="20"/>
                <w:lang w:val="en-GB"/>
              </w:rPr>
              <w:fldChar w:fldCharType="begin"/>
            </w:r>
            <w:r>
              <w:rPr>
                <w:rFonts w:eastAsia="SimSun" w:cs="Times New Roman"/>
                <w:b/>
                <w:bCs/>
                <w:i/>
                <w:kern w:val="0"/>
                <w:szCs w:val="20"/>
                <w:lang w:val="en-GB"/>
              </w:rPr>
              <w:instrText>SEQ Proposal \* ARABIC</w:instrText>
            </w:r>
            <w:r>
              <w:rPr>
                <w:rFonts w:eastAsia="SimSun" w:cs="Times New Roman"/>
                <w:b/>
                <w:bCs/>
                <w:i/>
                <w:kern w:val="0"/>
                <w:szCs w:val="20"/>
                <w:lang w:val="en-GB"/>
              </w:rPr>
              <w:fldChar w:fldCharType="separate"/>
            </w:r>
            <w:r>
              <w:rPr>
                <w:rFonts w:eastAsia="SimSun" w:cs="Times New Roman"/>
                <w:b/>
                <w:bCs/>
                <w:i/>
                <w:kern w:val="0"/>
                <w:szCs w:val="20"/>
                <w:lang w:val="en-GB"/>
              </w:rPr>
              <w:t>9</w:t>
            </w:r>
            <w:r>
              <w:rPr>
                <w:rFonts w:eastAsia="SimSun" w:cs="Times New Roman"/>
                <w:b/>
                <w:bCs/>
                <w:i/>
                <w:kern w:val="0"/>
                <w:szCs w:val="20"/>
                <w:lang w:val="en-GB"/>
              </w:rPr>
              <w:fldChar w:fldCharType="end"/>
            </w:r>
            <w:r>
              <w:rPr>
                <w:rFonts w:eastAsia="SimSun" w:cs="Times New Roman"/>
                <w:b/>
                <w:bCs/>
                <w:i/>
                <w:kern w:val="0"/>
                <w:szCs w:val="20"/>
                <w:lang w:val="en-GB"/>
              </w:rPr>
              <w:t xml:space="preserve">: For efficient UE-to-UE CLI measurement and reporting as well as </w:t>
            </w:r>
            <w:r>
              <w:rPr>
                <w:rFonts w:eastAsia="SimSun" w:cs="Times New Roman"/>
                <w:b/>
                <w:bCs/>
                <w:i/>
                <w:kern w:val="0"/>
                <w:szCs w:val="20"/>
              </w:rPr>
              <w:t>coordinated scheduling, the following enhancements for Rel-16 CLI should be considered.</w:t>
            </w:r>
          </w:p>
          <w:p w14:paraId="5A5E1E5A"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lang w:val="en-GB"/>
              </w:rPr>
              <w:t>gNBs should exchange their cell or UE’s SRS configurations over the Xn/F1 interface.</w:t>
            </w:r>
          </w:p>
          <w:p w14:paraId="67BF3A22"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rPr>
              <w:t>gNBs should exchange the victim UE’s CLI measurement results and associated CLI-RS resources in case the victim UE suffers stronger CLI.</w:t>
            </w:r>
          </w:p>
          <w:p w14:paraId="2E262995" w14:textId="77777777" w:rsidR="00526C85" w:rsidRDefault="001617DA">
            <w:pPr>
              <w:widowControl/>
              <w:spacing w:before="120" w:after="120"/>
              <w:rPr>
                <w:rFonts w:cs="Times New Roman"/>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10</w:t>
            </w:r>
            <w:r>
              <w:rPr>
                <w:rFonts w:cs="Times New Roman"/>
                <w:b/>
                <w:bCs/>
                <w:i/>
                <w:kern w:val="0"/>
                <w:szCs w:val="20"/>
                <w:lang w:eastAsia="en-US"/>
              </w:rPr>
              <w:fldChar w:fldCharType="end"/>
            </w:r>
            <w:r>
              <w:rPr>
                <w:rFonts w:cs="Times New Roman"/>
                <w:b/>
                <w:bCs/>
                <w:i/>
                <w:kern w:val="0"/>
                <w:szCs w:val="20"/>
                <w:lang w:eastAsia="en-US"/>
              </w:rPr>
              <w:t xml:space="preserve">: For </w:t>
            </w:r>
            <w:r>
              <w:rPr>
                <w:rFonts w:eastAsia="SimSun" w:cs="Times New Roman"/>
                <w:b/>
                <w:bCs/>
                <w:i/>
                <w:kern w:val="0"/>
                <w:szCs w:val="20"/>
                <w:lang w:val="en-GB"/>
              </w:rPr>
              <w:t>UE-to-UE CLI</w:t>
            </w:r>
            <w:r>
              <w:rPr>
                <w:rFonts w:cs="Times New Roman"/>
                <w:b/>
                <w:bCs/>
                <w:i/>
                <w:kern w:val="0"/>
                <w:szCs w:val="20"/>
                <w:lang w:eastAsia="en-US"/>
              </w:rPr>
              <w:t xml:space="preserve"> measurement and reporting, the following enhancements can be considered.</w:t>
            </w:r>
          </w:p>
          <w:p w14:paraId="0915FCF1"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lang w:val="en-GB"/>
              </w:rPr>
            </w:pPr>
            <w:r>
              <w:rPr>
                <w:rFonts w:ascii="Times" w:eastAsia="SimSun" w:hAnsi="Times" w:cs="Times New Roman"/>
                <w:b/>
                <w:i/>
                <w:kern w:val="0"/>
                <w:szCs w:val="20"/>
                <w:lang w:val="en-GB"/>
              </w:rPr>
              <w:t>The beam information can be configured per CLI measurement resource.</w:t>
            </w:r>
          </w:p>
        </w:tc>
      </w:tr>
      <w:tr w:rsidR="00526C85" w14:paraId="25BA3566" w14:textId="77777777">
        <w:trPr>
          <w:trHeight w:val="311"/>
        </w:trPr>
        <w:tc>
          <w:tcPr>
            <w:tcW w:w="1629" w:type="dxa"/>
          </w:tcPr>
          <w:p w14:paraId="1E54EDBD" w14:textId="77777777" w:rsidR="00526C85" w:rsidRDefault="001617DA">
            <w:pPr>
              <w:rPr>
                <w:b/>
                <w:bCs/>
              </w:rPr>
            </w:pPr>
            <w:r>
              <w:rPr>
                <w:b/>
                <w:bCs/>
              </w:rPr>
              <w:t xml:space="preserve">InterDigital, Inc. </w:t>
            </w:r>
          </w:p>
          <w:p w14:paraId="3B313ED5" w14:textId="77777777" w:rsidR="00526C85" w:rsidRDefault="001617DA">
            <w:pPr>
              <w:rPr>
                <w:b/>
                <w:bCs/>
              </w:rPr>
            </w:pPr>
            <w:r>
              <w:rPr>
                <w:b/>
                <w:bCs/>
              </w:rPr>
              <w:t>[R1-2302523]</w:t>
            </w:r>
          </w:p>
        </w:tc>
        <w:tc>
          <w:tcPr>
            <w:tcW w:w="7998" w:type="dxa"/>
          </w:tcPr>
          <w:p w14:paraId="6B443CAE" w14:textId="77777777" w:rsidR="00526C85" w:rsidRDefault="001617DA">
            <w:pPr>
              <w:rPr>
                <w:b/>
                <w:i/>
                <w:sz w:val="24"/>
                <w:u w:val="single"/>
              </w:rPr>
            </w:pPr>
            <w:r>
              <w:rPr>
                <w:b/>
                <w:i/>
                <w:sz w:val="24"/>
                <w:u w:val="single"/>
              </w:rPr>
              <w:t>UE-to-UE CLI</w:t>
            </w:r>
          </w:p>
          <w:p w14:paraId="33D8CE1B" w14:textId="77777777" w:rsidR="00526C85" w:rsidRDefault="001617DA">
            <w:pPr>
              <w:rPr>
                <w:b/>
                <w:i/>
                <w:sz w:val="24"/>
                <w:u w:val="single"/>
              </w:rPr>
            </w:pPr>
            <w:r>
              <w:rPr>
                <w:b/>
                <w:i/>
                <w:sz w:val="24"/>
                <w:u w:val="single"/>
              </w:rPr>
              <w:t>CLI measurement and reporting</w:t>
            </w:r>
          </w:p>
          <w:p w14:paraId="1F67B50E"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3. </w:t>
            </w:r>
            <w:r>
              <w:rPr>
                <w:rFonts w:ascii="Arial" w:hAnsi="Arial" w:cs="Arial"/>
                <w:i/>
                <w:iCs/>
                <w:kern w:val="0"/>
                <w:szCs w:val="20"/>
                <w:lang w:val="en-GB"/>
              </w:rPr>
              <w:t xml:space="preserve">CLI estimation and reporting at a potential victim UE based on distinguishing aggressor UEs can be used for enhancing CLI mitigation at the UE and further optimal scheduling at the gNB. </w:t>
            </w:r>
          </w:p>
          <w:p w14:paraId="6899AC5B"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3. </w:t>
            </w:r>
            <w:r>
              <w:rPr>
                <w:rFonts w:ascii="Arial" w:hAnsi="Arial" w:cs="Arial"/>
                <w:i/>
                <w:iCs/>
                <w:kern w:val="0"/>
                <w:szCs w:val="20"/>
                <w:lang w:val="en-GB"/>
              </w:rPr>
              <w:t xml:space="preserve">Consider enhancements to UE-to-UE co-channel CLI measurement based on supporting CLI measurement and reporting at the potential victim UE that includes distinguishing aggressor UEs. </w:t>
            </w:r>
          </w:p>
          <w:p w14:paraId="6A7609D4"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4. </w:t>
            </w:r>
            <w:r>
              <w:rPr>
                <w:rFonts w:ascii="Arial" w:hAnsi="Arial" w:cs="Arial"/>
                <w:i/>
                <w:iCs/>
                <w:kern w:val="0"/>
                <w:szCs w:val="20"/>
                <w:lang w:val="en-GB"/>
              </w:rPr>
              <w:t>Layer 1 UE-to-UE CLI measurement and reporting could be used for performance enhancement by improving interference measurement accuracy and reducing the reporting overhead, respectively.</w:t>
            </w:r>
          </w:p>
          <w:p w14:paraId="4D640400"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5. </w:t>
            </w:r>
            <w:r>
              <w:rPr>
                <w:rFonts w:ascii="Arial" w:hAnsi="Arial" w:cs="Arial"/>
                <w:i/>
                <w:iCs/>
                <w:kern w:val="0"/>
                <w:szCs w:val="20"/>
                <w:lang w:val="en-GB"/>
              </w:rPr>
              <w:t>Layer 1 UE-to-UE delta CLI measurement for the band-edge and the middle-band could be used for performance enhancement by UE reporting an indication if the difference between the two measurements is higher than a threshold.</w:t>
            </w:r>
          </w:p>
          <w:p w14:paraId="10FA42C1"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4. </w:t>
            </w:r>
            <w:r>
              <w:rPr>
                <w:rFonts w:ascii="Arial" w:hAnsi="Arial" w:cs="Arial"/>
                <w:i/>
                <w:iCs/>
                <w:kern w:val="0"/>
                <w:szCs w:val="20"/>
                <w:lang w:val="en-GB"/>
              </w:rPr>
              <w:t xml:space="preserve">Consider supporting Layer-1 UE-to-UE L1-CLI-RSSI along with delta-CLI-RSSI measurement and reporting. </w:t>
            </w:r>
          </w:p>
          <w:p w14:paraId="6BDF95EA"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6. </w:t>
            </w:r>
            <w:r>
              <w:rPr>
                <w:rFonts w:ascii="Arial" w:hAnsi="Arial" w:cs="Arial"/>
                <w:i/>
                <w:iCs/>
                <w:kern w:val="0"/>
                <w:szCs w:val="20"/>
                <w:lang w:val="en-GB"/>
              </w:rPr>
              <w:t>Joint beam management between victim UE and gNB taking into account beams from aggressor UE can be beneficial in dynamic beam selection for UE-to-UE co-channel CLI mitigation.</w:t>
            </w:r>
          </w:p>
          <w:p w14:paraId="7B872DDC"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5. </w:t>
            </w:r>
            <w:r>
              <w:rPr>
                <w:rFonts w:ascii="Arial" w:hAnsi="Arial" w:cs="Arial"/>
                <w:i/>
                <w:iCs/>
                <w:kern w:val="0"/>
                <w:szCs w:val="20"/>
                <w:lang w:val="en-GB"/>
              </w:rPr>
              <w:t xml:space="preserve">Consider enhancements in joint beam management for enhanced CLI measurement between gNB, victim UE, and aggressor UE for optimal beam selection or beam avoidance at the victim UE or aggressor UE, respectively. </w:t>
            </w:r>
          </w:p>
          <w:p w14:paraId="0BF75ADE"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 xml:space="preserve">Consider the victim UE reporting beams or panels that are preferred, as well as the ones that are not preferred.  </w:t>
            </w:r>
          </w:p>
          <w:p w14:paraId="2B65B990" w14:textId="77777777" w:rsidR="00526C85" w:rsidRDefault="001617DA">
            <w:pPr>
              <w:widowControl/>
              <w:spacing w:after="120"/>
              <w:jc w:val="center"/>
              <w:textAlignment w:val="baseline"/>
              <w:rPr>
                <w:rFonts w:ascii="Arial" w:hAnsi="Arial" w:cs="Arial"/>
                <w:kern w:val="0"/>
                <w:szCs w:val="20"/>
                <w:lang w:val="en-GB"/>
              </w:rPr>
            </w:pPr>
            <w:r>
              <w:rPr>
                <w:noProof/>
                <w:lang w:eastAsia="ko-KR"/>
              </w:rPr>
              <w:drawing>
                <wp:inline distT="0" distB="0" distL="0" distR="0" wp14:anchorId="63AEEBB4" wp14:editId="48954809">
                  <wp:extent cx="3035935" cy="2413635"/>
                  <wp:effectExtent l="0" t="0" r="0" b="0"/>
                  <wp:docPr id="3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
                          <pic:cNvPicPr>
                            <a:picLocks noChangeAspect="1" noChangeArrowheads="1"/>
                          </pic:cNvPicPr>
                        </pic:nvPicPr>
                        <pic:blipFill>
                          <a:blip r:embed="rId54"/>
                          <a:stretch>
                            <a:fillRect/>
                          </a:stretch>
                        </pic:blipFill>
                        <pic:spPr bwMode="auto">
                          <a:xfrm>
                            <a:off x="0" y="0"/>
                            <a:ext cx="3035935" cy="2413635"/>
                          </a:xfrm>
                          <a:prstGeom prst="rect">
                            <a:avLst/>
                          </a:prstGeom>
                        </pic:spPr>
                      </pic:pic>
                    </a:graphicData>
                  </a:graphic>
                </wp:inline>
              </w:drawing>
            </w:r>
          </w:p>
          <w:p w14:paraId="788C84A7" w14:textId="77777777" w:rsidR="00526C85" w:rsidRDefault="001617DA">
            <w:pPr>
              <w:widowControl/>
              <w:spacing w:after="120"/>
              <w:jc w:val="center"/>
              <w:textAlignment w:val="baseline"/>
              <w:rPr>
                <w:rFonts w:ascii="Arial" w:hAnsi="Arial" w:cs="Arial"/>
                <w:kern w:val="0"/>
                <w:szCs w:val="20"/>
                <w:lang w:val="en-GB"/>
              </w:rPr>
            </w:pPr>
            <w:r>
              <w:rPr>
                <w:rFonts w:ascii="Arial" w:hAnsi="Arial" w:cs="Arial"/>
                <w:kern w:val="0"/>
                <w:szCs w:val="20"/>
                <w:lang w:val="en-GB"/>
              </w:rPr>
              <w:t>Figure 1. Directional CLI from aggressor UE in UL received at the victim UE in DL</w:t>
            </w:r>
          </w:p>
          <w:p w14:paraId="41C9F57A" w14:textId="77777777" w:rsidR="00526C85" w:rsidRDefault="00526C85">
            <w:pPr>
              <w:rPr>
                <w:b/>
                <w:i/>
                <w:sz w:val="24"/>
                <w:u w:val="single"/>
                <w:lang w:val="en-GB"/>
              </w:rPr>
            </w:pPr>
          </w:p>
          <w:p w14:paraId="7BDB1811"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 xml:space="preserve">Observation 8. </w:t>
            </w:r>
            <w:r>
              <w:rPr>
                <w:rFonts w:ascii="Arial" w:eastAsia="Calibri" w:hAnsi="Arial" w:cs="Arial"/>
                <w:i/>
                <w:iCs/>
                <w:kern w:val="0"/>
                <w:szCs w:val="20"/>
                <w:lang w:eastAsia="en-US"/>
              </w:rPr>
              <w:t>Techniques based on victim UE-initiated CLI reporting based on a configured condition or event to reduce UE complexity could be used to enhance spatial domain coordination in UE-to-UE interference mitigation.</w:t>
            </w:r>
          </w:p>
          <w:p w14:paraId="1F3740B5"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8. </w:t>
            </w:r>
            <w:r>
              <w:rPr>
                <w:rFonts w:ascii="Arial" w:hAnsi="Arial" w:cs="Arial"/>
                <w:i/>
                <w:iCs/>
                <w:kern w:val="0"/>
                <w:szCs w:val="20"/>
                <w:lang w:val="en-GB"/>
              </w:rPr>
              <w:t>In addition to periodic type of CLI reporting, study the event-based aperiodic CLI reporting to reduce UE complexity, since DL reception failures due to CLI may not happen regularly.</w:t>
            </w:r>
          </w:p>
        </w:tc>
      </w:tr>
      <w:tr w:rsidR="00526C85" w14:paraId="2CC466C3" w14:textId="77777777">
        <w:trPr>
          <w:trHeight w:val="311"/>
        </w:trPr>
        <w:tc>
          <w:tcPr>
            <w:tcW w:w="1629" w:type="dxa"/>
          </w:tcPr>
          <w:p w14:paraId="739F5521" w14:textId="77777777" w:rsidR="00526C85" w:rsidRDefault="001617DA">
            <w:pPr>
              <w:rPr>
                <w:b/>
                <w:bCs/>
              </w:rPr>
            </w:pPr>
            <w:r>
              <w:rPr>
                <w:b/>
                <w:bCs/>
              </w:rPr>
              <w:t xml:space="preserve">OPPO </w:t>
            </w:r>
          </w:p>
          <w:p w14:paraId="4291D357" w14:textId="77777777" w:rsidR="00526C85" w:rsidRDefault="001617DA">
            <w:pPr>
              <w:rPr>
                <w:b/>
                <w:bCs/>
              </w:rPr>
            </w:pPr>
            <w:r>
              <w:rPr>
                <w:b/>
                <w:bCs/>
              </w:rPr>
              <w:t>[R1-2302548]</w:t>
            </w:r>
          </w:p>
        </w:tc>
        <w:tc>
          <w:tcPr>
            <w:tcW w:w="7998" w:type="dxa"/>
          </w:tcPr>
          <w:p w14:paraId="6F659049" w14:textId="77777777" w:rsidR="00526C85" w:rsidRDefault="001617DA">
            <w:pPr>
              <w:rPr>
                <w:b/>
                <w:i/>
                <w:sz w:val="24"/>
                <w:u w:val="single"/>
              </w:rPr>
            </w:pPr>
            <w:r>
              <w:rPr>
                <w:b/>
                <w:i/>
                <w:sz w:val="24"/>
                <w:u w:val="single"/>
              </w:rPr>
              <w:t>UE-to-UE CLI</w:t>
            </w:r>
          </w:p>
          <w:p w14:paraId="265D3F00" w14:textId="77777777" w:rsidR="00526C85" w:rsidRDefault="001617DA">
            <w:pPr>
              <w:rPr>
                <w:b/>
                <w:i/>
                <w:sz w:val="24"/>
                <w:u w:val="single"/>
              </w:rPr>
            </w:pPr>
            <w:r>
              <w:rPr>
                <w:b/>
                <w:i/>
                <w:sz w:val="24"/>
                <w:u w:val="single"/>
              </w:rPr>
              <w:t>CLI measurement and reporting</w:t>
            </w:r>
          </w:p>
          <w:p w14:paraId="6246ADDA"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3: RAN1 targets to support L1-based SRS-RSRP and L1-based CLI-RSSI measurement for UE-to-UE CLI measurement.</w:t>
            </w:r>
          </w:p>
          <w:p w14:paraId="4C886FA4" w14:textId="77777777" w:rsidR="00526C85" w:rsidRDefault="001617DA">
            <w:pPr>
              <w:widowControl/>
              <w:numPr>
                <w:ilvl w:val="0"/>
                <w:numId w:val="68"/>
              </w:numPr>
              <w:tabs>
                <w:tab w:val="left" w:pos="1000"/>
              </w:tabs>
              <w:suppressAutoHyphens w:val="0"/>
              <w:spacing w:before="120" w:after="120" w:line="240" w:lineRule="auto"/>
              <w:ind w:left="1000"/>
              <w:jc w:val="left"/>
              <w:rPr>
                <w:rFonts w:eastAsia="SimSun" w:cs="Times New Roman"/>
                <w:b/>
                <w:i/>
                <w:kern w:val="0"/>
                <w:szCs w:val="24"/>
              </w:rPr>
            </w:pPr>
            <w:r>
              <w:rPr>
                <w:rFonts w:eastAsia="SimSun" w:cs="Times New Roman"/>
                <w:b/>
                <w:i/>
                <w:kern w:val="0"/>
                <w:szCs w:val="24"/>
              </w:rPr>
              <w:t>R16 configuration of SRS and CLI-RSSI resources should be reused.</w:t>
            </w:r>
          </w:p>
          <w:p w14:paraId="292FD28D"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4: L1 UE-to-UE CLI measurement reporting can be a separated CSI report.</w:t>
            </w:r>
          </w:p>
          <w:p w14:paraId="2AAD3B3F"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R17 CSI reference resource definition should be extended to include the SRS resource and CLI-RSSI resource for UE-to-UE CLI measurement;</w:t>
            </w:r>
          </w:p>
          <w:p w14:paraId="52C6B96D"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R15/16 CSI processing delay should be satisfied.</w:t>
            </w:r>
          </w:p>
        </w:tc>
      </w:tr>
      <w:tr w:rsidR="00526C85" w14:paraId="3F1D256E" w14:textId="77777777">
        <w:trPr>
          <w:trHeight w:val="311"/>
        </w:trPr>
        <w:tc>
          <w:tcPr>
            <w:tcW w:w="1629" w:type="dxa"/>
          </w:tcPr>
          <w:p w14:paraId="05A70A5B" w14:textId="77777777" w:rsidR="00526C85" w:rsidRDefault="001617DA">
            <w:pPr>
              <w:rPr>
                <w:b/>
                <w:bCs/>
              </w:rPr>
            </w:pPr>
            <w:r>
              <w:rPr>
                <w:b/>
                <w:bCs/>
              </w:rPr>
              <w:t xml:space="preserve">Spreadtrum Communications </w:t>
            </w:r>
          </w:p>
          <w:p w14:paraId="7444EB6B" w14:textId="77777777" w:rsidR="00526C85" w:rsidRDefault="001617DA">
            <w:pPr>
              <w:rPr>
                <w:b/>
                <w:bCs/>
              </w:rPr>
            </w:pPr>
            <w:r>
              <w:rPr>
                <w:b/>
                <w:bCs/>
              </w:rPr>
              <w:t>[R1-2302600]</w:t>
            </w:r>
          </w:p>
        </w:tc>
        <w:tc>
          <w:tcPr>
            <w:tcW w:w="7998" w:type="dxa"/>
          </w:tcPr>
          <w:p w14:paraId="13086814" w14:textId="77777777" w:rsidR="00526C85" w:rsidRDefault="001617DA">
            <w:pPr>
              <w:rPr>
                <w:b/>
                <w:i/>
                <w:sz w:val="24"/>
                <w:u w:val="single"/>
              </w:rPr>
            </w:pPr>
            <w:r>
              <w:rPr>
                <w:b/>
                <w:i/>
                <w:sz w:val="24"/>
                <w:u w:val="single"/>
              </w:rPr>
              <w:t>UE-to-UE CLI</w:t>
            </w:r>
          </w:p>
          <w:p w14:paraId="448D72A6" w14:textId="77777777" w:rsidR="00526C85" w:rsidRDefault="001617DA">
            <w:pPr>
              <w:rPr>
                <w:b/>
                <w:i/>
                <w:sz w:val="24"/>
                <w:u w:val="single"/>
              </w:rPr>
            </w:pPr>
            <w:r>
              <w:rPr>
                <w:b/>
                <w:i/>
                <w:sz w:val="24"/>
                <w:u w:val="single"/>
              </w:rPr>
              <w:t>CLI measurement and reporting</w:t>
            </w:r>
          </w:p>
          <w:p w14:paraId="01742AAB" w14:textId="77777777" w:rsidR="00526C85" w:rsidRDefault="001617DA">
            <w:pPr>
              <w:spacing w:before="120"/>
              <w:rPr>
                <w:rFonts w:eastAsia="DengXian" w:cs="Times New Roman"/>
                <w:sz w:val="22"/>
              </w:rPr>
            </w:pPr>
            <w:r>
              <w:rPr>
                <w:rFonts w:eastAsia="DengXian" w:cs="Times New Roman"/>
                <w:b/>
                <w:i/>
                <w:sz w:val="22"/>
              </w:rPr>
              <w:t>Observation 1: L1/L2 UE-to-UE CLI measurement cannot be performed accurately because of the timing unalignment issue.</w:t>
            </w:r>
          </w:p>
          <w:p w14:paraId="609585DC" w14:textId="77777777" w:rsidR="00526C85" w:rsidRDefault="001617DA">
            <w:pPr>
              <w:spacing w:before="120"/>
              <w:rPr>
                <w:rFonts w:eastAsia="DengXian" w:cs="Times New Roman"/>
                <w:b/>
                <w:i/>
                <w:sz w:val="22"/>
              </w:rPr>
            </w:pPr>
            <w:r>
              <w:rPr>
                <w:rFonts w:eastAsia="DengXian" w:cs="Times New Roman"/>
                <w:b/>
                <w:i/>
                <w:sz w:val="22"/>
              </w:rPr>
              <w:t>Proposal 4: Study the necessity and benefit of L1/L2 based UE-to-UE CLI measurement and reporting.</w:t>
            </w:r>
          </w:p>
          <w:p w14:paraId="633D3B69" w14:textId="77777777" w:rsidR="00526C85" w:rsidRDefault="001617DA">
            <w:pPr>
              <w:spacing w:before="120"/>
              <w:rPr>
                <w:rFonts w:eastAsia="DengXian" w:cs="Times New Roman"/>
                <w:b/>
                <w:i/>
                <w:sz w:val="22"/>
              </w:rPr>
            </w:pPr>
            <w:r>
              <w:rPr>
                <w:rFonts w:eastAsia="DengXian" w:cs="Times New Roman"/>
                <w:b/>
                <w:i/>
                <w:sz w:val="22"/>
              </w:rPr>
              <w:t>Proposal 5: Taking CLI measurement reporting as a part of legacy CSI reporting in the study of L1/L2 based UE-to-UE CLI measurement and reporting.</w:t>
            </w:r>
          </w:p>
        </w:tc>
      </w:tr>
      <w:tr w:rsidR="00526C85" w14:paraId="3CB31EA5" w14:textId="77777777">
        <w:trPr>
          <w:trHeight w:val="311"/>
        </w:trPr>
        <w:tc>
          <w:tcPr>
            <w:tcW w:w="1629" w:type="dxa"/>
          </w:tcPr>
          <w:p w14:paraId="5C31B138" w14:textId="77777777" w:rsidR="00526C85" w:rsidRDefault="001617DA">
            <w:pPr>
              <w:rPr>
                <w:b/>
                <w:bCs/>
              </w:rPr>
            </w:pPr>
            <w:r>
              <w:rPr>
                <w:b/>
                <w:bCs/>
              </w:rPr>
              <w:t xml:space="preserve">CATT </w:t>
            </w:r>
          </w:p>
          <w:p w14:paraId="79689D63" w14:textId="77777777" w:rsidR="00526C85" w:rsidRDefault="001617DA">
            <w:pPr>
              <w:rPr>
                <w:b/>
                <w:bCs/>
              </w:rPr>
            </w:pPr>
            <w:r>
              <w:rPr>
                <w:b/>
                <w:bCs/>
              </w:rPr>
              <w:t>[R1-2302703]</w:t>
            </w:r>
          </w:p>
        </w:tc>
        <w:tc>
          <w:tcPr>
            <w:tcW w:w="7998" w:type="dxa"/>
          </w:tcPr>
          <w:p w14:paraId="3D6ADC52" w14:textId="77777777" w:rsidR="00526C85" w:rsidRDefault="001617DA">
            <w:pPr>
              <w:rPr>
                <w:b/>
                <w:i/>
                <w:sz w:val="24"/>
                <w:u w:val="single"/>
              </w:rPr>
            </w:pPr>
            <w:r>
              <w:rPr>
                <w:b/>
                <w:i/>
                <w:sz w:val="24"/>
                <w:u w:val="single"/>
              </w:rPr>
              <w:t>UE-to-UE CLI</w:t>
            </w:r>
          </w:p>
          <w:p w14:paraId="47930B48" w14:textId="77777777" w:rsidR="00526C85" w:rsidRDefault="001617DA">
            <w:pPr>
              <w:rPr>
                <w:b/>
                <w:i/>
                <w:sz w:val="24"/>
                <w:u w:val="single"/>
              </w:rPr>
            </w:pPr>
            <w:r>
              <w:rPr>
                <w:b/>
                <w:i/>
                <w:sz w:val="24"/>
                <w:u w:val="single"/>
              </w:rPr>
              <w:t>CLI measurement and reporting</w:t>
            </w:r>
          </w:p>
          <w:p w14:paraId="6F24ACA9"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Two candidate solutions can be used for beam based measurement. The first one is scheduling victim UE with Rx beam which suffers the least CLI,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6D00B1A0" w14:textId="77777777" w:rsidR="00526C85" w:rsidRDefault="001617DA">
            <w:pPr>
              <w:widowControl/>
              <w:spacing w:after="120"/>
              <w:rPr>
                <w:rFonts w:eastAsia="SimSun" w:cs="Times New Roman"/>
                <w:b/>
                <w:kern w:val="0"/>
                <w:szCs w:val="20"/>
              </w:rPr>
            </w:pPr>
            <w:r>
              <w:rPr>
                <w:rFonts w:eastAsia="SimSun" w:cs="Times New Roman"/>
                <w:b/>
                <w:kern w:val="0"/>
                <w:szCs w:val="20"/>
              </w:rPr>
              <w:t>Proposal 6: Study beam based CLI measurement and reporting, and prioritize solutions with practical information exchange between gNBs.</w:t>
            </w:r>
          </w:p>
          <w:p w14:paraId="4EAB260F" w14:textId="77777777" w:rsidR="00526C85" w:rsidRDefault="001617DA">
            <w:pPr>
              <w:widowControl/>
              <w:spacing w:after="120"/>
              <w:rPr>
                <w:rFonts w:eastAsia="SimSun" w:cs="Times New Roman"/>
                <w:b/>
                <w:kern w:val="0"/>
                <w:szCs w:val="20"/>
              </w:rPr>
            </w:pPr>
            <w:r>
              <w:rPr>
                <w:rFonts w:eastAsia="SimSun" w:cs="Times New Roman"/>
                <w:b/>
                <w:kern w:val="0"/>
                <w:szCs w:val="20"/>
              </w:rPr>
              <w:t>Observation 2: The existing Rel-16 CLI-RSSI measurement resource can be configured with finer granularity at the cost of reduced measurement range or increased signaling overhead and implementation complexity.</w:t>
            </w:r>
          </w:p>
          <w:p w14:paraId="16DFECB0" w14:textId="77777777" w:rsidR="00526C85" w:rsidRDefault="001617DA">
            <w:pPr>
              <w:widowControl/>
              <w:spacing w:after="120"/>
              <w:rPr>
                <w:rFonts w:eastAsia="SimSun" w:cs="Times New Roman"/>
                <w:b/>
                <w:kern w:val="0"/>
                <w:szCs w:val="20"/>
              </w:rPr>
            </w:pPr>
            <w:r>
              <w:rPr>
                <w:rFonts w:eastAsia="SimSun" w:cs="Times New Roman"/>
                <w:b/>
                <w:kern w:val="0"/>
                <w:szCs w:val="20"/>
              </w:rPr>
              <w:t>Observation 3: Subband L1-CLI measurement and report will increase UE implementation complexity and L1 report overhead, and introduce significant specification impact.</w:t>
            </w:r>
          </w:p>
          <w:p w14:paraId="2787CA3F" w14:textId="77777777" w:rsidR="00526C85" w:rsidRDefault="001617DA">
            <w:pPr>
              <w:widowControl/>
              <w:spacing w:after="120"/>
              <w:rPr>
                <w:rFonts w:eastAsia="SimSun" w:cs="Times New Roman"/>
                <w:b/>
                <w:kern w:val="0"/>
                <w:szCs w:val="20"/>
              </w:rPr>
            </w:pPr>
            <w:r>
              <w:rPr>
                <w:rFonts w:eastAsia="SimSun" w:cs="Times New Roman"/>
                <w:b/>
                <w:kern w:val="0"/>
                <w:szCs w:val="20"/>
              </w:rPr>
              <w:t>Proposal 7:</w:t>
            </w:r>
            <w:r>
              <w:rPr>
                <w:rFonts w:ascii="Calibri" w:eastAsia="SimSun" w:hAnsi="Calibri" w:cs="Times New Roman"/>
                <w:color w:val="001236"/>
                <w:sz w:val="40"/>
                <w:szCs w:val="40"/>
              </w:rPr>
              <w:t xml:space="preserve"> </w:t>
            </w:r>
            <w:r>
              <w:rPr>
                <w:rFonts w:eastAsia="SimSun" w:cs="Times New Roman"/>
                <w:b/>
                <w:kern w:val="0"/>
                <w:szCs w:val="20"/>
              </w:rPr>
              <w:t>Wideband measurement and report can be considered as the baseline of L1-CLI measurement and report, while subband measurement and report can be considered as optional UE capability.</w:t>
            </w:r>
          </w:p>
          <w:p w14:paraId="1F66901B" w14:textId="77777777" w:rsidR="00526C85" w:rsidRDefault="001617DA">
            <w:pPr>
              <w:widowControl/>
              <w:spacing w:after="120"/>
              <w:rPr>
                <w:rFonts w:eastAsia="SimSun" w:cs="Times New Roman"/>
                <w:b/>
                <w:kern w:val="0"/>
                <w:szCs w:val="20"/>
              </w:rPr>
            </w:pPr>
            <w:r>
              <w:rPr>
                <w:rFonts w:eastAsia="SimSun" w:cs="Times New Roman"/>
                <w:b/>
                <w:kern w:val="0"/>
                <w:szCs w:val="20"/>
              </w:rPr>
              <w:t>Proposal 8</w:t>
            </w:r>
            <w:r>
              <w:rPr>
                <w:rFonts w:eastAsia="SimSun" w:cs="Times New Roman"/>
                <w:b/>
                <w:kern w:val="0"/>
                <w:szCs w:val="20"/>
              </w:rPr>
              <w:t>：</w:t>
            </w:r>
            <w:r>
              <w:rPr>
                <w:rFonts w:eastAsia="SimSun" w:cs="Times New Roman"/>
                <w:b/>
                <w:kern w:val="0"/>
                <w:szCs w:val="20"/>
              </w:rPr>
              <w:t>Further for study reporting priority rule, reporting method, computation delay requirements,</w:t>
            </w:r>
            <w:r>
              <w:rPr>
                <w:rFonts w:cs="Times New Roman"/>
                <w:b/>
                <w:kern w:val="0"/>
                <w:szCs w:val="20"/>
                <w:lang w:eastAsia="en-US"/>
              </w:rPr>
              <w:t xml:space="preserve"> </w:t>
            </w:r>
            <w:r>
              <w:rPr>
                <w:rFonts w:eastAsia="SimSun" w:cs="Times New Roman"/>
                <w:b/>
                <w:kern w:val="0"/>
                <w:szCs w:val="20"/>
              </w:rPr>
              <w:t>processing criteria for L1-CLI measurement and report.</w:t>
            </w:r>
          </w:p>
        </w:tc>
      </w:tr>
      <w:tr w:rsidR="00526C85" w14:paraId="16E70A11" w14:textId="77777777">
        <w:trPr>
          <w:trHeight w:val="311"/>
        </w:trPr>
        <w:tc>
          <w:tcPr>
            <w:tcW w:w="1629" w:type="dxa"/>
          </w:tcPr>
          <w:p w14:paraId="3EAB7AAE" w14:textId="77777777" w:rsidR="00526C85" w:rsidRDefault="001617DA">
            <w:pPr>
              <w:rPr>
                <w:b/>
                <w:bCs/>
              </w:rPr>
            </w:pPr>
            <w:r>
              <w:rPr>
                <w:b/>
                <w:bCs/>
              </w:rPr>
              <w:t xml:space="preserve">MediaTek Inc. </w:t>
            </w:r>
          </w:p>
          <w:p w14:paraId="538E3DC6" w14:textId="77777777" w:rsidR="00526C85" w:rsidRDefault="001617DA">
            <w:pPr>
              <w:rPr>
                <w:b/>
                <w:bCs/>
              </w:rPr>
            </w:pPr>
            <w:r>
              <w:rPr>
                <w:b/>
                <w:bCs/>
              </w:rPr>
              <w:t>[R1-2302737]</w:t>
            </w:r>
          </w:p>
        </w:tc>
        <w:tc>
          <w:tcPr>
            <w:tcW w:w="7998" w:type="dxa"/>
          </w:tcPr>
          <w:p w14:paraId="12E4C999" w14:textId="77777777" w:rsidR="00526C85" w:rsidRDefault="001617DA">
            <w:pPr>
              <w:rPr>
                <w:b/>
                <w:i/>
                <w:sz w:val="24"/>
                <w:u w:val="single"/>
              </w:rPr>
            </w:pPr>
            <w:r>
              <w:rPr>
                <w:b/>
                <w:i/>
                <w:sz w:val="24"/>
                <w:u w:val="single"/>
              </w:rPr>
              <w:t>UE-to-UE CLI</w:t>
            </w:r>
          </w:p>
          <w:p w14:paraId="6E169EF0" w14:textId="77777777" w:rsidR="00526C85" w:rsidRDefault="001617DA">
            <w:pPr>
              <w:rPr>
                <w:b/>
                <w:i/>
                <w:sz w:val="24"/>
                <w:u w:val="single"/>
              </w:rPr>
            </w:pPr>
            <w:r>
              <w:rPr>
                <w:b/>
                <w:i/>
                <w:sz w:val="24"/>
                <w:u w:val="single"/>
              </w:rPr>
              <w:t>CLI measurement and reporting</w:t>
            </w:r>
          </w:p>
          <w:p w14:paraId="74DC4B67"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3</w:t>
            </w:r>
            <w:r>
              <w:rPr>
                <w:rFonts w:cs="Times New Roman"/>
                <w:b/>
                <w:bCs/>
                <w:i/>
                <w:iCs/>
                <w:kern w:val="0"/>
                <w:szCs w:val="20"/>
                <w:lang w:eastAsia="en-GB"/>
              </w:rPr>
              <w:fldChar w:fldCharType="end"/>
            </w:r>
            <w:r>
              <w:rPr>
                <w:rFonts w:cs="Times New Roman"/>
                <w:b/>
                <w:bCs/>
                <w:i/>
                <w:iCs/>
                <w:kern w:val="0"/>
                <w:szCs w:val="20"/>
                <w:lang w:eastAsia="en-GB"/>
              </w:rPr>
              <w:t xml:space="preserve">: UE-UE CLI-prediction based on measurement in reverse Tx-Rx direction is useful to protect legacy UEs not supporting such measurements. </w:t>
            </w:r>
          </w:p>
          <w:p w14:paraId="4245B61D"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11</w:t>
            </w:r>
            <w:r>
              <w:rPr>
                <w:rFonts w:cs="Times New Roman"/>
                <w:b/>
                <w:bCs/>
                <w:i/>
                <w:iCs/>
                <w:kern w:val="0"/>
                <w:szCs w:val="20"/>
                <w:lang w:eastAsia="en-GB"/>
              </w:rPr>
              <w:fldChar w:fldCharType="end"/>
            </w:r>
            <w:r>
              <w:rPr>
                <w:rFonts w:cs="Times New Roman"/>
                <w:b/>
                <w:bCs/>
                <w:i/>
                <w:iCs/>
                <w:kern w:val="0"/>
                <w:szCs w:val="20"/>
                <w:lang w:eastAsia="en-GB"/>
              </w:rPr>
              <w:t>: RAN1 to study the feasibility of using “reverse” UE-UE CLI measurement to protect legacy UEs not supporting such measurements.</w:t>
            </w:r>
          </w:p>
          <w:p w14:paraId="07684E94" w14:textId="77777777" w:rsidR="00526C85" w:rsidRDefault="001617DA">
            <w:pPr>
              <w:widowControl/>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4</w:t>
            </w:r>
            <w:r>
              <w:rPr>
                <w:rFonts w:cs="Times New Roman"/>
                <w:b/>
                <w:bCs/>
                <w:i/>
                <w:iCs/>
                <w:kern w:val="0"/>
                <w:szCs w:val="20"/>
                <w:lang w:eastAsia="en-GB"/>
              </w:rPr>
              <w:fldChar w:fldCharType="end"/>
            </w:r>
            <w:r>
              <w:rPr>
                <w:rFonts w:cs="Times New Roman"/>
                <w:b/>
                <w:bCs/>
                <w:i/>
                <w:iCs/>
                <w:kern w:val="0"/>
                <w:szCs w:val="20"/>
                <w:lang w:eastAsia="en-GB"/>
              </w:rPr>
              <w:t xml:space="preserve">: SRS-RSRP measurement has the following limitations when used for reverse CLI-prediction: </w:t>
            </w:r>
          </w:p>
          <w:p w14:paraId="479B47A7" w14:textId="77777777" w:rsidR="00526C85" w:rsidRDefault="001617DA">
            <w:pPr>
              <w:widowControl/>
              <w:numPr>
                <w:ilvl w:val="0"/>
                <w:numId w:val="69"/>
              </w:numPr>
              <w:suppressAutoHyphens w:val="0"/>
              <w:spacing w:after="18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Only the aggregate SRS-RSRP value is reported dropping the values measured per Rx antenna.</w:t>
            </w:r>
          </w:p>
          <w:p w14:paraId="2B189AE0" w14:textId="77777777" w:rsidR="00526C85" w:rsidRDefault="001617DA">
            <w:pPr>
              <w:widowControl/>
              <w:numPr>
                <w:ilvl w:val="0"/>
                <w:numId w:val="69"/>
              </w:numPr>
              <w:suppressAutoHyphens w:val="0"/>
              <w:spacing w:after="12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SRS-resources transmitted over switched antennae will be reported on separately by measuring UE, causing inefficiency.</w:t>
            </w:r>
          </w:p>
          <w:p w14:paraId="69FA489B"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12</w:t>
            </w:r>
            <w:r>
              <w:rPr>
                <w:rFonts w:cs="Times New Roman"/>
                <w:b/>
                <w:bCs/>
                <w:i/>
                <w:iCs/>
                <w:kern w:val="0"/>
                <w:szCs w:val="20"/>
                <w:lang w:eastAsia="en-GB"/>
              </w:rPr>
              <w:fldChar w:fldCharType="end"/>
            </w:r>
            <w:r>
              <w:rPr>
                <w:rFonts w:cs="Times New Roman"/>
                <w:b/>
                <w:bCs/>
                <w:i/>
                <w:iCs/>
                <w:kern w:val="0"/>
                <w:szCs w:val="20"/>
                <w:lang w:eastAsia="en-GB"/>
              </w:rPr>
              <w:t>: UE can be configured to report SRS-RSRP (or CLI-RSSI) per Rx antenna separately.</w:t>
            </w:r>
          </w:p>
          <w:p w14:paraId="41C05C38" w14:textId="77777777" w:rsidR="00526C85" w:rsidRDefault="001617DA">
            <w:pPr>
              <w:widowControl/>
              <w:spacing w:after="120"/>
              <w:jc w:val="center"/>
              <w:textAlignment w:val="center"/>
              <w:rPr>
                <w:rFonts w:cs="Times New Roman"/>
                <w:kern w:val="0"/>
                <w:szCs w:val="20"/>
                <w:lang w:eastAsia="en-GB"/>
              </w:rPr>
            </w:pPr>
            <w:r>
              <w:rPr>
                <w:noProof/>
                <w:lang w:eastAsia="ko-KR"/>
              </w:rPr>
              <w:drawing>
                <wp:inline distT="0" distB="0" distL="0" distR="0" wp14:anchorId="21F94D79" wp14:editId="741DEA61">
                  <wp:extent cx="2801620" cy="1936750"/>
                  <wp:effectExtent l="0" t="0" r="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
                          <pic:cNvPicPr>
                            <a:picLocks noChangeAspect="1" noChangeArrowheads="1"/>
                          </pic:cNvPicPr>
                        </pic:nvPicPr>
                        <pic:blipFill>
                          <a:blip r:embed="rId55"/>
                          <a:stretch>
                            <a:fillRect/>
                          </a:stretch>
                        </pic:blipFill>
                        <pic:spPr bwMode="auto">
                          <a:xfrm>
                            <a:off x="0" y="0"/>
                            <a:ext cx="2801620" cy="1936750"/>
                          </a:xfrm>
                          <a:prstGeom prst="rect">
                            <a:avLst/>
                          </a:prstGeom>
                        </pic:spPr>
                      </pic:pic>
                    </a:graphicData>
                  </a:graphic>
                </wp:inline>
              </w:drawing>
            </w:r>
          </w:p>
          <w:p w14:paraId="0B9E9821" w14:textId="77777777" w:rsidR="00526C85" w:rsidRDefault="001617DA">
            <w:pPr>
              <w:widowControl/>
              <w:spacing w:after="180"/>
              <w:jc w:val="center"/>
              <w:textAlignment w:val="baseline"/>
              <w:rPr>
                <w:rFonts w:cs="Times New Roman"/>
                <w:kern w:val="0"/>
                <w:szCs w:val="20"/>
                <w:lang w:eastAsia="en-GB"/>
              </w:rPr>
            </w:pPr>
            <w:r>
              <w:rPr>
                <w:rFonts w:cs="Times New Roman"/>
                <w:kern w:val="0"/>
                <w:szCs w:val="20"/>
                <w:lang w:eastAsia="en-GB"/>
              </w:rPr>
              <w:t xml:space="preserve">Figure </w:t>
            </w:r>
            <w:r>
              <w:rPr>
                <w:rFonts w:cs="Times New Roman"/>
                <w:kern w:val="0"/>
                <w:szCs w:val="20"/>
                <w:lang w:eastAsia="en-GB"/>
              </w:rPr>
              <w:fldChar w:fldCharType="begin"/>
            </w:r>
            <w:r>
              <w:rPr>
                <w:rFonts w:cs="Times New Roman"/>
                <w:kern w:val="0"/>
                <w:szCs w:val="20"/>
                <w:lang w:eastAsia="en-GB"/>
              </w:rPr>
              <w:instrText>SEQ Figure \* ARABIC</w:instrText>
            </w:r>
            <w:r>
              <w:rPr>
                <w:rFonts w:cs="Times New Roman"/>
                <w:kern w:val="0"/>
                <w:szCs w:val="20"/>
                <w:lang w:eastAsia="en-GB"/>
              </w:rPr>
              <w:fldChar w:fldCharType="separate"/>
            </w:r>
            <w:r>
              <w:rPr>
                <w:rFonts w:cs="Times New Roman"/>
                <w:kern w:val="0"/>
                <w:szCs w:val="20"/>
                <w:lang w:eastAsia="en-GB"/>
              </w:rPr>
              <w:t>18</w:t>
            </w:r>
            <w:r>
              <w:rPr>
                <w:rFonts w:cs="Times New Roman"/>
                <w:kern w:val="0"/>
                <w:szCs w:val="20"/>
                <w:lang w:eastAsia="en-GB"/>
              </w:rPr>
              <w:fldChar w:fldCharType="end"/>
            </w:r>
            <w:r>
              <w:rPr>
                <w:rFonts w:cs="Times New Roman"/>
                <w:kern w:val="0"/>
                <w:szCs w:val="20"/>
                <w:lang w:eastAsia="en-GB"/>
              </w:rPr>
              <w:t>: FR2 analog beam patterns influencing (forward/reverse) SRS-RSRP measurement.</w:t>
            </w:r>
          </w:p>
          <w:p w14:paraId="5E3EDDE9"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5</w:t>
            </w:r>
            <w:r>
              <w:rPr>
                <w:rFonts w:cs="Times New Roman"/>
                <w:b/>
                <w:bCs/>
                <w:i/>
                <w:iCs/>
                <w:kern w:val="0"/>
                <w:szCs w:val="20"/>
                <w:lang w:eastAsia="en-GB"/>
              </w:rPr>
              <w:fldChar w:fldCharType="end"/>
            </w:r>
            <w:r>
              <w:rPr>
                <w:rFonts w:cs="Times New Roman"/>
                <w:b/>
                <w:bCs/>
                <w:i/>
                <w:iCs/>
                <w:kern w:val="0"/>
                <w:szCs w:val="20"/>
                <w:lang w:eastAsia="en-GB"/>
              </w:rPr>
              <w:t>: In FR2 reverse CLI-measurement scenario, measuring UE should be configured to use its Tx analog beam pattern (instead of Rx beam pattern).</w:t>
            </w:r>
          </w:p>
          <w:p w14:paraId="2CD42F21"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13</w:t>
            </w:r>
            <w:r>
              <w:rPr>
                <w:rFonts w:cs="Times New Roman"/>
                <w:b/>
                <w:bCs/>
                <w:i/>
                <w:iCs/>
                <w:kern w:val="0"/>
                <w:szCs w:val="20"/>
                <w:lang w:eastAsia="en-GB"/>
              </w:rPr>
              <w:fldChar w:fldCharType="end"/>
            </w:r>
            <w:r>
              <w:rPr>
                <w:rFonts w:cs="Times New Roman"/>
                <w:b/>
                <w:bCs/>
                <w:i/>
                <w:iCs/>
                <w:kern w:val="0"/>
                <w:szCs w:val="20"/>
                <w:lang w:eastAsia="en-GB"/>
              </w:rPr>
              <w:t>: SRS-RSRP measurement can be configured with QCL-TypeD (spatial relationship information).</w:t>
            </w:r>
          </w:p>
          <w:p w14:paraId="6320C5A6"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6</w:t>
            </w:r>
            <w:r>
              <w:rPr>
                <w:rFonts w:cs="Times New Roman"/>
                <w:b/>
                <w:bCs/>
                <w:i/>
                <w:iCs/>
                <w:kern w:val="0"/>
                <w:szCs w:val="20"/>
                <w:lang w:val="en-GB" w:eastAsia="en-GB"/>
              </w:rPr>
              <w:fldChar w:fldCharType="end"/>
            </w:r>
            <w:r>
              <w:rPr>
                <w:rFonts w:cs="Times New Roman"/>
                <w:b/>
                <w:bCs/>
                <w:i/>
                <w:iCs/>
                <w:kern w:val="0"/>
                <w:szCs w:val="20"/>
                <w:lang w:eastAsia="en-GB"/>
              </w:rPr>
              <w:t>: Autonomous UE-UE CLI detection can reduce measurement resource overhead and enable faster CLI reporting.</w:t>
            </w:r>
          </w:p>
          <w:p w14:paraId="7B4B6823"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14</w:t>
            </w:r>
            <w:r>
              <w:rPr>
                <w:rFonts w:cs="Times New Roman"/>
                <w:b/>
                <w:bCs/>
                <w:i/>
                <w:iCs/>
                <w:kern w:val="0"/>
                <w:szCs w:val="20"/>
                <w:lang w:eastAsia="en-GB"/>
              </w:rPr>
              <w:fldChar w:fldCharType="end"/>
            </w:r>
            <w:r>
              <w:rPr>
                <w:rFonts w:cs="Times New Roman"/>
                <w:b/>
                <w:bCs/>
                <w:i/>
                <w:iCs/>
                <w:kern w:val="0"/>
                <w:szCs w:val="20"/>
                <w:lang w:eastAsia="en-GB"/>
              </w:rPr>
              <w:t>: Allow autonomous UE-UE CLI detection and study the details of a corresponding CLI reporting framework.</w:t>
            </w:r>
          </w:p>
        </w:tc>
      </w:tr>
      <w:tr w:rsidR="00526C85" w14:paraId="70C572AA" w14:textId="77777777">
        <w:trPr>
          <w:trHeight w:val="311"/>
        </w:trPr>
        <w:tc>
          <w:tcPr>
            <w:tcW w:w="1629" w:type="dxa"/>
          </w:tcPr>
          <w:p w14:paraId="3879F1B0" w14:textId="77777777" w:rsidR="00526C85" w:rsidRDefault="001617DA">
            <w:pPr>
              <w:rPr>
                <w:b/>
                <w:bCs/>
              </w:rPr>
            </w:pPr>
            <w:r>
              <w:rPr>
                <w:b/>
                <w:bCs/>
              </w:rPr>
              <w:t xml:space="preserve">NEC </w:t>
            </w:r>
          </w:p>
          <w:p w14:paraId="3939B9AA" w14:textId="77777777" w:rsidR="00526C85" w:rsidRDefault="001617DA">
            <w:pPr>
              <w:rPr>
                <w:b/>
                <w:bCs/>
              </w:rPr>
            </w:pPr>
            <w:r>
              <w:rPr>
                <w:b/>
                <w:bCs/>
              </w:rPr>
              <w:t>[R1-2302745]</w:t>
            </w:r>
          </w:p>
        </w:tc>
        <w:tc>
          <w:tcPr>
            <w:tcW w:w="7998" w:type="dxa"/>
          </w:tcPr>
          <w:p w14:paraId="76948898" w14:textId="77777777" w:rsidR="00526C85" w:rsidRDefault="001617DA">
            <w:pPr>
              <w:rPr>
                <w:b/>
                <w:i/>
                <w:sz w:val="24"/>
                <w:u w:val="single"/>
              </w:rPr>
            </w:pPr>
            <w:r>
              <w:rPr>
                <w:b/>
                <w:i/>
                <w:sz w:val="24"/>
                <w:u w:val="single"/>
              </w:rPr>
              <w:t>UE-to-UE CLI</w:t>
            </w:r>
          </w:p>
          <w:p w14:paraId="3B492741" w14:textId="77777777" w:rsidR="00526C85" w:rsidRDefault="001617DA">
            <w:pPr>
              <w:rPr>
                <w:b/>
                <w:i/>
                <w:sz w:val="24"/>
                <w:u w:val="single"/>
              </w:rPr>
            </w:pPr>
            <w:r>
              <w:rPr>
                <w:b/>
                <w:i/>
                <w:sz w:val="24"/>
                <w:u w:val="single"/>
              </w:rPr>
              <w:t>CLI measurement and reporting</w:t>
            </w:r>
          </w:p>
          <w:p w14:paraId="0073C228" w14:textId="77777777" w:rsidR="00526C85" w:rsidRDefault="001617DA">
            <w:pPr>
              <w:rPr>
                <w:b/>
                <w:i/>
                <w:sz w:val="24"/>
                <w:u w:val="single"/>
              </w:rPr>
            </w:pPr>
            <w:r>
              <w:rPr>
                <w:rFonts w:eastAsia="SimSun" w:cs="Times New Roman"/>
                <w:b/>
                <w:kern w:val="0"/>
                <w:sz w:val="22"/>
                <w:u w:val="single"/>
              </w:rPr>
              <w:t>Proposal 6:</w:t>
            </w:r>
            <w:r>
              <w:rPr>
                <w:rFonts w:eastAsia="SimSun" w:cs="Times New Roman"/>
                <w:bCs/>
                <w:kern w:val="0"/>
                <w:sz w:val="22"/>
              </w:rPr>
              <w:t xml:space="preserve"> </w:t>
            </w:r>
            <w:r>
              <w:rPr>
                <w:rFonts w:eastAsia="SimSun" w:cs="Times New Roman"/>
                <w:i/>
                <w:kern w:val="0"/>
                <w:sz w:val="22"/>
                <w:lang w:val="en-GB"/>
              </w:rPr>
              <w:t>The configuration information for UE-to-UE CLI measurement should include a list of TCI states for CLI beam measurement.</w:t>
            </w:r>
          </w:p>
          <w:p w14:paraId="73EC2E54" w14:textId="77777777" w:rsidR="00526C85" w:rsidRDefault="001617DA">
            <w:pPr>
              <w:widowControl/>
              <w:spacing w:beforeAutospacing="1" w:afterAutospacing="1"/>
              <w:rPr>
                <w:rFonts w:eastAsia="SimSun" w:cs="Times New Roman"/>
                <w:i/>
                <w:kern w:val="0"/>
                <w:sz w:val="22"/>
                <w:lang w:val="en-GB"/>
              </w:rPr>
            </w:pPr>
            <w:r>
              <w:rPr>
                <w:rFonts w:eastAsia="SimSun" w:cs="Times New Roman"/>
                <w:b/>
                <w:kern w:val="0"/>
                <w:sz w:val="22"/>
                <w:u w:val="single"/>
              </w:rPr>
              <w:t>Proposal 7:</w:t>
            </w:r>
            <w:r>
              <w:rPr>
                <w:rFonts w:eastAsia="SimSun" w:cs="Times New Roman"/>
                <w:bCs/>
                <w:kern w:val="0"/>
                <w:sz w:val="22"/>
              </w:rPr>
              <w:t xml:space="preserve"> </w:t>
            </w:r>
            <w:r>
              <w:rPr>
                <w:rFonts w:eastAsia="SimSun" w:cs="Times New Roman"/>
                <w:i/>
                <w:kern w:val="0"/>
                <w:sz w:val="22"/>
                <w:lang w:val="en-GB" w:eastAsia="en-US"/>
              </w:rPr>
              <w:t xml:space="preserve">The report configuration/indication information for UE-to-UE CLI </w:t>
            </w:r>
            <w:r>
              <w:rPr>
                <w:rFonts w:eastAsia="SimSun" w:cs="Times New Roman"/>
                <w:i/>
                <w:kern w:val="0"/>
                <w:sz w:val="22"/>
                <w:lang w:val="en-GB"/>
              </w:rPr>
              <w:t>should include K (K&gt;=1) TCI states with highest L1-SRS-RSRP or L1-SINR or L1-CLI-RSSI.</w:t>
            </w:r>
          </w:p>
          <w:p w14:paraId="46BA3664"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8:</w:t>
            </w:r>
            <w:r>
              <w:rPr>
                <w:rFonts w:eastAsia="SimSun" w:cs="Times New Roman"/>
                <w:bCs/>
                <w:kern w:val="0"/>
                <w:sz w:val="22"/>
              </w:rPr>
              <w:t xml:space="preserve"> </w:t>
            </w:r>
            <w:r>
              <w:rPr>
                <w:rFonts w:eastAsia="SimSun" w:cs="Times New Roman"/>
                <w:i/>
                <w:kern w:val="0"/>
                <w:sz w:val="22"/>
              </w:rPr>
              <w:t>Unified design for CLI RS for gNB-to-gNB and UE-to-UE measurement should be considered to reduce the RS overhead.</w:t>
            </w:r>
          </w:p>
        </w:tc>
      </w:tr>
      <w:tr w:rsidR="00526C85" w14:paraId="2C6E192A" w14:textId="77777777">
        <w:trPr>
          <w:trHeight w:val="311"/>
        </w:trPr>
        <w:tc>
          <w:tcPr>
            <w:tcW w:w="1629" w:type="dxa"/>
          </w:tcPr>
          <w:p w14:paraId="61CCE9E1" w14:textId="77777777" w:rsidR="00526C85" w:rsidRDefault="001617DA">
            <w:pPr>
              <w:rPr>
                <w:b/>
                <w:bCs/>
              </w:rPr>
            </w:pPr>
            <w:r>
              <w:rPr>
                <w:b/>
                <w:bCs/>
              </w:rPr>
              <w:t xml:space="preserve">ZTE, China Telecom </w:t>
            </w:r>
          </w:p>
          <w:p w14:paraId="0D353BFA" w14:textId="77777777" w:rsidR="00526C85" w:rsidRDefault="001617DA">
            <w:pPr>
              <w:rPr>
                <w:b/>
                <w:bCs/>
              </w:rPr>
            </w:pPr>
            <w:r>
              <w:rPr>
                <w:b/>
                <w:bCs/>
              </w:rPr>
              <w:t>[R1-2302758]</w:t>
            </w:r>
          </w:p>
        </w:tc>
        <w:tc>
          <w:tcPr>
            <w:tcW w:w="7998" w:type="dxa"/>
          </w:tcPr>
          <w:p w14:paraId="4E4A9420" w14:textId="77777777" w:rsidR="00526C85" w:rsidRDefault="001617DA">
            <w:pPr>
              <w:rPr>
                <w:b/>
                <w:i/>
                <w:sz w:val="24"/>
                <w:u w:val="single"/>
              </w:rPr>
            </w:pPr>
            <w:r>
              <w:rPr>
                <w:b/>
                <w:i/>
                <w:sz w:val="24"/>
                <w:u w:val="single"/>
              </w:rPr>
              <w:t>UE-to-UE CLI</w:t>
            </w:r>
          </w:p>
          <w:p w14:paraId="1E217335" w14:textId="77777777" w:rsidR="00526C85" w:rsidRDefault="001617DA">
            <w:pPr>
              <w:rPr>
                <w:b/>
                <w:i/>
                <w:sz w:val="24"/>
                <w:u w:val="single"/>
              </w:rPr>
            </w:pPr>
            <w:r>
              <w:rPr>
                <w:b/>
                <w:i/>
                <w:sz w:val="24"/>
                <w:u w:val="single"/>
              </w:rPr>
              <w:t>CLI measurement and reporting</w:t>
            </w:r>
          </w:p>
          <w:p w14:paraId="044D7B18"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1</w:t>
            </w:r>
            <w:r>
              <w:rPr>
                <w:rFonts w:eastAsia="SimSun" w:cs="Times New Roman"/>
                <w:i/>
                <w:iCs/>
                <w:kern w:val="0"/>
                <w:szCs w:val="20"/>
                <w:lang w:val="en-GB"/>
              </w:rPr>
              <w:t xml:space="preserve">: Take </w:t>
            </w:r>
            <w:r>
              <w:rPr>
                <w:rFonts w:eastAsia="SimSun" w:cs="Times New Roman"/>
                <w:i/>
                <w:iCs/>
                <w:kern w:val="0"/>
                <w:szCs w:val="20"/>
              </w:rPr>
              <w:t xml:space="preserve">the existing CLI handling schemes defined in </w:t>
            </w:r>
            <w:r>
              <w:rPr>
                <w:rFonts w:eastAsia="SimSun" w:cs="Times New Roman"/>
                <w:i/>
                <w:iCs/>
                <w:kern w:val="0"/>
                <w:szCs w:val="20"/>
                <w:lang w:val="en-GB"/>
              </w:rPr>
              <w:t xml:space="preserve">the Rel-16 as a starting point for Rel-18 enhancements on dynamic/flexible TDD. </w:t>
            </w:r>
          </w:p>
          <w:p w14:paraId="2B77FC18" w14:textId="77777777" w:rsidR="00526C85" w:rsidRDefault="001617DA">
            <w:pPr>
              <w:widowControl/>
              <w:snapToGrid w:val="0"/>
              <w:spacing w:after="120"/>
              <w:rPr>
                <w:rFonts w:eastAsia="SimSun" w:cs="Times New Roman"/>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4</w:t>
            </w:r>
            <w:r>
              <w:rPr>
                <w:rFonts w:eastAsia="SimSun" w:cs="Times New Roman"/>
                <w:i/>
                <w:iCs/>
                <w:kern w:val="0"/>
                <w:szCs w:val="20"/>
                <w:lang w:val="en-GB"/>
              </w:rPr>
              <w:t>: The UE is difficult to derive the reception timing accurately for UE-to-UE CLI measurement</w:t>
            </w:r>
            <w:r>
              <w:rPr>
                <w:rFonts w:eastAsia="SimSun" w:cs="Times New Roman"/>
                <w:i/>
                <w:iCs/>
                <w:kern w:val="0"/>
                <w:szCs w:val="20"/>
              </w:rPr>
              <w:t xml:space="preserve"> without any information exchange</w:t>
            </w:r>
            <w:r>
              <w:rPr>
                <w:rFonts w:eastAsia="SimSun" w:cs="Times New Roman"/>
                <w:i/>
                <w:iCs/>
                <w:kern w:val="0"/>
                <w:szCs w:val="20"/>
                <w:lang w:val="en-GB"/>
              </w:rPr>
              <w:t xml:space="preserve">, especially in the typical deployment, e.g., HetNet, of Rel-18 dynamic/flexible TDD. </w:t>
            </w:r>
          </w:p>
          <w:p w14:paraId="350EFD49"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1</w:t>
            </w:r>
            <w:r>
              <w:rPr>
                <w:rFonts w:eastAsia="SimSun" w:cs="Times New Roman"/>
                <w:i/>
                <w:iCs/>
                <w:kern w:val="0"/>
                <w:szCs w:val="20"/>
                <w:lang w:val="en-GB"/>
              </w:rPr>
              <w:t xml:space="preserve">: Timing alignment solution on measurement RS transmission for UE-to-UE CLI should be considered in Rel-18. </w:t>
            </w:r>
          </w:p>
          <w:p w14:paraId="1B17A7D2" w14:textId="77777777" w:rsidR="00526C85" w:rsidRDefault="001617DA">
            <w:pPr>
              <w:widowControl/>
              <w:numPr>
                <w:ilvl w:val="0"/>
                <w:numId w:val="70"/>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rPr>
              <w:t>For example, exchange t</w:t>
            </w:r>
            <w:r>
              <w:rPr>
                <w:rFonts w:eastAsia="SimSun" w:cs="Times New Roman"/>
                <w:i/>
                <w:iCs/>
                <w:kern w:val="0"/>
                <w:szCs w:val="20"/>
                <w:lang w:val="en-GB"/>
              </w:rPr>
              <w:t>iming related information for reception of measurement RS</w:t>
            </w:r>
            <w:r>
              <w:rPr>
                <w:rFonts w:eastAsia="SimSun" w:cs="Times New Roman"/>
                <w:i/>
                <w:iCs/>
                <w:kern w:val="0"/>
                <w:szCs w:val="20"/>
              </w:rPr>
              <w:t xml:space="preserve">. </w:t>
            </w:r>
          </w:p>
          <w:p w14:paraId="758DF602"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Proposal 1</w:t>
            </w:r>
            <w:r>
              <w:rPr>
                <w:rFonts w:eastAsia="SimSun" w:cs="Times New Roman"/>
                <w:b/>
                <w:bCs/>
                <w:i/>
                <w:iCs/>
                <w:kern w:val="0"/>
                <w:szCs w:val="20"/>
              </w:rPr>
              <w:t>2</w:t>
            </w:r>
            <w:r>
              <w:rPr>
                <w:rFonts w:eastAsia="SimSun" w:cs="Times New Roman"/>
                <w:i/>
                <w:iCs/>
                <w:kern w:val="0"/>
                <w:szCs w:val="20"/>
                <w:lang w:val="en-GB"/>
              </w:rPr>
              <w:t>: L1-based reporting for UE-to-UE CLI should be considered for Rel-18 dynamic/flexible TDD.</w:t>
            </w:r>
          </w:p>
          <w:p w14:paraId="622398F2"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R</w:t>
            </w:r>
            <w:r>
              <w:rPr>
                <w:rFonts w:eastAsia="SimSun" w:cs="Times New Roman"/>
                <w:i/>
                <w:iCs/>
                <w:kern w:val="0"/>
                <w:szCs w:val="20"/>
                <w:lang w:val="en-GB"/>
              </w:rPr>
              <w:t>eporting</w:t>
            </w:r>
            <w:r>
              <w:rPr>
                <w:rFonts w:eastAsia="SimSun" w:cs="Times New Roman"/>
                <w:i/>
                <w:iCs/>
                <w:kern w:val="0"/>
                <w:szCs w:val="20"/>
              </w:rPr>
              <w:t xml:space="preserve"> according to defined conditions</w:t>
            </w:r>
            <w:r>
              <w:rPr>
                <w:rFonts w:eastAsia="SimSun" w:cs="Times New Roman"/>
                <w:i/>
                <w:iCs/>
                <w:kern w:val="0"/>
                <w:szCs w:val="20"/>
                <w:lang w:val="en-GB"/>
              </w:rPr>
              <w:t xml:space="preserve"> </w:t>
            </w:r>
            <w:r>
              <w:rPr>
                <w:rFonts w:eastAsia="SimSun" w:cs="Times New Roman"/>
                <w:i/>
                <w:iCs/>
                <w:kern w:val="0"/>
                <w:szCs w:val="20"/>
              </w:rPr>
              <w:t xml:space="preserve">should </w:t>
            </w:r>
            <w:r>
              <w:rPr>
                <w:rFonts w:eastAsia="SimSun" w:cs="Times New Roman"/>
                <w:i/>
                <w:iCs/>
                <w:kern w:val="0"/>
                <w:szCs w:val="20"/>
                <w:lang w:val="en-GB"/>
              </w:rPr>
              <w:t>be supported to reduce the reporting overhead and measurement effort.</w:t>
            </w:r>
          </w:p>
          <w:p w14:paraId="0AAF5D40"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FFS: </w:t>
            </w:r>
            <w:r>
              <w:rPr>
                <w:rFonts w:eastAsia="SimSun" w:cs="Times New Roman"/>
                <w:i/>
                <w:iCs/>
                <w:kern w:val="0"/>
                <w:szCs w:val="20"/>
                <w:lang w:val="en-GB" w:eastAsia="en-US"/>
              </w:rPr>
              <w:t>w</w:t>
            </w:r>
            <w:r>
              <w:rPr>
                <w:rFonts w:eastAsia="SimSun" w:cs="Times New Roman"/>
                <w:i/>
                <w:iCs/>
                <w:kern w:val="0"/>
                <w:szCs w:val="20"/>
                <w:lang w:val="en-GB"/>
              </w:rPr>
              <w:t>hether</w:t>
            </w:r>
            <w:r>
              <w:rPr>
                <w:rFonts w:eastAsia="SimSun" w:cs="Times New Roman"/>
                <w:i/>
                <w:iCs/>
                <w:kern w:val="0"/>
                <w:szCs w:val="20"/>
              </w:rPr>
              <w:t>/how</w:t>
            </w:r>
            <w:r>
              <w:rPr>
                <w:rFonts w:eastAsia="SimSun" w:cs="Times New Roman"/>
                <w:i/>
                <w:iCs/>
                <w:kern w:val="0"/>
                <w:szCs w:val="20"/>
                <w:lang w:val="en-GB"/>
              </w:rPr>
              <w:t xml:space="preserve"> the L1 reporting and L3 reporting for the CLI co-exist</w:t>
            </w:r>
            <w:r>
              <w:rPr>
                <w:rFonts w:eastAsia="SimSun" w:cs="Times New Roman"/>
                <w:i/>
                <w:iCs/>
                <w:kern w:val="0"/>
                <w:szCs w:val="20"/>
              </w:rPr>
              <w:t xml:space="preserve"> with each other.</w:t>
            </w:r>
          </w:p>
          <w:p w14:paraId="049911DB"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5</w:t>
            </w:r>
            <w:r>
              <w:rPr>
                <w:rFonts w:eastAsia="SimSun" w:cs="Times New Roman"/>
                <w:i/>
                <w:iCs/>
                <w:kern w:val="0"/>
                <w:szCs w:val="20"/>
                <w:lang w:val="en-GB"/>
              </w:rPr>
              <w:t xml:space="preserve">: Wideband CLI measurement and reporting may fail to reflect the changes of inter-subband interference in different frequency resources. </w:t>
            </w:r>
          </w:p>
          <w:p w14:paraId="7F4EBB79"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3</w:t>
            </w:r>
            <w:r>
              <w:rPr>
                <w:rFonts w:eastAsia="SimSun" w:cs="Times New Roman"/>
                <w:i/>
                <w:kern w:val="0"/>
                <w:szCs w:val="20"/>
                <w:lang w:val="en-GB"/>
              </w:rPr>
              <w:t>: Further study subband CLI measurement and reporting for UE-to-UE CLI handling, e.g., configuration and determination of the measurement subband size and measurement reporting overheads reduction, etc.</w:t>
            </w:r>
          </w:p>
          <w:p w14:paraId="0A7B04A6"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4</w:t>
            </w:r>
            <w:r>
              <w:rPr>
                <w:rFonts w:eastAsia="SimSun" w:cs="Times New Roman"/>
                <w:i/>
                <w:kern w:val="0"/>
                <w:szCs w:val="20"/>
                <w:lang w:val="en-GB"/>
              </w:rPr>
              <w:t>: Both the CQI with CLI and CQI without CLI (e.g., CQI measured in case of aggressor’s muting) are reported to the gNB.</w:t>
            </w:r>
            <w:r>
              <w:rPr>
                <w:rFonts w:eastAsia="SimSun" w:cs="Times New Roman"/>
                <w:i/>
                <w:iCs/>
                <w:kern w:val="0"/>
                <w:szCs w:val="20"/>
                <w:lang w:val="en-GB"/>
              </w:rPr>
              <w:t xml:space="preserve"> </w:t>
            </w:r>
          </w:p>
        </w:tc>
      </w:tr>
      <w:tr w:rsidR="00526C85" w14:paraId="7FAB6BC1" w14:textId="77777777">
        <w:trPr>
          <w:trHeight w:val="311"/>
        </w:trPr>
        <w:tc>
          <w:tcPr>
            <w:tcW w:w="1629" w:type="dxa"/>
          </w:tcPr>
          <w:p w14:paraId="16C83754" w14:textId="77777777" w:rsidR="00526C85" w:rsidRDefault="001617DA">
            <w:pPr>
              <w:rPr>
                <w:b/>
                <w:bCs/>
              </w:rPr>
            </w:pPr>
            <w:r>
              <w:rPr>
                <w:b/>
                <w:bCs/>
              </w:rPr>
              <w:t>Intel Corporation</w:t>
            </w:r>
          </w:p>
          <w:p w14:paraId="19FF478B" w14:textId="77777777" w:rsidR="00526C85" w:rsidRDefault="001617DA">
            <w:pPr>
              <w:rPr>
                <w:b/>
                <w:bCs/>
              </w:rPr>
            </w:pPr>
            <w:r>
              <w:rPr>
                <w:b/>
                <w:bCs/>
              </w:rPr>
              <w:t>[R1-2302796]</w:t>
            </w:r>
          </w:p>
        </w:tc>
        <w:tc>
          <w:tcPr>
            <w:tcW w:w="7998" w:type="dxa"/>
          </w:tcPr>
          <w:p w14:paraId="7168518C" w14:textId="77777777" w:rsidR="00526C85" w:rsidRDefault="001617DA">
            <w:pPr>
              <w:rPr>
                <w:b/>
                <w:i/>
                <w:sz w:val="24"/>
                <w:u w:val="single"/>
              </w:rPr>
            </w:pPr>
            <w:r>
              <w:rPr>
                <w:b/>
                <w:i/>
                <w:sz w:val="24"/>
                <w:u w:val="single"/>
              </w:rPr>
              <w:t>UE-to-UE CLI</w:t>
            </w:r>
          </w:p>
          <w:p w14:paraId="4A0D4E96" w14:textId="77777777" w:rsidR="00526C85" w:rsidRDefault="001617DA">
            <w:pPr>
              <w:rPr>
                <w:b/>
                <w:i/>
                <w:sz w:val="24"/>
                <w:u w:val="single"/>
              </w:rPr>
            </w:pPr>
            <w:r>
              <w:rPr>
                <w:b/>
                <w:i/>
                <w:sz w:val="24"/>
                <w:u w:val="single"/>
              </w:rPr>
              <w:t>CLI measurement and reporting</w:t>
            </w:r>
          </w:p>
          <w:p w14:paraId="7B8CAB87"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6</w:t>
            </w:r>
          </w:p>
          <w:p w14:paraId="5E9D4E7B"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w:t>
            </w:r>
          </w:p>
          <w:p w14:paraId="53D8A903"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resources and reporting periodicity: may be periodic, semi-persistent, or aperiodic.</w:t>
            </w:r>
          </w:p>
          <w:p w14:paraId="39D8BA3F"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Event-triggered reporting of CLI measurement reporting is not pursued further.</w:t>
            </w:r>
          </w:p>
          <w:p w14:paraId="4A6DDAC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Beam information can be configured for a CLI measurement resource. </w:t>
            </w:r>
          </w:p>
          <w:p w14:paraId="736EE09A"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The measurement resources and L1 or L2 CLI measurement reports can be exchanged between the aggressor and victim gNBs.</w:t>
            </w:r>
            <w:r>
              <w:rPr>
                <w:rFonts w:eastAsia="SimSun" w:cs="Times New Roman"/>
                <w:i/>
                <w:kern w:val="0"/>
                <w:sz w:val="22"/>
                <w:lang w:val="en-GB"/>
              </w:rPr>
              <w:t xml:space="preserve"> </w:t>
            </w:r>
          </w:p>
        </w:tc>
      </w:tr>
      <w:tr w:rsidR="00526C85" w14:paraId="0AED9924" w14:textId="77777777">
        <w:trPr>
          <w:trHeight w:val="311"/>
        </w:trPr>
        <w:tc>
          <w:tcPr>
            <w:tcW w:w="1629" w:type="dxa"/>
          </w:tcPr>
          <w:p w14:paraId="6E51B609" w14:textId="77777777" w:rsidR="00526C85" w:rsidRDefault="001617DA">
            <w:pPr>
              <w:rPr>
                <w:b/>
                <w:bCs/>
              </w:rPr>
            </w:pPr>
            <w:r>
              <w:rPr>
                <w:b/>
                <w:bCs/>
              </w:rPr>
              <w:t xml:space="preserve">Sony </w:t>
            </w:r>
          </w:p>
          <w:p w14:paraId="4FC158E7" w14:textId="77777777" w:rsidR="00526C85" w:rsidRDefault="001617DA">
            <w:pPr>
              <w:rPr>
                <w:b/>
                <w:bCs/>
              </w:rPr>
            </w:pPr>
            <w:r>
              <w:rPr>
                <w:b/>
                <w:bCs/>
              </w:rPr>
              <w:t>[R1-2302846]</w:t>
            </w:r>
          </w:p>
        </w:tc>
        <w:tc>
          <w:tcPr>
            <w:tcW w:w="7998" w:type="dxa"/>
          </w:tcPr>
          <w:p w14:paraId="477C6378" w14:textId="77777777" w:rsidR="00526C85" w:rsidRDefault="001617DA">
            <w:pPr>
              <w:rPr>
                <w:b/>
                <w:i/>
                <w:sz w:val="24"/>
                <w:u w:val="single"/>
              </w:rPr>
            </w:pPr>
            <w:r>
              <w:rPr>
                <w:b/>
                <w:i/>
                <w:sz w:val="24"/>
                <w:u w:val="single"/>
              </w:rPr>
              <w:t>UE-to-UE CLI</w:t>
            </w:r>
          </w:p>
          <w:p w14:paraId="0A00CC5D" w14:textId="77777777" w:rsidR="00526C85" w:rsidRDefault="001617DA">
            <w:pPr>
              <w:rPr>
                <w:b/>
                <w:i/>
                <w:sz w:val="24"/>
                <w:u w:val="single"/>
              </w:rPr>
            </w:pPr>
            <w:r>
              <w:rPr>
                <w:b/>
                <w:i/>
                <w:sz w:val="24"/>
                <w:u w:val="single"/>
              </w:rPr>
              <w:t>CLI measurement and reporting</w:t>
            </w:r>
          </w:p>
          <w:p w14:paraId="5BACB020" w14:textId="77777777" w:rsidR="00526C85" w:rsidRDefault="001617DA">
            <w:pPr>
              <w:widowControl/>
              <w:jc w:val="left"/>
              <w:rPr>
                <w:rFonts w:eastAsia="SimSun" w:cs="Calibri"/>
                <w:b/>
                <w:bCs/>
                <w:kern w:val="0"/>
                <w:sz w:val="22"/>
                <w:szCs w:val="20"/>
                <w:lang w:val="en-GB"/>
              </w:rPr>
            </w:pPr>
            <w:r>
              <w:rPr>
                <w:rFonts w:eastAsia="바탕" w:cs="Calibri"/>
                <w:b/>
                <w:bCs/>
                <w:kern w:val="0"/>
                <w:sz w:val="22"/>
                <w:szCs w:val="20"/>
                <w:lang w:val="en-GB"/>
              </w:rPr>
              <w:t>Proposal 11: Study potential timing information that a gNB can provide to a victim UE that would aid the victim UE in time sychronising with an aggressor UE for SRS measurements.</w:t>
            </w:r>
          </w:p>
        </w:tc>
      </w:tr>
      <w:tr w:rsidR="00526C85" w14:paraId="3B69F83E" w14:textId="77777777">
        <w:trPr>
          <w:trHeight w:val="311"/>
        </w:trPr>
        <w:tc>
          <w:tcPr>
            <w:tcW w:w="1629" w:type="dxa"/>
          </w:tcPr>
          <w:p w14:paraId="5818A190" w14:textId="77777777" w:rsidR="00526C85" w:rsidRDefault="001617DA">
            <w:pPr>
              <w:rPr>
                <w:b/>
                <w:bCs/>
              </w:rPr>
            </w:pPr>
            <w:r>
              <w:rPr>
                <w:b/>
                <w:bCs/>
              </w:rPr>
              <w:t xml:space="preserve">xiaomi </w:t>
            </w:r>
          </w:p>
          <w:p w14:paraId="43FB06F3" w14:textId="77777777" w:rsidR="00526C85" w:rsidRDefault="001617DA">
            <w:pPr>
              <w:rPr>
                <w:b/>
                <w:bCs/>
              </w:rPr>
            </w:pPr>
            <w:r>
              <w:rPr>
                <w:b/>
                <w:bCs/>
              </w:rPr>
              <w:t>[R1-2302983]</w:t>
            </w:r>
          </w:p>
        </w:tc>
        <w:tc>
          <w:tcPr>
            <w:tcW w:w="7998" w:type="dxa"/>
          </w:tcPr>
          <w:p w14:paraId="104678DD" w14:textId="77777777" w:rsidR="00526C85" w:rsidRDefault="001617DA">
            <w:pPr>
              <w:rPr>
                <w:b/>
                <w:i/>
                <w:sz w:val="24"/>
                <w:u w:val="single"/>
              </w:rPr>
            </w:pPr>
            <w:r>
              <w:rPr>
                <w:b/>
                <w:i/>
                <w:sz w:val="24"/>
                <w:u w:val="single"/>
              </w:rPr>
              <w:t>UE-to-UE CLI</w:t>
            </w:r>
          </w:p>
          <w:p w14:paraId="7A976EED" w14:textId="77777777" w:rsidR="00526C85" w:rsidRDefault="001617DA">
            <w:pPr>
              <w:rPr>
                <w:b/>
                <w:i/>
                <w:sz w:val="24"/>
                <w:u w:val="single"/>
              </w:rPr>
            </w:pPr>
            <w:r>
              <w:rPr>
                <w:b/>
                <w:i/>
                <w:sz w:val="24"/>
                <w:u w:val="single"/>
              </w:rPr>
              <w:t>CLI measurement and reporting</w:t>
            </w:r>
          </w:p>
          <w:p w14:paraId="1E878697"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 For L1/L2 based CLI measurement, at least periodic and aperiodic CLI measurement resource should be supported.</w:t>
            </w:r>
          </w:p>
          <w:p w14:paraId="50431882"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2: For L1/L2 based CLI reporting, at least periodic and aperiodic CLI reporting should be supported.</w:t>
            </w:r>
          </w:p>
          <w:p w14:paraId="39102245"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3: For L1/L2 based CLI reporting, the event-triggered reporting should be supported.</w:t>
            </w:r>
          </w:p>
          <w:p w14:paraId="3AFF924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1: CSI and CQI may need high calculation complexity with non-linear operations.</w:t>
            </w:r>
          </w:p>
          <w:p w14:paraId="799A6B47"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4:</w:t>
            </w:r>
            <w:r>
              <w:rPr>
                <w:rFonts w:cs="Times New Roman"/>
                <w:kern w:val="0"/>
                <w:szCs w:val="20"/>
                <w:lang w:eastAsia="en-US"/>
              </w:rPr>
              <w:t xml:space="preserve"> </w:t>
            </w:r>
            <w:r>
              <w:rPr>
                <w:rFonts w:eastAsia="SimSun" w:cs="Arial"/>
                <w:b/>
                <w:i/>
                <w:iCs/>
                <w:kern w:val="0"/>
                <w:sz w:val="21"/>
                <w:szCs w:val="21"/>
              </w:rPr>
              <w:t>For L1/L2 based UE-to-UE CLI measurement and reporting, the configuration can be realized via updating CSI-ReportConfig:</w:t>
            </w:r>
          </w:p>
          <w:p w14:paraId="34126E51"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CLI-RSRP and CLI-RSSI as component of reportQuantity.</w:t>
            </w:r>
          </w:p>
          <w:p w14:paraId="421EE614"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 measurement resources as component of CSI-ReportConfig.</w:t>
            </w:r>
          </w:p>
          <w:p w14:paraId="366D6023"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lang w:val="en-GB"/>
              </w:rPr>
            </w:pPr>
            <w:r>
              <w:rPr>
                <w:rFonts w:eastAsia="SimSun" w:cs="Arial"/>
                <w:b/>
                <w:i/>
                <w:iCs/>
                <w:kern w:val="0"/>
                <w:sz w:val="21"/>
                <w:szCs w:val="21"/>
              </w:rPr>
              <w:t>Adding event-triggered reporting as component of reportConfigType.</w:t>
            </w:r>
          </w:p>
          <w:p w14:paraId="1D0DF483"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5:  Subband CLI reporting can be considered for UE-to-UE CLI mitigation. </w:t>
            </w:r>
          </w:p>
        </w:tc>
      </w:tr>
      <w:tr w:rsidR="00526C85" w14:paraId="142AEAEA" w14:textId="77777777">
        <w:trPr>
          <w:trHeight w:val="311"/>
        </w:trPr>
        <w:tc>
          <w:tcPr>
            <w:tcW w:w="1629" w:type="dxa"/>
          </w:tcPr>
          <w:p w14:paraId="6B653445" w14:textId="77777777" w:rsidR="00526C85" w:rsidRDefault="001617DA">
            <w:pPr>
              <w:rPr>
                <w:b/>
                <w:bCs/>
              </w:rPr>
            </w:pPr>
            <w:r>
              <w:rPr>
                <w:b/>
                <w:bCs/>
              </w:rPr>
              <w:t xml:space="preserve">Nokia, Nokia Shanghai Bell </w:t>
            </w:r>
          </w:p>
          <w:p w14:paraId="24931B6D" w14:textId="77777777" w:rsidR="00526C85" w:rsidRDefault="001617DA">
            <w:pPr>
              <w:rPr>
                <w:b/>
                <w:bCs/>
              </w:rPr>
            </w:pPr>
            <w:r>
              <w:rPr>
                <w:b/>
                <w:bCs/>
              </w:rPr>
              <w:t>[R1-2303017]</w:t>
            </w:r>
          </w:p>
        </w:tc>
        <w:tc>
          <w:tcPr>
            <w:tcW w:w="7998" w:type="dxa"/>
          </w:tcPr>
          <w:p w14:paraId="3A8FEEDA" w14:textId="77777777" w:rsidR="00526C85" w:rsidRDefault="001617DA">
            <w:pPr>
              <w:rPr>
                <w:b/>
                <w:i/>
                <w:sz w:val="24"/>
                <w:u w:val="single"/>
              </w:rPr>
            </w:pPr>
            <w:r>
              <w:rPr>
                <w:b/>
                <w:i/>
                <w:sz w:val="24"/>
                <w:u w:val="single"/>
              </w:rPr>
              <w:t>UE-to-UE CLI</w:t>
            </w:r>
          </w:p>
          <w:p w14:paraId="3ECAFB42" w14:textId="77777777" w:rsidR="00526C85" w:rsidRDefault="001617DA">
            <w:pPr>
              <w:rPr>
                <w:b/>
                <w:i/>
                <w:sz w:val="24"/>
                <w:u w:val="single"/>
              </w:rPr>
            </w:pPr>
            <w:r>
              <w:rPr>
                <w:b/>
                <w:i/>
                <w:sz w:val="24"/>
                <w:u w:val="single"/>
              </w:rPr>
              <w:t>CLI measurement and reporting</w:t>
            </w:r>
          </w:p>
          <w:p w14:paraId="0C15F98F"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12: For inter-cell UE-to-UE CLI measurements, the exchange of the SRS configuration between gNBs is needed to properly configure the CLI-SRS measurements</w:t>
            </w:r>
          </w:p>
          <w:p w14:paraId="4213899D" w14:textId="77777777" w:rsidR="00526C85" w:rsidRDefault="001617DA">
            <w:pPr>
              <w:widowControl/>
              <w:spacing w:after="200"/>
              <w:rPr>
                <w:rFonts w:eastAsia="Calibri" w:cs="Arial"/>
                <w:b/>
                <w:bCs/>
                <w:kern w:val="0"/>
                <w:szCs w:val="18"/>
                <w:lang w:eastAsia="en-US"/>
              </w:rPr>
            </w:pPr>
            <w:r>
              <w:rPr>
                <w:rFonts w:eastAsia="Calibri" w:cs="Arial"/>
                <w:b/>
                <w:bCs/>
                <w:kern w:val="0"/>
                <w:szCs w:val="18"/>
                <w:lang w:eastAsia="en-US"/>
              </w:rPr>
              <w:t>Proposal 13: CSI reporting framework can be considered as starting point but adjustments/enhancements to support the new L1/L2 UE-to-UE CLI measurements might be required.</w:t>
            </w:r>
          </w:p>
          <w:p w14:paraId="02931B63" w14:textId="77777777" w:rsidR="00526C85" w:rsidRDefault="001617DA">
            <w:pPr>
              <w:widowControl/>
              <w:spacing w:after="200"/>
              <w:rPr>
                <w:rFonts w:eastAsia="Calibri" w:cs="Arial"/>
                <w:b/>
                <w:bCs/>
                <w:iCs/>
                <w:kern w:val="0"/>
                <w:szCs w:val="18"/>
                <w:lang w:val="en-GB" w:eastAsia="en-US"/>
              </w:rPr>
            </w:pPr>
            <w:r>
              <w:rPr>
                <w:rFonts w:eastAsia="Calibri" w:cs="Arial"/>
                <w:b/>
                <w:bCs/>
                <w:iCs/>
                <w:kern w:val="0"/>
                <w:szCs w:val="18"/>
                <w:lang w:val="en-GB" w:eastAsia="en-US"/>
              </w:rPr>
              <w:t xml:space="preserve">Proposal 14: The UE-to-UE CLI framework to support and define new criteria for event triggered </w:t>
            </w:r>
            <w:r>
              <w:rPr>
                <w:rFonts w:eastAsia="맑은 고딕" w:cs="Arial"/>
                <w:b/>
                <w:bCs/>
                <w:iCs/>
                <w:kern w:val="0"/>
                <w:szCs w:val="18"/>
                <w:lang w:val="en-GB" w:eastAsia="ko-KR"/>
              </w:rPr>
              <w:t>L1/L2 UE-to-UE CLI</w:t>
            </w:r>
            <w:r>
              <w:rPr>
                <w:rFonts w:eastAsia="Calibri" w:cs="Arial"/>
                <w:b/>
                <w:bCs/>
                <w:iCs/>
                <w:kern w:val="0"/>
                <w:szCs w:val="18"/>
                <w:lang w:val="en-GB" w:eastAsia="en-US"/>
              </w:rPr>
              <w:t xml:space="preserve"> reporting.</w:t>
            </w:r>
          </w:p>
          <w:p w14:paraId="608E6627" w14:textId="77777777" w:rsidR="00526C85" w:rsidRDefault="001617DA">
            <w:pPr>
              <w:widowControl/>
              <w:spacing w:after="200"/>
              <w:rPr>
                <w:rFonts w:eastAsia="Calibri" w:cs="Arial"/>
                <w:b/>
                <w:iCs/>
                <w:kern w:val="0"/>
                <w:szCs w:val="18"/>
                <w:lang w:eastAsia="en-US"/>
              </w:rPr>
            </w:pPr>
            <w:r>
              <w:rPr>
                <w:rFonts w:eastAsia="Calibri" w:cs="Arial"/>
                <w:b/>
                <w:bCs/>
                <w:iCs/>
                <w:kern w:val="0"/>
                <w:szCs w:val="18"/>
                <w:lang w:val="en-GB" w:eastAsia="en-US"/>
              </w:rPr>
              <w:t>Proposal 15: Study autonomous adjustments of the aggressor UE transmit power to reduce the UE-to-UE CLI</w:t>
            </w:r>
          </w:p>
          <w:p w14:paraId="51F1C10F" w14:textId="77777777" w:rsidR="00526C85" w:rsidRDefault="001617DA">
            <w:pPr>
              <w:rPr>
                <w:rFonts w:eastAsia="Calibri" w:cs="Arial"/>
                <w:iCs/>
                <w:kern w:val="0"/>
                <w:szCs w:val="18"/>
                <w:lang w:eastAsia="en-US"/>
              </w:rPr>
            </w:pPr>
            <w:r>
              <w:rPr>
                <w:rFonts w:eastAsiaTheme="minorEastAsia" w:cs="Arial"/>
                <w:b/>
                <w:bCs/>
                <w:iCs/>
                <w:kern w:val="0"/>
                <w:szCs w:val="18"/>
                <w:lang w:val="en-GB" w:eastAsia="ko-KR"/>
              </w:rPr>
              <w:t xml:space="preserve">Proposal 16: </w:t>
            </w:r>
            <w:r>
              <w:rPr>
                <w:rFonts w:eastAsia="Calibri" w:cs="Arial"/>
                <w:b/>
                <w:iCs/>
                <w:kern w:val="0"/>
                <w:szCs w:val="18"/>
                <w:lang w:eastAsia="en-US"/>
              </w:rPr>
              <w:t>Study increased flexibility on the CLI measurements and reporting to support different Rx beams for UEs with beamforming capabilities.</w:t>
            </w:r>
          </w:p>
          <w:p w14:paraId="42883397" w14:textId="77777777" w:rsidR="00526C85" w:rsidRDefault="001617DA">
            <w:pPr>
              <w:rPr>
                <w:rFonts w:eastAsia="Calibri" w:cs="Arial"/>
                <w:iCs/>
                <w:kern w:val="0"/>
                <w:szCs w:val="18"/>
                <w:lang w:eastAsia="en-US"/>
              </w:rPr>
            </w:pPr>
            <w:r>
              <w:rPr>
                <w:rFonts w:eastAsia="Calibri" w:cs="Arial"/>
                <w:b/>
                <w:bCs/>
                <w:iCs/>
                <w:kern w:val="0"/>
                <w:szCs w:val="18"/>
                <w:lang w:eastAsia="en-US"/>
              </w:rPr>
              <w:t xml:space="preserve">Propsoal 17: Support the UE to report </w:t>
            </w:r>
            <w:r>
              <w:rPr>
                <w:rFonts w:eastAsia="Calibri" w:cs="Arial"/>
                <w:b/>
                <w:iCs/>
                <w:kern w:val="0"/>
                <w:szCs w:val="18"/>
                <w:lang w:eastAsia="en-US"/>
              </w:rPr>
              <w:t xml:space="preserve">the applied timing offset on the CLI SRS-RSRP measurements </w:t>
            </w:r>
          </w:p>
          <w:p w14:paraId="7E300B35"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18: Study the benefits of the gNB controlling the time offset applied for the CLI SRS-RSRP measurements to compensate for the different TA configurations between UEs.</w:t>
            </w:r>
          </w:p>
        </w:tc>
      </w:tr>
      <w:tr w:rsidR="00526C85" w14:paraId="7F2BCB18" w14:textId="77777777">
        <w:trPr>
          <w:trHeight w:val="311"/>
        </w:trPr>
        <w:tc>
          <w:tcPr>
            <w:tcW w:w="1629" w:type="dxa"/>
          </w:tcPr>
          <w:p w14:paraId="4D82D3D2" w14:textId="77777777" w:rsidR="00526C85" w:rsidRDefault="001617DA">
            <w:pPr>
              <w:rPr>
                <w:b/>
                <w:bCs/>
              </w:rPr>
            </w:pPr>
            <w:r>
              <w:rPr>
                <w:b/>
                <w:bCs/>
              </w:rPr>
              <w:t xml:space="preserve">Lenovo </w:t>
            </w:r>
          </w:p>
          <w:p w14:paraId="2F04FDB3" w14:textId="77777777" w:rsidR="00526C85" w:rsidRDefault="001617DA">
            <w:pPr>
              <w:rPr>
                <w:b/>
                <w:bCs/>
              </w:rPr>
            </w:pPr>
            <w:r>
              <w:rPr>
                <w:b/>
                <w:bCs/>
              </w:rPr>
              <w:t>[R1-2303088]</w:t>
            </w:r>
          </w:p>
        </w:tc>
        <w:tc>
          <w:tcPr>
            <w:tcW w:w="7998" w:type="dxa"/>
          </w:tcPr>
          <w:p w14:paraId="6D8590C5" w14:textId="77777777" w:rsidR="00526C85" w:rsidRDefault="001617DA">
            <w:pPr>
              <w:rPr>
                <w:b/>
                <w:i/>
                <w:sz w:val="24"/>
                <w:u w:val="single"/>
              </w:rPr>
            </w:pPr>
            <w:r>
              <w:rPr>
                <w:b/>
                <w:i/>
                <w:sz w:val="24"/>
                <w:u w:val="single"/>
              </w:rPr>
              <w:t>UE-to-UE CLI</w:t>
            </w:r>
          </w:p>
          <w:p w14:paraId="380FC01E" w14:textId="77777777" w:rsidR="00526C85" w:rsidRDefault="001617DA">
            <w:pPr>
              <w:rPr>
                <w:b/>
                <w:i/>
                <w:sz w:val="24"/>
                <w:u w:val="single"/>
              </w:rPr>
            </w:pPr>
            <w:r>
              <w:rPr>
                <w:b/>
                <w:i/>
                <w:sz w:val="24"/>
                <w:u w:val="single"/>
              </w:rPr>
              <w:t>CLI measurement and reporting</w:t>
            </w:r>
          </w:p>
          <w:p w14:paraId="4F49FDC3"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 xml:space="preserve">Proposal 11: Study to introduce coordination of SRS configurations for SRS-RSRP measurement. </w:t>
            </w:r>
          </w:p>
          <w:p w14:paraId="64990AE3"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12: Study benefits and mechanisms for sharing SRS resources among UEs in the aggressor cell.</w:t>
            </w:r>
          </w:p>
          <w:p w14:paraId="5E4399A1"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13: For the UE-to-UE inter-cell co-channel and inter-subband CLI measurement, common schemes on coordination of SRS configurations and intended TDD DL-UL configurations should be studied.</w:t>
            </w:r>
          </w:p>
          <w:p w14:paraId="6269964B"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Observation 2: Observed interference level may vary significantly depending on Rx beams and Rx antenna panels.</w:t>
            </w:r>
          </w:p>
          <w:p w14:paraId="07B7AF2A" w14:textId="77777777" w:rsidR="00526C85" w:rsidRDefault="001617DA">
            <w:pPr>
              <w:widowControl/>
              <w:spacing w:after="180"/>
              <w:jc w:val="left"/>
              <w:rPr>
                <w:rFonts w:eastAsia="바탕" w:cs="Times New Roman"/>
                <w:kern w:val="0"/>
                <w:szCs w:val="20"/>
                <w:lang w:val="en-GB" w:eastAsia="en-US"/>
              </w:rPr>
            </w:pPr>
            <w:r>
              <w:rPr>
                <w:rFonts w:eastAsia="바탕" w:cs="Times New Roman"/>
                <w:b/>
                <w:bCs/>
                <w:i/>
                <w:iCs/>
                <w:kern w:val="0"/>
                <w:szCs w:val="20"/>
                <w:lang w:val="en-GB" w:eastAsia="en-US"/>
              </w:rPr>
              <w:t>Proposal 14: Support</w:t>
            </w:r>
            <w:r>
              <w:rPr>
                <w:rFonts w:eastAsia="바탕" w:cs="Times New Roman"/>
                <w:kern w:val="0"/>
                <w:szCs w:val="20"/>
                <w:lang w:val="en-GB" w:eastAsia="en-US"/>
              </w:rPr>
              <w:t xml:space="preserve"> </w:t>
            </w:r>
            <w:r>
              <w:rPr>
                <w:rFonts w:eastAsia="바탕" w:cs="Times New Roman"/>
                <w:b/>
                <w:bCs/>
                <w:i/>
                <w:iCs/>
                <w:kern w:val="0"/>
                <w:szCs w:val="20"/>
                <w:lang w:val="en-GB" w:eastAsia="en-US"/>
              </w:rPr>
              <w:t xml:space="preserve">spatially differentiated CLI measurement and reporting. </w:t>
            </w:r>
          </w:p>
          <w:p w14:paraId="2CC791A9" w14:textId="77777777" w:rsidR="00526C85" w:rsidRDefault="001617DA">
            <w:pPr>
              <w:widowControl/>
              <w:spacing w:after="180"/>
              <w:jc w:val="left"/>
              <w:rPr>
                <w:rFonts w:eastAsia="바탕" w:cs="Times New Roman"/>
                <w:b/>
                <w:bCs/>
                <w:i/>
                <w:iCs/>
                <w:kern w:val="0"/>
                <w:sz w:val="22"/>
                <w:lang w:val="en-GB" w:eastAsia="en-US"/>
              </w:rPr>
            </w:pPr>
            <w:r>
              <w:rPr>
                <w:rFonts w:eastAsia="바탕" w:cs="Times New Roman"/>
                <w:b/>
                <w:bCs/>
                <w:i/>
                <w:iCs/>
                <w:kern w:val="0"/>
                <w:szCs w:val="20"/>
                <w:lang w:val="en-GB" w:eastAsia="en-US"/>
              </w:rPr>
              <w:t>Proposal 15: For L1/L2 based UE-to-UE co-channel CLI measurement and reporting, study periodic/aperiodic/semi-persistent CLI reporting over PUCCH or PUSCH.</w:t>
            </w:r>
            <w:r>
              <w:rPr>
                <w:rFonts w:eastAsia="바탕" w:cs="Times New Roman"/>
                <w:b/>
                <w:bCs/>
                <w:i/>
                <w:iCs/>
                <w:kern w:val="0"/>
                <w:sz w:val="22"/>
                <w:lang w:val="en-GB" w:eastAsia="en-US"/>
              </w:rPr>
              <w:t xml:space="preserve"> </w:t>
            </w:r>
          </w:p>
        </w:tc>
      </w:tr>
      <w:tr w:rsidR="00526C85" w14:paraId="525050FF" w14:textId="77777777">
        <w:trPr>
          <w:trHeight w:val="311"/>
        </w:trPr>
        <w:tc>
          <w:tcPr>
            <w:tcW w:w="1629" w:type="dxa"/>
          </w:tcPr>
          <w:p w14:paraId="4E1B5B98" w14:textId="77777777" w:rsidR="00526C85" w:rsidRDefault="001617DA">
            <w:pPr>
              <w:rPr>
                <w:b/>
                <w:bCs/>
              </w:rPr>
            </w:pPr>
            <w:r>
              <w:rPr>
                <w:b/>
                <w:bCs/>
              </w:rPr>
              <w:t xml:space="preserve">Samsung </w:t>
            </w:r>
          </w:p>
          <w:p w14:paraId="0A95A413" w14:textId="77777777" w:rsidR="00526C85" w:rsidRDefault="001617DA">
            <w:pPr>
              <w:rPr>
                <w:b/>
                <w:bCs/>
              </w:rPr>
            </w:pPr>
            <w:r>
              <w:rPr>
                <w:b/>
                <w:bCs/>
              </w:rPr>
              <w:t>[R1-2303128]</w:t>
            </w:r>
          </w:p>
        </w:tc>
        <w:tc>
          <w:tcPr>
            <w:tcW w:w="7998" w:type="dxa"/>
          </w:tcPr>
          <w:p w14:paraId="29C415D1" w14:textId="77777777" w:rsidR="00526C85" w:rsidRDefault="001617DA">
            <w:pPr>
              <w:rPr>
                <w:b/>
                <w:i/>
                <w:sz w:val="24"/>
                <w:u w:val="single"/>
              </w:rPr>
            </w:pPr>
            <w:r>
              <w:rPr>
                <w:b/>
                <w:i/>
                <w:sz w:val="24"/>
                <w:u w:val="single"/>
              </w:rPr>
              <w:t>UE-to-UE CLI</w:t>
            </w:r>
          </w:p>
          <w:p w14:paraId="6285AD25" w14:textId="77777777" w:rsidR="00526C85" w:rsidRDefault="001617DA">
            <w:pPr>
              <w:rPr>
                <w:b/>
                <w:i/>
                <w:sz w:val="24"/>
                <w:u w:val="single"/>
              </w:rPr>
            </w:pPr>
            <w:r>
              <w:rPr>
                <w:b/>
                <w:i/>
                <w:sz w:val="24"/>
                <w:u w:val="single"/>
              </w:rPr>
              <w:t>CLI measurement and reporting</w:t>
            </w:r>
          </w:p>
          <w:p w14:paraId="3D504373"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1:</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L1 aperiodic CLI reports.</w:t>
            </w:r>
          </w:p>
          <w:p w14:paraId="4B3878E7"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2:</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associated spatial domain information.</w:t>
            </w:r>
          </w:p>
          <w:p w14:paraId="508325DC"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3: </w:t>
            </w:r>
            <w:r>
              <w:rPr>
                <w:rFonts w:ascii="Arial" w:eastAsia="Calibri" w:hAnsi="Arial" w:cs="Arial"/>
                <w:i/>
                <w:iCs/>
                <w:color w:val="000000"/>
                <w:kern w:val="0"/>
              </w:rPr>
              <w:t>Xn/F1AP signaling is extended to indicate the configured periodic Rel-16 CLI measurement resource(s) in a cell to co-channel neighbor gNBs.</w:t>
            </w:r>
          </w:p>
        </w:tc>
      </w:tr>
      <w:tr w:rsidR="00526C85" w14:paraId="7ACA385F" w14:textId="77777777">
        <w:trPr>
          <w:trHeight w:val="311"/>
        </w:trPr>
        <w:tc>
          <w:tcPr>
            <w:tcW w:w="1629" w:type="dxa"/>
          </w:tcPr>
          <w:p w14:paraId="6E402BF0" w14:textId="77777777" w:rsidR="00526C85" w:rsidRDefault="001617DA">
            <w:pPr>
              <w:rPr>
                <w:b/>
                <w:bCs/>
              </w:rPr>
            </w:pPr>
            <w:r>
              <w:rPr>
                <w:b/>
                <w:bCs/>
              </w:rPr>
              <w:t xml:space="preserve">Panasonic </w:t>
            </w:r>
          </w:p>
          <w:p w14:paraId="2EE28635" w14:textId="77777777" w:rsidR="00526C85" w:rsidRDefault="001617DA">
            <w:pPr>
              <w:rPr>
                <w:b/>
                <w:bCs/>
              </w:rPr>
            </w:pPr>
            <w:r>
              <w:rPr>
                <w:b/>
                <w:bCs/>
              </w:rPr>
              <w:t>[R1-2303167]</w:t>
            </w:r>
          </w:p>
        </w:tc>
        <w:tc>
          <w:tcPr>
            <w:tcW w:w="7998" w:type="dxa"/>
          </w:tcPr>
          <w:p w14:paraId="43436802" w14:textId="77777777" w:rsidR="00526C85" w:rsidRDefault="001617DA">
            <w:pPr>
              <w:rPr>
                <w:b/>
                <w:i/>
                <w:sz w:val="24"/>
                <w:u w:val="single"/>
              </w:rPr>
            </w:pPr>
            <w:r>
              <w:rPr>
                <w:b/>
                <w:i/>
                <w:sz w:val="24"/>
                <w:u w:val="single"/>
              </w:rPr>
              <w:t>UE-to-UE CLI</w:t>
            </w:r>
          </w:p>
          <w:p w14:paraId="0BF9FCE1" w14:textId="77777777" w:rsidR="00526C85" w:rsidRDefault="001617DA">
            <w:pPr>
              <w:rPr>
                <w:b/>
                <w:i/>
                <w:sz w:val="24"/>
                <w:u w:val="single"/>
              </w:rPr>
            </w:pPr>
            <w:r>
              <w:rPr>
                <w:b/>
                <w:i/>
                <w:sz w:val="24"/>
                <w:u w:val="single"/>
              </w:rPr>
              <w:t>CLI measurement and reporting</w:t>
            </w:r>
          </w:p>
          <w:p w14:paraId="106709A6" w14:textId="77777777" w:rsidR="00526C85" w:rsidRDefault="001617DA">
            <w:pPr>
              <w:keepNext/>
              <w:widowControl/>
              <w:spacing w:after="180"/>
              <w:jc w:val="center"/>
              <w:rPr>
                <w:rFonts w:eastAsia="MS Mincho" w:cs="Times New Roman"/>
                <w:kern w:val="0"/>
                <w:szCs w:val="20"/>
                <w:lang w:eastAsia="en-US"/>
              </w:rPr>
            </w:pPr>
            <w:r>
              <w:rPr>
                <w:noProof/>
                <w:lang w:eastAsia="ko-KR"/>
              </w:rPr>
              <w:drawing>
                <wp:inline distT="0" distB="0" distL="0" distR="0" wp14:anchorId="3AB579C2" wp14:editId="5F0CDE51">
                  <wp:extent cx="3886835" cy="1864995"/>
                  <wp:effectExtent l="0" t="0" r="0" b="0"/>
                  <wp:docPr id="3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図 7"/>
                          <pic:cNvPicPr>
                            <a:picLocks noChangeAspect="1" noChangeArrowheads="1"/>
                          </pic:cNvPicPr>
                        </pic:nvPicPr>
                        <pic:blipFill>
                          <a:blip r:embed="rId56"/>
                          <a:stretch>
                            <a:fillRect/>
                          </a:stretch>
                        </pic:blipFill>
                        <pic:spPr bwMode="auto">
                          <a:xfrm>
                            <a:off x="0" y="0"/>
                            <a:ext cx="3886835" cy="1864995"/>
                          </a:xfrm>
                          <a:prstGeom prst="rect">
                            <a:avLst/>
                          </a:prstGeom>
                        </pic:spPr>
                      </pic:pic>
                    </a:graphicData>
                  </a:graphic>
                </wp:inline>
              </w:drawing>
            </w:r>
          </w:p>
          <w:p w14:paraId="5BE9EAD6" w14:textId="77777777" w:rsidR="00526C85" w:rsidRDefault="001617DA">
            <w:pPr>
              <w:widowControl/>
              <w:spacing w:before="120" w:after="120"/>
              <w:jc w:val="center"/>
              <w:rPr>
                <w:rFonts w:eastAsia="MS Mincho" w:cs="Times New Roman"/>
                <w:b/>
                <w:kern w:val="0"/>
                <w:szCs w:val="20"/>
                <w:lang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19</w:t>
            </w:r>
            <w:r>
              <w:rPr>
                <w:rFonts w:eastAsia="MS Mincho" w:cs="Times New Roman"/>
                <w:b/>
                <w:kern w:val="0"/>
                <w:szCs w:val="20"/>
                <w:lang w:eastAsia="en-US"/>
              </w:rPr>
              <w:fldChar w:fldCharType="end"/>
            </w:r>
            <w:r>
              <w:rPr>
                <w:rFonts w:eastAsia="MS Mincho" w:cs="Times New Roman"/>
                <w:b/>
                <w:kern w:val="0"/>
                <w:szCs w:val="20"/>
                <w:lang w:eastAsia="ja-JP"/>
              </w:rPr>
              <w:t xml:space="preserve"> Example of conjunction with CSI report</w:t>
            </w:r>
          </w:p>
          <w:p w14:paraId="37E30329"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2</w:t>
            </w:r>
            <w:r>
              <w:rPr>
                <w:rFonts w:eastAsia="MS Mincho" w:cs="Times New Roman"/>
                <w:b/>
                <w:bCs/>
                <w:kern w:val="0"/>
                <w:szCs w:val="20"/>
              </w:rPr>
              <w:t>: For L1-based UE-to-UE CLI measurement and reporting, the conjunction between CLI measurement metrics and CSI measurement metrics should be discussed.</w:t>
            </w:r>
          </w:p>
          <w:p w14:paraId="1AFD198F"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3: Study subband-based CLI measurement and reporting for UE-to-UE CLI handling.</w:t>
            </w:r>
          </w:p>
        </w:tc>
      </w:tr>
      <w:tr w:rsidR="00526C85" w14:paraId="1B8DC7C4" w14:textId="77777777">
        <w:trPr>
          <w:trHeight w:val="311"/>
        </w:trPr>
        <w:tc>
          <w:tcPr>
            <w:tcW w:w="1629" w:type="dxa"/>
          </w:tcPr>
          <w:p w14:paraId="3AE181E8" w14:textId="77777777" w:rsidR="00526C85" w:rsidRDefault="001617DA">
            <w:pPr>
              <w:rPr>
                <w:b/>
                <w:bCs/>
              </w:rPr>
            </w:pPr>
            <w:r>
              <w:rPr>
                <w:b/>
                <w:bCs/>
              </w:rPr>
              <w:t xml:space="preserve">CMCC </w:t>
            </w:r>
          </w:p>
          <w:p w14:paraId="7841829C" w14:textId="77777777" w:rsidR="00526C85" w:rsidRDefault="001617DA">
            <w:pPr>
              <w:rPr>
                <w:b/>
                <w:bCs/>
              </w:rPr>
            </w:pPr>
            <w:r>
              <w:rPr>
                <w:b/>
                <w:bCs/>
              </w:rPr>
              <w:t>[R1-2303234]</w:t>
            </w:r>
          </w:p>
        </w:tc>
        <w:tc>
          <w:tcPr>
            <w:tcW w:w="7998" w:type="dxa"/>
          </w:tcPr>
          <w:p w14:paraId="043C9901" w14:textId="77777777" w:rsidR="00526C85" w:rsidRDefault="001617DA">
            <w:pPr>
              <w:rPr>
                <w:b/>
                <w:i/>
                <w:sz w:val="24"/>
                <w:u w:val="single"/>
              </w:rPr>
            </w:pPr>
            <w:r>
              <w:rPr>
                <w:b/>
                <w:i/>
                <w:sz w:val="24"/>
                <w:u w:val="single"/>
              </w:rPr>
              <w:t>UE-to-UE CLI</w:t>
            </w:r>
          </w:p>
          <w:p w14:paraId="23C6786F" w14:textId="77777777" w:rsidR="00526C85" w:rsidRDefault="001617DA">
            <w:pPr>
              <w:rPr>
                <w:b/>
                <w:i/>
                <w:sz w:val="24"/>
                <w:u w:val="single"/>
              </w:rPr>
            </w:pPr>
            <w:r>
              <w:rPr>
                <w:b/>
                <w:i/>
                <w:sz w:val="24"/>
                <w:u w:val="single"/>
              </w:rPr>
              <w:t>CLI measurement and reporting</w:t>
            </w:r>
          </w:p>
          <w:p w14:paraId="1006EF3A"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1:</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periodic inter-UE CLI reporting, how to reduce the CLI report overhead should be studied.</w:t>
            </w:r>
          </w:p>
          <w:p w14:paraId="751440AF"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2:</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information exchange time between gNBs should be considered for the design of CLI measurement and reporting timeline.</w:t>
            </w:r>
          </w:p>
          <w:p w14:paraId="250277C1"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Proposal</w:t>
            </w:r>
            <w:r>
              <w:rPr>
                <w:rFonts w:eastAsia="SimSun" w:cs="Times New Roman"/>
                <w:b/>
                <w:i/>
                <w:kern w:val="0"/>
                <w:szCs w:val="20"/>
                <w:u w:val="single"/>
              </w:rPr>
              <w:t xml:space="preserve"> 3</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detailed SRS resource triggering signaling and report resource indication signaling should be studied, as well as how to reduce the signaling overhead.</w:t>
            </w:r>
          </w:p>
          <w:p w14:paraId="6AB8FC74"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4</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inter-UE CLI measurement and reporting, event triggered reporting can be supported. The following reporting triggering method can be further studied as examples:</w:t>
            </w:r>
          </w:p>
          <w:p w14:paraId="55B9EA12"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For L1 based event triggered reporting, SR resource can be used for UE to inform gNB the CLI measurement results reporting and PUCCH can be used as reporting resource.</w:t>
            </w:r>
          </w:p>
          <w:p w14:paraId="58559F03"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Foe L2 based event triggered reporting, MAC-CE on CG PUSCH can be used by UE to convey measurement results.</w:t>
            </w:r>
          </w:p>
          <w:p w14:paraId="67C21433" w14:textId="77777777" w:rsidR="00526C85" w:rsidRDefault="001617DA">
            <w:pPr>
              <w:widowControl/>
              <w:spacing w:before="120"/>
              <w:rPr>
                <w:rFonts w:ascii="Times" w:eastAsia="SimSun" w:hAnsi="Times" w:cs="Times New Roman"/>
                <w:bCs/>
                <w:kern w:val="0"/>
                <w:szCs w:val="24"/>
              </w:rPr>
            </w:pPr>
            <w:r>
              <w:rPr>
                <w:rFonts w:ascii="Times" w:eastAsia="바탕" w:hAnsi="Times" w:cs="Times New Roman"/>
                <w:b/>
                <w:i/>
                <w:kern w:val="0"/>
                <w:szCs w:val="24"/>
                <w:u w:val="single"/>
                <w:lang w:val="en-GB"/>
              </w:rPr>
              <w:t xml:space="preserve">Proposal </w:t>
            </w:r>
            <w:r>
              <w:rPr>
                <w:rFonts w:ascii="Times" w:eastAsia="바탕" w:hAnsi="Times" w:cs="Times New Roman"/>
                <w:b/>
                <w:i/>
                <w:kern w:val="0"/>
                <w:szCs w:val="24"/>
                <w:u w:val="single"/>
              </w:rPr>
              <w:t>5</w:t>
            </w:r>
            <w:r>
              <w:rPr>
                <w:rFonts w:ascii="Times" w:eastAsia="바탕" w:hAnsi="Times" w:cs="Times New Roman"/>
                <w:b/>
                <w:i/>
                <w:kern w:val="0"/>
                <w:szCs w:val="24"/>
                <w:u w:val="single"/>
                <w:lang w:val="en-GB"/>
              </w:rPr>
              <w:t>:</w:t>
            </w:r>
            <w:r>
              <w:rPr>
                <w:rFonts w:ascii="Times" w:eastAsia="바탕" w:hAnsi="Times" w:cs="Times New Roman"/>
                <w:b/>
                <w:iCs/>
                <w:kern w:val="0"/>
                <w:szCs w:val="24"/>
              </w:rPr>
              <w:t xml:space="preserve"> </w:t>
            </w:r>
            <w:r>
              <w:rPr>
                <w:rFonts w:ascii="Times" w:eastAsia="바탕" w:hAnsi="Times" w:cs="Times New Roman"/>
                <w:bCs/>
                <w:i/>
                <w:kern w:val="0"/>
                <w:szCs w:val="24"/>
                <w:lang w:val="en-GB"/>
              </w:rPr>
              <w:t>For</w:t>
            </w:r>
            <w:r>
              <w:rPr>
                <w:rFonts w:ascii="Times" w:eastAsia="바탕" w:hAnsi="Times" w:cs="Times New Roman"/>
                <w:bCs/>
                <w:i/>
                <w:kern w:val="0"/>
                <w:szCs w:val="24"/>
              </w:rPr>
              <w:t xml:space="preserve"> L1/L2 based</w:t>
            </w:r>
            <w:r>
              <w:rPr>
                <w:rFonts w:ascii="Times" w:eastAsia="바탕" w:hAnsi="Times" w:cs="Times New Roman"/>
                <w:bCs/>
                <w:i/>
                <w:kern w:val="0"/>
                <w:szCs w:val="24"/>
                <w:lang w:val="en-GB"/>
              </w:rPr>
              <w:t xml:space="preserve"> </w:t>
            </w:r>
            <w:r>
              <w:rPr>
                <w:rFonts w:ascii="Times" w:eastAsia="바탕" w:hAnsi="Times" w:cs="Times New Roman"/>
                <w:bCs/>
                <w:i/>
                <w:kern w:val="0"/>
                <w:szCs w:val="24"/>
              </w:rPr>
              <w:t>inter-UE CLI measurement and reporting, the priority of CLI reports relative to the existing CSI reports should be studied.</w:t>
            </w:r>
          </w:p>
        </w:tc>
      </w:tr>
      <w:tr w:rsidR="00526C85" w14:paraId="480AC939" w14:textId="77777777">
        <w:trPr>
          <w:trHeight w:val="311"/>
        </w:trPr>
        <w:tc>
          <w:tcPr>
            <w:tcW w:w="1629" w:type="dxa"/>
          </w:tcPr>
          <w:p w14:paraId="29355883" w14:textId="77777777" w:rsidR="00526C85" w:rsidRDefault="001617DA">
            <w:pPr>
              <w:rPr>
                <w:b/>
                <w:bCs/>
              </w:rPr>
            </w:pPr>
            <w:r>
              <w:rPr>
                <w:b/>
                <w:bCs/>
              </w:rPr>
              <w:t xml:space="preserve">CEWiT </w:t>
            </w:r>
          </w:p>
          <w:p w14:paraId="7E9156CE" w14:textId="77777777" w:rsidR="00526C85" w:rsidRDefault="001617DA">
            <w:pPr>
              <w:rPr>
                <w:b/>
                <w:bCs/>
              </w:rPr>
            </w:pPr>
            <w:r>
              <w:rPr>
                <w:b/>
                <w:bCs/>
              </w:rPr>
              <w:t>[R1-2303304]</w:t>
            </w:r>
          </w:p>
        </w:tc>
        <w:tc>
          <w:tcPr>
            <w:tcW w:w="7998" w:type="dxa"/>
          </w:tcPr>
          <w:p w14:paraId="28BC0609" w14:textId="77777777" w:rsidR="00526C85" w:rsidRDefault="001617DA">
            <w:pPr>
              <w:rPr>
                <w:b/>
                <w:i/>
                <w:sz w:val="24"/>
                <w:u w:val="single"/>
              </w:rPr>
            </w:pPr>
            <w:r>
              <w:rPr>
                <w:b/>
                <w:i/>
                <w:sz w:val="24"/>
                <w:u w:val="single"/>
              </w:rPr>
              <w:t>UE-to-UE CLI</w:t>
            </w:r>
          </w:p>
          <w:p w14:paraId="50406202" w14:textId="77777777" w:rsidR="00526C85" w:rsidRDefault="001617DA">
            <w:pPr>
              <w:rPr>
                <w:b/>
                <w:i/>
                <w:sz w:val="24"/>
                <w:u w:val="single"/>
              </w:rPr>
            </w:pPr>
            <w:r>
              <w:rPr>
                <w:b/>
                <w:i/>
                <w:sz w:val="24"/>
                <w:u w:val="single"/>
              </w:rPr>
              <w:t>CLI measurement and reporting</w:t>
            </w:r>
          </w:p>
          <w:p w14:paraId="50FCBF4B"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1: Factors like synchronization errors between gNB, smaller CP length in higher numerologies, higher propagation delay between the UEs and implementation specific adjustment of reception timing causes the misalignment to go beyond CP duration while measuring the CLI on Rel. 16 SRS as both the UEs are not time synchronized. This will degrade the CLI measurement accuracy.</w:t>
            </w:r>
          </w:p>
          <w:p w14:paraId="0B436E8D"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2: Timing adjustment for transmission or reception by aggressor and victim UE respectively will restrict SRS RSRP measurement in scenarios of multiple aggressor and victim UEs.</w:t>
            </w:r>
          </w:p>
          <w:p w14:paraId="34F4C395"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3: SRS RSRP measured on phase rotated SRS symbols (Enhanced Rel. 16 SRS) repeated in time domain (similar to RIM RS design principle) has the following advantages-</w:t>
            </w:r>
          </w:p>
          <w:p w14:paraId="2CFFF2FD"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SRS RSRP accuracy improves as compared to accuracy using Rel. 16 CLI RSRP measurement method based on Rel. 16 SRS.</w:t>
            </w:r>
          </w:p>
          <w:p w14:paraId="72198ECD"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No need for TA adjustment at the aggressor UE. Thus, SRS RSRP measurement can be done by multiple victim UEs.</w:t>
            </w:r>
          </w:p>
          <w:p w14:paraId="598845D5"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 xml:space="preserve">SRS RSRP measurement can be done by a single victim UE from multiple </w:t>
            </w:r>
            <w:r>
              <w:rPr>
                <w:rFonts w:eastAsia="Calibri" w:cs="Calibri"/>
                <w:b/>
                <w:bCs/>
                <w:color w:val="000000"/>
                <w:kern w:val="0"/>
                <w:sz w:val="22"/>
              </w:rPr>
              <w:tab/>
              <w:t>aggressor UEs.</w:t>
            </w:r>
          </w:p>
          <w:p w14:paraId="5BEBE3DA"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4: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03911C7B"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1: For L1/L2 based UE-to-UE CLI measurement, enhancement of SRS resource for improving the accuracy of SRS-RSRP measurement is supported.</w:t>
            </w:r>
          </w:p>
          <w:p w14:paraId="70FE5EF1"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2: The enhancement of SRS measurement resource is based on the Rel. 16 RIM RS design principle.</w:t>
            </w:r>
          </w:p>
          <w:p w14:paraId="698D2F98"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3: Support DL rate matching around SRS to further improve the CLI measurement accuracy.</w:t>
            </w:r>
          </w:p>
          <w:p w14:paraId="6867D7B9" w14:textId="77777777" w:rsidR="00526C85" w:rsidRDefault="00526C85">
            <w:pPr>
              <w:widowControl/>
              <w:tabs>
                <w:tab w:val="left" w:pos="2042"/>
              </w:tabs>
              <w:snapToGrid w:val="0"/>
              <w:spacing w:after="180"/>
              <w:contextualSpacing/>
              <w:rPr>
                <w:rFonts w:eastAsia="SimSun" w:cs="Times New Roman"/>
                <w:b/>
                <w:bCs/>
                <w:kern w:val="0"/>
                <w:sz w:val="22"/>
              </w:rPr>
            </w:pPr>
          </w:p>
          <w:p w14:paraId="72CBB78F" w14:textId="77777777" w:rsidR="00526C85" w:rsidRDefault="001617DA">
            <w:pPr>
              <w:widowControl/>
              <w:tabs>
                <w:tab w:val="left" w:pos="2042"/>
              </w:tabs>
              <w:snapToGrid w:val="0"/>
              <w:spacing w:after="180"/>
              <w:contextualSpacing/>
              <w:rPr>
                <w:rFonts w:eastAsia="SimSun" w:cs="Times New Roman"/>
                <w:b/>
                <w:bCs/>
                <w:kern w:val="0"/>
                <w:sz w:val="22"/>
              </w:rPr>
            </w:pPr>
            <w:r>
              <w:rPr>
                <w:rFonts w:eastAsia="SimSun" w:cs="Times New Roman"/>
                <w:b/>
                <w:bCs/>
                <w:kern w:val="0"/>
                <w:sz w:val="22"/>
              </w:rPr>
              <w:t>Observation 5: Periodic measurement and reporting of CLI is unnecessary since CLI is expected to be taken care of when reported.</w:t>
            </w:r>
          </w:p>
          <w:p w14:paraId="0C4DE39C"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Proposal 4: Study semi-persistent and aperiodic measurement of UE-to-UE co-channel CLI and on-demand reporting of L1/L2 CLI based on the existing CSI framework.</w:t>
            </w:r>
          </w:p>
          <w:p w14:paraId="2321987D"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5: Study enhanced CSI-IM resources with comb pattern that matches with the SRS comb pattern to measure L1/L2 CLI for accuracy improvement.</w:t>
            </w:r>
          </w:p>
          <w:p w14:paraId="5AE3AB75"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6: Consider the existing CSI processing delay for UE as a baseline for CLI measurement processing delay.</w:t>
            </w:r>
          </w:p>
          <w:p w14:paraId="6B357C3F"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Observation 6:  L1/L2 CLI can be directly used by UE/serving gNB for dynamic handling of CLI and not necessarily shared with the adjacent gNB.</w:t>
            </w:r>
          </w:p>
          <w:p w14:paraId="7DEC676E" w14:textId="77777777" w:rsidR="00526C85" w:rsidRDefault="001617DA">
            <w:pPr>
              <w:widowControl/>
              <w:snapToGrid w:val="0"/>
              <w:spacing w:after="180"/>
              <w:contextualSpacing/>
              <w:rPr>
                <w:rFonts w:eastAsia="SimSun" w:cs="Calibri"/>
                <w:b/>
                <w:bCs/>
                <w:color w:val="000000"/>
                <w:kern w:val="0"/>
                <w:sz w:val="22"/>
              </w:rPr>
            </w:pPr>
            <w:r>
              <w:rPr>
                <w:rFonts w:eastAsia="Calibri" w:cs="Calibri"/>
                <w:b/>
                <w:bCs/>
                <w:color w:val="000000"/>
                <w:kern w:val="0"/>
                <w:sz w:val="22"/>
              </w:rPr>
              <w:t>Proposal 7:  Information exchange delay between gNBs is necessarily not applicable for comparison between L1/L2 CLI and L3 CLI measurement and reporting.</w:t>
            </w:r>
          </w:p>
          <w:p w14:paraId="7148F28D" w14:textId="77777777" w:rsidR="00526C85" w:rsidRDefault="001617DA">
            <w:pPr>
              <w:widowControl/>
              <w:snapToGrid w:val="0"/>
              <w:spacing w:after="120"/>
              <w:jc w:val="left"/>
              <w:rPr>
                <w:rFonts w:eastAsia="SimSun" w:cs="Times New Roman"/>
                <w:kern w:val="0"/>
                <w:sz w:val="22"/>
              </w:rPr>
            </w:pPr>
            <w:r>
              <w:rPr>
                <w:rFonts w:eastAsia="SimSun" w:cs="Times New Roman"/>
                <w:b/>
                <w:bCs/>
                <w:kern w:val="0"/>
                <w:sz w:val="22"/>
              </w:rPr>
              <w:t>Observation 7: Rel. 16 CLI management does not specify required SRS configuration parameters for CLI measurement to be shared across gNBs.</w:t>
            </w:r>
          </w:p>
          <w:p w14:paraId="168DF45A"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 xml:space="preserve">Observation 8:  </w:t>
            </w:r>
            <w:r>
              <w:rPr>
                <w:rFonts w:eastAsia="Calibri" w:cs="Calibri"/>
                <w:b/>
                <w:color w:val="000000"/>
                <w:kern w:val="0"/>
                <w:sz w:val="22"/>
              </w:rPr>
              <w:t>In case of partial overlap of BWPs, the victim UE r</w:t>
            </w:r>
            <w:r>
              <w:rPr>
                <w:rFonts w:eastAsia="Calibri" w:cs="Calibri"/>
                <w:b/>
                <w:bCs/>
                <w:color w:val="000000"/>
                <w:kern w:val="0"/>
                <w:sz w:val="22"/>
              </w:rPr>
              <w:t>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5EE3CE2D"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 xml:space="preserve">Observation 9:  When aggressor and victim UE are operating at different numerology, discrepancy arises in the transmitted and received SRS numerologies that will affect the accuracy of CLI RSRP measurement. </w:t>
            </w:r>
          </w:p>
          <w:p w14:paraId="64697800" w14:textId="77777777" w:rsidR="00526C85" w:rsidRDefault="001617DA">
            <w:pPr>
              <w:widowControl/>
              <w:snapToGrid w:val="0"/>
              <w:spacing w:after="180"/>
              <w:contextualSpacing/>
              <w:rPr>
                <w:rFonts w:eastAsia="Calibri" w:cs="Calibri"/>
                <w:color w:val="000000"/>
                <w:kern w:val="0"/>
                <w:sz w:val="22"/>
              </w:rPr>
            </w:pPr>
            <w:r>
              <w:rPr>
                <w:rFonts w:eastAsia="Calibri" w:cs="Calibri"/>
                <w:b/>
                <w:bCs/>
                <w:color w:val="000000"/>
                <w:kern w:val="0"/>
                <w:sz w:val="22"/>
              </w:rPr>
              <w:t>Proposal 8: The following information exchange between gNBs is supported for efficient UE-to-UE CLI measurement.</w:t>
            </w:r>
          </w:p>
          <w:p w14:paraId="3D2D882B" w14:textId="77777777" w:rsidR="00526C85" w:rsidRDefault="001617DA">
            <w:pPr>
              <w:widowControl/>
              <w:numPr>
                <w:ilvl w:val="0"/>
                <w:numId w:val="75"/>
              </w:numPr>
              <w:snapToGrid w:val="0"/>
              <w:spacing w:after="180" w:line="240" w:lineRule="auto"/>
              <w:contextualSpacing/>
              <w:rPr>
                <w:rFonts w:eastAsia="Calibri" w:cs="Calibri"/>
                <w:color w:val="000000"/>
                <w:kern w:val="0"/>
                <w:sz w:val="22"/>
              </w:rPr>
            </w:pPr>
            <w:r>
              <w:rPr>
                <w:rFonts w:eastAsia="Calibri" w:cs="Calibri"/>
                <w:b/>
                <w:bCs/>
                <w:color w:val="000000"/>
                <w:kern w:val="0"/>
                <w:sz w:val="22"/>
              </w:rPr>
              <w:t>Rel. 16 CLI management related SRS configuration parameters</w:t>
            </w:r>
          </w:p>
          <w:p w14:paraId="16CDB03E" w14:textId="77777777" w:rsidR="00526C85" w:rsidRDefault="001617DA">
            <w:pPr>
              <w:widowControl/>
              <w:numPr>
                <w:ilvl w:val="1"/>
                <w:numId w:val="75"/>
              </w:numPr>
              <w:tabs>
                <w:tab w:val="left" w:pos="2736"/>
              </w:tabs>
              <w:snapToGrid w:val="0"/>
              <w:spacing w:after="180" w:line="240" w:lineRule="auto"/>
              <w:contextualSpacing/>
              <w:rPr>
                <w:rFonts w:eastAsia="Calibri" w:cs="Calibri"/>
                <w:color w:val="000000"/>
                <w:kern w:val="0"/>
                <w:sz w:val="22"/>
              </w:rPr>
            </w:pPr>
            <w:r>
              <w:rPr>
                <w:rFonts w:eastAsia="Calibri" w:cs="Calibri"/>
                <w:b/>
                <w:bCs/>
                <w:color w:val="000000"/>
                <w:kern w:val="0"/>
                <w:sz w:val="22"/>
              </w:rPr>
              <w:t>Numerology of transmission of SRS</w:t>
            </w:r>
          </w:p>
          <w:p w14:paraId="6BEEED19" w14:textId="77777777" w:rsidR="00526C85" w:rsidRDefault="001617DA">
            <w:pPr>
              <w:widowControl/>
              <w:numPr>
                <w:ilvl w:val="0"/>
                <w:numId w:val="75"/>
              </w:numPr>
              <w:snapToGrid w:val="0"/>
              <w:spacing w:after="180" w:line="240" w:lineRule="auto"/>
              <w:contextualSpacing/>
              <w:rPr>
                <w:rFonts w:eastAsia="SimSun" w:cs="Times New Roman"/>
                <w:kern w:val="0"/>
                <w:sz w:val="22"/>
              </w:rPr>
            </w:pPr>
            <w:r>
              <w:rPr>
                <w:rFonts w:eastAsia="Calibri" w:cs="Calibri"/>
                <w:b/>
                <w:bCs/>
                <w:color w:val="000000"/>
                <w:kern w:val="0"/>
                <w:sz w:val="22"/>
              </w:rPr>
              <w:t>A common reference point for CLI RSRP measurement</w:t>
            </w:r>
          </w:p>
        </w:tc>
      </w:tr>
      <w:tr w:rsidR="00526C85" w14:paraId="5E52BC54" w14:textId="77777777">
        <w:trPr>
          <w:trHeight w:val="311"/>
        </w:trPr>
        <w:tc>
          <w:tcPr>
            <w:tcW w:w="1629" w:type="dxa"/>
          </w:tcPr>
          <w:p w14:paraId="60D67456" w14:textId="77777777" w:rsidR="00526C85" w:rsidRDefault="001617DA">
            <w:pPr>
              <w:rPr>
                <w:b/>
                <w:bCs/>
              </w:rPr>
            </w:pPr>
            <w:r>
              <w:rPr>
                <w:b/>
                <w:bCs/>
              </w:rPr>
              <w:t xml:space="preserve">Apple </w:t>
            </w:r>
          </w:p>
          <w:p w14:paraId="1E39DEE9" w14:textId="77777777" w:rsidR="00526C85" w:rsidRDefault="001617DA">
            <w:pPr>
              <w:rPr>
                <w:b/>
                <w:bCs/>
              </w:rPr>
            </w:pPr>
            <w:r>
              <w:rPr>
                <w:b/>
                <w:bCs/>
              </w:rPr>
              <w:t>[R1-2303483]</w:t>
            </w:r>
          </w:p>
        </w:tc>
        <w:tc>
          <w:tcPr>
            <w:tcW w:w="7998" w:type="dxa"/>
          </w:tcPr>
          <w:p w14:paraId="2D29580D" w14:textId="77777777" w:rsidR="00526C85" w:rsidRDefault="001617DA">
            <w:pPr>
              <w:rPr>
                <w:b/>
                <w:i/>
                <w:sz w:val="24"/>
                <w:u w:val="single"/>
              </w:rPr>
            </w:pPr>
            <w:r>
              <w:rPr>
                <w:b/>
                <w:i/>
                <w:sz w:val="24"/>
                <w:u w:val="single"/>
              </w:rPr>
              <w:t>UE-to-UE CLI</w:t>
            </w:r>
          </w:p>
          <w:p w14:paraId="2623C889" w14:textId="77777777" w:rsidR="00526C85" w:rsidRDefault="001617DA">
            <w:pPr>
              <w:rPr>
                <w:b/>
                <w:i/>
                <w:sz w:val="24"/>
                <w:u w:val="single"/>
              </w:rPr>
            </w:pPr>
            <w:r>
              <w:rPr>
                <w:b/>
                <w:i/>
                <w:sz w:val="24"/>
                <w:u w:val="single"/>
              </w:rPr>
              <w:t>CLI measurement and reporting</w:t>
            </w:r>
          </w:p>
          <w:p w14:paraId="45D0F321" w14:textId="77777777" w:rsidR="00526C85" w:rsidRDefault="001617DA">
            <w:pPr>
              <w:widowControl/>
              <w:rPr>
                <w:rFonts w:cs="Times New Roman"/>
                <w:kern w:val="0"/>
                <w:szCs w:val="20"/>
              </w:rPr>
            </w:pPr>
            <w:r>
              <w:rPr>
                <w:rFonts w:cs="Times New Roman"/>
                <w:b/>
                <w:bCs/>
                <w:kern w:val="0"/>
                <w:szCs w:val="20"/>
              </w:rPr>
              <w:t>Proposal 1</w:t>
            </w:r>
            <w:r>
              <w:rPr>
                <w:rFonts w:cs="Times New Roman"/>
                <w:kern w:val="0"/>
                <w:szCs w:val="20"/>
              </w:rPr>
              <w:t xml:space="preserve">: UE is RRC configured with </w:t>
            </w:r>
            <w:r>
              <w:rPr>
                <w:rFonts w:cs="Times New Roman"/>
                <w:i/>
                <w:iCs/>
                <w:kern w:val="0"/>
                <w:szCs w:val="20"/>
              </w:rPr>
              <w:t>M</w:t>
            </w:r>
            <w:r>
              <w:rPr>
                <w:rFonts w:cs="Times New Roman"/>
                <w:kern w:val="0"/>
                <w:szCs w:val="20"/>
              </w:rPr>
              <w:t xml:space="preserve"> (</w:t>
            </w:r>
            <w:r>
              <w:rPr>
                <w:rFonts w:cs="Times New Roman"/>
                <w:i/>
                <w:iCs/>
                <w:kern w:val="0"/>
                <w:szCs w:val="20"/>
              </w:rPr>
              <w:t>M</w:t>
            </w:r>
            <w:r>
              <w:rPr>
                <w:rFonts w:cs="Times New Roman"/>
                <w:kern w:val="0"/>
                <w:szCs w:val="20"/>
              </w:rPr>
              <w:t xml:space="preserve"> is subject to UE capability) CLI resources per active BWP within the SBFD symbol, where time domain CLI measurement resource configuration shall indicate at which slots and which symbols within that slot, CLI measurement is expected</w:t>
            </w:r>
          </w:p>
          <w:p w14:paraId="7C0C1E23"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 CLI measurement resource can be associated to a specific duration (number of slots) or it can be repeated periodically once activated/triggered</w:t>
            </w:r>
          </w:p>
          <w:p w14:paraId="77ED2D28" w14:textId="77777777" w:rsidR="00526C85" w:rsidRDefault="00526C85">
            <w:pPr>
              <w:widowControl/>
              <w:rPr>
                <w:rFonts w:cs="Times New Roman"/>
                <w:kern w:val="0"/>
                <w:szCs w:val="20"/>
              </w:rPr>
            </w:pPr>
          </w:p>
          <w:p w14:paraId="60EA4EE4" w14:textId="77777777" w:rsidR="00526C85" w:rsidRDefault="001617DA">
            <w:pPr>
              <w:widowControl/>
              <w:rPr>
                <w:rFonts w:cs="Times New Roman"/>
                <w:b/>
                <w:bCs/>
                <w:kern w:val="0"/>
                <w:szCs w:val="20"/>
              </w:rPr>
            </w:pPr>
            <w:r>
              <w:rPr>
                <w:rFonts w:cs="Times New Roman"/>
                <w:b/>
                <w:bCs/>
                <w:kern w:val="0"/>
                <w:szCs w:val="20"/>
              </w:rPr>
              <w:t>Proposal 2</w:t>
            </w:r>
            <w:r>
              <w:rPr>
                <w:rFonts w:cs="Times New Roman"/>
                <w:kern w:val="0"/>
                <w:szCs w:val="20"/>
              </w:rPr>
              <w:t xml:space="preserve">: UE is indicated about which CLI measurement </w:t>
            </w:r>
            <w:r>
              <w:rPr>
                <w:rFonts w:cs="Times New Roman"/>
                <w:i/>
                <w:iCs/>
                <w:kern w:val="0"/>
                <w:szCs w:val="20"/>
              </w:rPr>
              <w:t>resource</w:t>
            </w:r>
            <w:r>
              <w:rPr>
                <w:rFonts w:cs="Times New Roman"/>
                <w:kern w:val="0"/>
                <w:szCs w:val="20"/>
              </w:rPr>
              <w:t>(s) or resource set(s) are activated/triggered as follows</w:t>
            </w:r>
          </w:p>
          <w:p w14:paraId="17E1684F"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Alt1:</w:t>
            </w:r>
            <w:r>
              <w:rPr>
                <w:rFonts w:ascii="Times" w:eastAsia="바탕" w:hAnsi="Times" w:cs="Times New Roman"/>
                <w:b/>
                <w:bCs/>
                <w:kern w:val="0"/>
                <w:szCs w:val="20"/>
                <w:lang w:val="en-GB"/>
              </w:rPr>
              <w:t xml:space="preserve"> </w:t>
            </w:r>
            <w:r>
              <w:rPr>
                <w:rFonts w:ascii="Times" w:eastAsia="바탕" w:hAnsi="Times" w:cs="Times New Roman"/>
                <w:kern w:val="0"/>
                <w:szCs w:val="20"/>
                <w:lang w:val="en-GB"/>
              </w:rPr>
              <w:t>L2 based, i.e., through DL MAC-CE (preferred)</w:t>
            </w:r>
          </w:p>
          <w:p w14:paraId="3D6B4C42"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Alt2: </w:t>
            </w:r>
            <w:r>
              <w:rPr>
                <w:rFonts w:ascii="Times" w:eastAsia="바탕" w:hAnsi="Times" w:cs="Times New Roman"/>
                <w:kern w:val="0"/>
                <w:szCs w:val="20"/>
              </w:rPr>
              <w:t>UE specific DCI or GC-DCI activate the CLI resource(s) or CLI resource set(s)</w:t>
            </w:r>
          </w:p>
          <w:p w14:paraId="5859443C" w14:textId="77777777" w:rsidR="00526C85" w:rsidRDefault="00526C85">
            <w:pPr>
              <w:widowControl/>
              <w:rPr>
                <w:rFonts w:cs="바탕"/>
                <w:b/>
                <w:bCs/>
                <w:kern w:val="0"/>
                <w:szCs w:val="20"/>
                <w:lang w:val="en-GB" w:eastAsia="en-US"/>
              </w:rPr>
            </w:pPr>
          </w:p>
          <w:p w14:paraId="739B9DD7" w14:textId="77777777" w:rsidR="00526C85" w:rsidRDefault="001617DA">
            <w:pPr>
              <w:widowControl/>
              <w:rPr>
                <w:rFonts w:cs="바탕"/>
                <w:kern w:val="0"/>
                <w:szCs w:val="20"/>
                <w:lang w:val="en-GB" w:eastAsia="en-US"/>
              </w:rPr>
            </w:pPr>
            <w:r>
              <w:rPr>
                <w:rFonts w:cs="바탕"/>
                <w:b/>
                <w:bCs/>
                <w:kern w:val="0"/>
                <w:szCs w:val="20"/>
                <w:lang w:val="en-GB" w:eastAsia="en-US"/>
              </w:rPr>
              <w:t>Proposal 3</w:t>
            </w:r>
            <w:r>
              <w:rPr>
                <w:rFonts w:cs="바탕"/>
                <w:kern w:val="0"/>
                <w:szCs w:val="20"/>
                <w:lang w:val="en-GB" w:eastAsia="en-US"/>
              </w:rPr>
              <w:t xml:space="preserve">: If UE is aperiodically indicated to report CLI, each CLI report occasion may cover </w:t>
            </w:r>
            <w:r>
              <w:rPr>
                <w:rFonts w:cs="바탕"/>
                <w:i/>
                <w:iCs/>
                <w:kern w:val="0"/>
                <w:szCs w:val="20"/>
                <w:lang w:val="en-GB" w:eastAsia="en-US"/>
              </w:rPr>
              <w:t>O</w:t>
            </w:r>
            <w:r>
              <w:rPr>
                <w:rFonts w:cs="바탕"/>
                <w:kern w:val="0"/>
                <w:szCs w:val="20"/>
                <w:lang w:val="en-GB" w:eastAsia="en-US"/>
              </w:rPr>
              <w:t xml:space="preserve"> CLI measurement occasions, where </w:t>
            </w:r>
            <w:r>
              <w:rPr>
                <w:rFonts w:cs="바탕"/>
                <w:i/>
                <w:iCs/>
                <w:kern w:val="0"/>
                <w:szCs w:val="20"/>
                <w:lang w:val="en-GB" w:eastAsia="en-US"/>
              </w:rPr>
              <w:t>O</w:t>
            </w:r>
            <w:r>
              <w:rPr>
                <w:rFonts w:cs="바탕"/>
                <w:kern w:val="0"/>
                <w:szCs w:val="20"/>
                <w:lang w:val="en-GB" w:eastAsia="en-US"/>
              </w:rPr>
              <w:t>&gt;=1 and is subject to UE capability</w:t>
            </w:r>
          </w:p>
          <w:p w14:paraId="34033E76" w14:textId="77777777" w:rsidR="00526C85" w:rsidRDefault="00526C85">
            <w:pPr>
              <w:widowControl/>
              <w:rPr>
                <w:rFonts w:cs="Times New Roman"/>
                <w:kern w:val="0"/>
                <w:szCs w:val="20"/>
              </w:rPr>
            </w:pPr>
          </w:p>
          <w:p w14:paraId="7B800A5B" w14:textId="77777777" w:rsidR="00526C85" w:rsidRDefault="001617DA">
            <w:pPr>
              <w:widowControl/>
              <w:rPr>
                <w:rFonts w:cs="바탕"/>
                <w:kern w:val="0"/>
                <w:szCs w:val="20"/>
                <w:lang w:val="en-GB" w:eastAsia="en-US"/>
              </w:rPr>
            </w:pPr>
            <w:r>
              <w:rPr>
                <w:rFonts w:cs="바탕"/>
                <w:b/>
                <w:bCs/>
                <w:kern w:val="0"/>
                <w:szCs w:val="20"/>
                <w:lang w:val="en-GB" w:eastAsia="en-US"/>
              </w:rPr>
              <w:t>Proposal 4</w:t>
            </w:r>
            <w:r>
              <w:rPr>
                <w:rFonts w:cs="바탕"/>
                <w:kern w:val="0"/>
                <w:szCs w:val="20"/>
                <w:lang w:val="en-GB" w:eastAsia="en-US"/>
              </w:rPr>
              <w:t xml:space="preserve">: If UE is aperiodically indicated through UL DCI to report CLI, UE capability signaling indicates whether or not UE can measure and report legacy CSI and CLI simultaneously </w:t>
            </w:r>
          </w:p>
          <w:p w14:paraId="7A1A4EEC" w14:textId="77777777" w:rsidR="00526C85" w:rsidRDefault="001617DA">
            <w:pPr>
              <w:widowControl/>
              <w:numPr>
                <w:ilvl w:val="0"/>
                <w:numId w:val="77"/>
              </w:numPr>
              <w:suppressAutoHyphens w:val="0"/>
              <w:spacing w:line="240" w:lineRule="auto"/>
              <w:jc w:val="left"/>
              <w:rPr>
                <w:rFonts w:cs="바탕"/>
                <w:kern w:val="0"/>
                <w:szCs w:val="20"/>
                <w:lang w:val="en-GB" w:eastAsia="en-US"/>
              </w:rPr>
            </w:pPr>
            <w:r>
              <w:rPr>
                <w:rFonts w:cs="바탕"/>
                <w:kern w:val="0"/>
                <w:szCs w:val="20"/>
                <w:lang w:val="en-GB" w:eastAsia="en-US"/>
              </w:rPr>
              <w:t>In case such simultaneous AP reporting of CSI and CLI is under UE capability, CLI is added to the legacy CSI and the encoded bits are multiplexed over PUSCH</w:t>
            </w:r>
          </w:p>
        </w:tc>
      </w:tr>
      <w:tr w:rsidR="00526C85" w14:paraId="279D512A" w14:textId="77777777">
        <w:trPr>
          <w:trHeight w:val="311"/>
        </w:trPr>
        <w:tc>
          <w:tcPr>
            <w:tcW w:w="1629" w:type="dxa"/>
          </w:tcPr>
          <w:p w14:paraId="270FC174" w14:textId="77777777" w:rsidR="00526C85" w:rsidRDefault="001617DA">
            <w:pPr>
              <w:rPr>
                <w:b/>
                <w:bCs/>
              </w:rPr>
            </w:pPr>
            <w:r>
              <w:rPr>
                <w:b/>
                <w:bCs/>
              </w:rPr>
              <w:t xml:space="preserve">Qualcomm Incorporated </w:t>
            </w:r>
          </w:p>
          <w:p w14:paraId="227D37F0" w14:textId="77777777" w:rsidR="00526C85" w:rsidRDefault="001617DA">
            <w:pPr>
              <w:rPr>
                <w:b/>
                <w:bCs/>
              </w:rPr>
            </w:pPr>
            <w:r>
              <w:rPr>
                <w:b/>
                <w:bCs/>
              </w:rPr>
              <w:t>[R1-2303590]</w:t>
            </w:r>
          </w:p>
        </w:tc>
        <w:tc>
          <w:tcPr>
            <w:tcW w:w="7998" w:type="dxa"/>
          </w:tcPr>
          <w:p w14:paraId="38D7BFE4" w14:textId="77777777" w:rsidR="00526C85" w:rsidRDefault="001617DA">
            <w:pPr>
              <w:rPr>
                <w:b/>
                <w:i/>
                <w:sz w:val="24"/>
                <w:u w:val="single"/>
              </w:rPr>
            </w:pPr>
            <w:r>
              <w:rPr>
                <w:b/>
                <w:i/>
                <w:sz w:val="24"/>
                <w:u w:val="single"/>
              </w:rPr>
              <w:t>UE-to-UE CLI</w:t>
            </w:r>
          </w:p>
          <w:p w14:paraId="47E94F2A" w14:textId="77777777" w:rsidR="00526C85" w:rsidRDefault="001617DA">
            <w:pPr>
              <w:widowControl/>
              <w:spacing w:after="180"/>
              <w:textAlignment w:val="baseline"/>
              <w:rPr>
                <w:b/>
                <w:i/>
                <w:sz w:val="24"/>
                <w:u w:val="single"/>
              </w:rPr>
            </w:pPr>
            <w:r>
              <w:rPr>
                <w:b/>
                <w:i/>
                <w:sz w:val="24"/>
                <w:u w:val="single"/>
              </w:rPr>
              <w:t>CLI measurement and reporting</w:t>
            </w:r>
          </w:p>
          <w:p w14:paraId="5C8EE715"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L1/L2 based UE-to-UE CLI measurement and reporting to increase flexibility and reduce reporting latency compared to Rel-16 L3 based framework. </w:t>
            </w:r>
          </w:p>
          <w:p w14:paraId="7143EEE3"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UE CLI processing timeline at least for separate CLI reporting starting with L1-CSI timeline as a baseline. </w:t>
            </w:r>
          </w:p>
          <w:p w14:paraId="563067A2" w14:textId="77777777" w:rsidR="00526C85" w:rsidRDefault="001617DA">
            <w:pPr>
              <w:widowControl/>
              <w:numPr>
                <w:ilvl w:val="0"/>
                <w:numId w:val="78"/>
              </w:numPr>
              <w:suppressAutoHyphens w:val="0"/>
              <w:spacing w:after="180" w:line="240" w:lineRule="auto"/>
              <w:jc w:val="left"/>
              <w:textAlignment w:val="baseline"/>
              <w:rPr>
                <w:rFonts w:ascii="Calibri" w:eastAsia="바탕" w:hAnsi="Calibri" w:cs="Times New Roman"/>
                <w:b/>
                <w:kern w:val="0"/>
                <w:sz w:val="22"/>
                <w:szCs w:val="24"/>
                <w:lang w:val="en-GB" w:eastAsia="en-US"/>
              </w:rPr>
            </w:pPr>
            <w:r>
              <w:rPr>
                <w:rFonts w:eastAsia="바탕" w:cs="Times New Roman"/>
                <w:b/>
                <w:kern w:val="0"/>
                <w:szCs w:val="24"/>
                <w:lang w:val="en-GB" w:eastAsia="en-US"/>
              </w:rPr>
              <w:t>e.g. reuse AP CSI timeline as baseline with different value for timeline of L1-CLI.</w:t>
            </w:r>
          </w:p>
          <w:p w14:paraId="1A04A4B8"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Support L1 based </w:t>
            </w:r>
            <w:r>
              <w:rPr>
                <w:rFonts w:eastAsia="SimSun" w:cs="Times New Roman"/>
                <w:b/>
                <w:iCs/>
                <w:kern w:val="0"/>
                <w:szCs w:val="16"/>
                <w:lang w:val="en-GB" w:eastAsia="ko-KR"/>
              </w:rPr>
              <w:t>UE-to-UE CLI measurement and reporting to reduce latency and facilitate gNB adjusting UE scheduling for inter-UE CLI reduction, even for latency stringent traffic</w:t>
            </w:r>
            <w:r>
              <w:rPr>
                <w:rFonts w:eastAsia="바탕" w:cs="Times New Roman"/>
                <w:b/>
                <w:kern w:val="0"/>
                <w:szCs w:val="24"/>
                <w:lang w:val="en-GB" w:eastAsia="en-US"/>
              </w:rPr>
              <w:t>.</w:t>
            </w:r>
          </w:p>
          <w:p w14:paraId="3F2FEBC7"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L1 CLI measurement and report framework supports the following features </w:t>
            </w:r>
          </w:p>
          <w:p w14:paraId="2C750F54" w14:textId="77777777" w:rsidR="00526C85" w:rsidRDefault="001617DA">
            <w:pPr>
              <w:widowControl/>
              <w:numPr>
                <w:ilvl w:val="0"/>
                <w:numId w:val="79"/>
              </w:numPr>
              <w:suppressAutoHyphens w:val="0"/>
              <w:spacing w:after="180" w:line="240" w:lineRule="auto"/>
              <w:jc w:val="left"/>
              <w:textAlignment w:val="baseline"/>
              <w:rPr>
                <w:rFonts w:eastAsia="바탕" w:cs="Times New Roman"/>
                <w:b/>
                <w:kern w:val="0"/>
                <w:szCs w:val="24"/>
                <w:lang w:val="en-GB" w:eastAsia="en-US"/>
              </w:rPr>
            </w:pPr>
            <w:r>
              <w:rPr>
                <w:rFonts w:eastAsia="바탕" w:cs="Times New Roman"/>
                <w:b/>
                <w:kern w:val="0"/>
                <w:szCs w:val="24"/>
                <w:lang w:val="en-GB" w:eastAsia="en-US"/>
              </w:rPr>
              <w:t>Support L1-CLI report with P/SP/AP CLI resources and P/SP/AP report types with more details</w:t>
            </w:r>
          </w:p>
          <w:p w14:paraId="21D9E1C9" w14:textId="77777777" w:rsidR="00526C85" w:rsidRDefault="001617DA">
            <w:pPr>
              <w:widowControl/>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RAN1 to further study both schemes for CLI measurement and report: </w:t>
            </w:r>
          </w:p>
          <w:p w14:paraId="3EB78E72"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1: Implicitly capture CLI in existing CSI report e.g. via existing CQI and L1-SINR metrics</w:t>
            </w:r>
          </w:p>
          <w:p w14:paraId="22E08E9F"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2: Explicitly capture CLI in separate new CLI reportQuantity metrics, e.g. SRS-RSRP and CLI-RSSI</w:t>
            </w:r>
          </w:p>
          <w:p w14:paraId="1BCC301F" w14:textId="77777777" w:rsidR="00526C85" w:rsidRDefault="001617DA">
            <w:pPr>
              <w:widowControl/>
              <w:spacing w:after="180"/>
              <w:textAlignment w:val="baseline"/>
              <w:rPr>
                <w:rFonts w:eastAsia="바탕"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w:t>
            </w:r>
            <w:r>
              <w:rPr>
                <w:rFonts w:eastAsia="바탕" w:cs="Times New Roman"/>
                <w:b/>
                <w:kern w:val="0"/>
                <w:szCs w:val="24"/>
                <w:u w:val="single"/>
                <w:lang w:val="en-GB" w:eastAsia="en-US"/>
              </w:rPr>
              <w:fldChar w:fldCharType="end"/>
            </w:r>
            <w:r>
              <w:rPr>
                <w:rFonts w:eastAsia="바탕" w:cs="Times New Roman"/>
                <w:b/>
                <w:kern w:val="0"/>
                <w:szCs w:val="24"/>
                <w:lang w:val="en-GB" w:eastAsia="en-US"/>
              </w:rPr>
              <w:t>: Enhance existing</w:t>
            </w:r>
            <w:r>
              <w:rPr>
                <w:rFonts w:eastAsia="바탕" w:cs="Times New Roman"/>
                <w:b/>
                <w:kern w:val="0"/>
                <w:szCs w:val="24"/>
                <w:lang w:eastAsia="en-US"/>
              </w:rPr>
              <w:t xml:space="preserve"> CSI framework by adding </w:t>
            </w:r>
            <w:r>
              <w:rPr>
                <w:rFonts w:eastAsia="바탕" w:cs="Times New Roman"/>
                <w:b/>
                <w:kern w:val="0"/>
                <w:szCs w:val="24"/>
                <w:lang w:val="en-GB" w:eastAsia="en-US"/>
              </w:rPr>
              <w:t xml:space="preserve">configuration of IMR dedicated for inter-UE CLI in a CSI-ReportConfig for scheme 1 of </w:t>
            </w:r>
            <w:r>
              <w:rPr>
                <w:rFonts w:eastAsia="바탕" w:cs="Times New Roman"/>
                <w:b/>
                <w:kern w:val="0"/>
                <w:szCs w:val="24"/>
                <w:lang w:eastAsia="en-US"/>
              </w:rPr>
              <w:t>implicitly capture CLI in existing CSI report e.g. via existing CQI and L1-SINR metric</w:t>
            </w:r>
            <w:r>
              <w:rPr>
                <w:rFonts w:eastAsia="바탕" w:cs="Times New Roman"/>
                <w:b/>
                <w:kern w:val="0"/>
                <w:szCs w:val="24"/>
                <w:lang w:val="en-GB" w:eastAsia="en-US"/>
              </w:rPr>
              <w:t>.</w:t>
            </w:r>
          </w:p>
          <w:p w14:paraId="035EDE3F"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Multiple CSI reports </w:t>
            </w:r>
            <w:r>
              <w:rPr>
                <w:rFonts w:eastAsia="바탕" w:cs="Times New Roman"/>
                <w:b/>
                <w:bCs/>
                <w:kern w:val="0"/>
                <w:szCs w:val="20"/>
                <w:lang w:val="en-GB" w:eastAsia="en-US"/>
              </w:rPr>
              <w:t>to learn the CSI metrics with and without considering inter-UE CLI from an aggressor UL UE</w:t>
            </w:r>
            <w:r>
              <w:rPr>
                <w:rFonts w:eastAsia="바탕" w:cs="Times New Roman"/>
                <w:b/>
                <w:bCs/>
                <w:kern w:val="0"/>
                <w:szCs w:val="24"/>
                <w:lang w:val="en-GB" w:eastAsia="en-US"/>
              </w:rPr>
              <w:t>.</w:t>
            </w:r>
          </w:p>
          <w:p w14:paraId="6980C737"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Multiple CLI resources can be configured for multiple candidate UL UEs to measure different CLI levels from different aggressor UEs</w:t>
            </w:r>
            <w:r>
              <w:rPr>
                <w:rFonts w:eastAsia="바탕" w:cs="Times New Roman"/>
                <w:b/>
                <w:kern w:val="0"/>
                <w:szCs w:val="24"/>
                <w:lang w:val="en-GB" w:eastAsia="en-US"/>
              </w:rPr>
              <w:t>.</w:t>
            </w:r>
          </w:p>
          <w:p w14:paraId="0C6768E4"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kern w:val="0"/>
                <w:szCs w:val="20"/>
                <w:lang w:val="en-GB" w:eastAsia="en-US"/>
              </w:rPr>
              <w:t xml:space="preserve"> </w:t>
            </w:r>
            <w:r>
              <w:rPr>
                <w:rFonts w:eastAsia="SimSun" w:cs="Times New Roman"/>
                <w:b/>
                <w:bCs/>
                <w:kern w:val="0"/>
                <w:szCs w:val="20"/>
                <w:lang w:val="en-GB" w:eastAsia="en-US"/>
              </w:rPr>
              <w:t>enhancement to support at least semi-persistent, or aperiodic measurement resource and reporting</w:t>
            </w:r>
            <w:r>
              <w:rPr>
                <w:rFonts w:eastAsia="SimSun" w:cs="Times New Roman"/>
                <w:kern w:val="0"/>
                <w:szCs w:val="20"/>
                <w:lang w:val="en-GB" w:eastAsia="en-US"/>
              </w:rPr>
              <w:t xml:space="preserve"> </w:t>
            </w:r>
            <w:r>
              <w:rPr>
                <w:rFonts w:eastAsia="SimSun" w:cs="Times New Roman"/>
                <w:b/>
                <w:bCs/>
                <w:kern w:val="0"/>
                <w:szCs w:val="20"/>
                <w:lang w:val="en-GB" w:eastAsia="en-US"/>
              </w:rPr>
              <w:t>in addition to periodic resource and reporting</w:t>
            </w:r>
            <w:r>
              <w:rPr>
                <w:rFonts w:eastAsia="바탕" w:cs="Times New Roman"/>
                <w:b/>
                <w:bCs/>
                <w:kern w:val="0"/>
                <w:szCs w:val="24"/>
                <w:lang w:val="en-GB" w:eastAsia="en-US"/>
              </w:rPr>
              <w:t>.</w:t>
            </w:r>
          </w:p>
          <w:p w14:paraId="762FB97C"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CLI aperiodic triggering mechanism including associated qcl_info for CLIs</w:t>
            </w:r>
            <w:r>
              <w:rPr>
                <w:rFonts w:eastAsia="바탕" w:cs="Times New Roman"/>
                <w:b/>
                <w:kern w:val="0"/>
                <w:szCs w:val="24"/>
                <w:lang w:val="en-GB" w:eastAsia="en-US"/>
              </w:rPr>
              <w:t>.</w:t>
            </w:r>
          </w:p>
          <w:p w14:paraId="1FEBAEE7"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12</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w:t>
            </w:r>
            <w:r>
              <w:rPr>
                <w:rFonts w:eastAsia="바탕" w:cs="Times New Roman"/>
                <w:b/>
                <w:kern w:val="0"/>
                <w:szCs w:val="24"/>
                <w:lang w:val="en-GB" w:eastAsia="en-US"/>
              </w:rPr>
              <w:t xml:space="preserve">semi-persistent CLI </w:t>
            </w:r>
            <w:r>
              <w:rPr>
                <w:rFonts w:eastAsia="SimSun" w:cs="Times New Roman"/>
                <w:b/>
                <w:kern w:val="0"/>
                <w:szCs w:val="20"/>
                <w:lang w:val="en-GB" w:eastAsia="en-US"/>
              </w:rPr>
              <w:t>activation and reporting mechanism</w:t>
            </w:r>
            <w:r>
              <w:rPr>
                <w:rFonts w:eastAsia="바탕" w:cs="Times New Roman"/>
                <w:b/>
                <w:kern w:val="0"/>
                <w:szCs w:val="24"/>
                <w:lang w:val="en-GB" w:eastAsia="en-US"/>
              </w:rPr>
              <w:t>.</w:t>
            </w:r>
          </w:p>
          <w:p w14:paraId="2FA19A47"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for L1 CLI measurement and reporting including P/SP/AP resource and report.</w:t>
            </w:r>
          </w:p>
          <w:p w14:paraId="65A85EC5" w14:textId="77777777" w:rsidR="00526C85" w:rsidRDefault="001617DA">
            <w:pPr>
              <w:widowControl/>
              <w:spacing w:after="180"/>
              <w:jc w:val="center"/>
              <w:textAlignment w:val="baseline"/>
              <w:rPr>
                <w:rFonts w:eastAsia="바탕" w:cs="Times New Roman"/>
                <w:b/>
                <w:kern w:val="0"/>
                <w:szCs w:val="24"/>
                <w:lang w:val="en-GB" w:eastAsia="en-US"/>
              </w:rPr>
            </w:pPr>
            <w:r>
              <w:rPr>
                <w:noProof/>
                <w:lang w:eastAsia="ko-KR"/>
              </w:rPr>
              <w:drawing>
                <wp:inline distT="0" distB="0" distL="0" distR="0" wp14:anchorId="0BB9B746" wp14:editId="6EB8B6D8">
                  <wp:extent cx="4590415" cy="1459230"/>
                  <wp:effectExtent l="0" t="0" r="0" b="0"/>
                  <wp:docPr id="34" name="Image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 descr="A screenshot of a computer&#10;&#10;Description automatically generated with low confidence"/>
                          <pic:cNvPicPr>
                            <a:picLocks noChangeAspect="1" noChangeArrowheads="1"/>
                          </pic:cNvPicPr>
                        </pic:nvPicPr>
                        <pic:blipFill>
                          <a:blip r:embed="rId57"/>
                          <a:stretch>
                            <a:fillRect/>
                          </a:stretch>
                        </pic:blipFill>
                        <pic:spPr bwMode="auto">
                          <a:xfrm>
                            <a:off x="0" y="0"/>
                            <a:ext cx="4590415" cy="1459230"/>
                          </a:xfrm>
                          <a:prstGeom prst="rect">
                            <a:avLst/>
                          </a:prstGeom>
                        </pic:spPr>
                      </pic:pic>
                    </a:graphicData>
                  </a:graphic>
                </wp:inline>
              </w:drawing>
            </w:r>
          </w:p>
          <w:p w14:paraId="0748A8A0"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r>
              <w:rPr>
                <w:rFonts w:eastAsia="SimSun" w:cs="Times New Roman"/>
                <w:b/>
                <w:bCs/>
                <w:kern w:val="0"/>
                <w:szCs w:val="20"/>
                <w:lang w:eastAsia="en-US"/>
              </w:rPr>
              <w:t xml:space="preserve"> Subband based CLI reporting</w:t>
            </w:r>
          </w:p>
          <w:p w14:paraId="0979BBAC" w14:textId="77777777" w:rsidR="00526C85" w:rsidRDefault="00526C85">
            <w:pPr>
              <w:widowControl/>
              <w:spacing w:after="180"/>
              <w:textAlignment w:val="baseline"/>
              <w:rPr>
                <w:rFonts w:eastAsia="SimSun" w:cs="Times New Roman"/>
                <w:b/>
                <w:kern w:val="0"/>
                <w:szCs w:val="20"/>
                <w:lang w:val="en-GB" w:eastAsia="en-US"/>
              </w:rPr>
            </w:pPr>
          </w:p>
          <w:p w14:paraId="1E217C25"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14</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or narrower frequency granularity based CLI reporting as a general framework commonly used by both SBFD and dynamic TDD</w:t>
            </w:r>
            <w:r>
              <w:rPr>
                <w:rFonts w:eastAsia="바탕" w:cs="Times New Roman"/>
                <w:b/>
                <w:kern w:val="0"/>
                <w:szCs w:val="24"/>
                <w:lang w:val="en-GB" w:eastAsia="en-US"/>
              </w:rPr>
              <w:t>.</w:t>
            </w:r>
          </w:p>
          <w:p w14:paraId="05A455EF"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15</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CLI/CSI reporting configuration</w:t>
            </w:r>
            <w:r>
              <w:rPr>
                <w:rFonts w:eastAsia="바탕" w:cs="Times New Roman"/>
                <w:b/>
                <w:kern w:val="0"/>
                <w:szCs w:val="24"/>
                <w:lang w:val="en-GB" w:eastAsia="en-US"/>
              </w:rPr>
              <w:t>.</w:t>
            </w:r>
          </w:p>
          <w:p w14:paraId="0C817809"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16</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differential subband based CLI/CSI reporting to save overhead</w:t>
            </w:r>
            <w:r>
              <w:rPr>
                <w:rFonts w:eastAsia="바탕" w:cs="Times New Roman"/>
                <w:b/>
                <w:kern w:val="0"/>
                <w:szCs w:val="24"/>
                <w:lang w:val="en-GB" w:eastAsia="en-US"/>
              </w:rPr>
              <w:t>.</w:t>
            </w:r>
          </w:p>
          <w:p w14:paraId="5DE6AC50" w14:textId="77777777" w:rsidR="00526C85" w:rsidRDefault="001617DA">
            <w:pPr>
              <w:widowControl/>
              <w:spacing w:after="180"/>
              <w:textAlignment w:val="baseline"/>
              <w:rPr>
                <w:rFonts w:eastAsia="SimSun" w:cs="Times New Roman"/>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w:t>
            </w:r>
            <w:r>
              <w:rPr>
                <w:rFonts w:eastAsia="바탕" w:cs="Times New Roman"/>
                <w:b/>
                <w:kern w:val="0"/>
                <w:szCs w:val="24"/>
                <w:lang w:eastAsia="en-US"/>
              </w:rPr>
              <w:t>L1-CLI report priority</w:t>
            </w:r>
            <w:r>
              <w:rPr>
                <w:rFonts w:eastAsia="바탕" w:cs="Times New Roman"/>
                <w:bCs/>
                <w:kern w:val="0"/>
                <w:szCs w:val="24"/>
                <w:lang w:eastAsia="en-US"/>
              </w:rPr>
              <w:t xml:space="preserve">, </w:t>
            </w:r>
            <w:r>
              <w:rPr>
                <w:rFonts w:eastAsia="바탕" w:cs="Times New Roman"/>
                <w:b/>
                <w:kern w:val="0"/>
                <w:szCs w:val="24"/>
                <w:lang w:eastAsia="en-US"/>
              </w:rPr>
              <w:t>and multiplexing when reported as UCI</w:t>
            </w:r>
            <w:r>
              <w:rPr>
                <w:rFonts w:eastAsia="바탕" w:cs="Times New Roman"/>
                <w:b/>
                <w:kern w:val="0"/>
                <w:szCs w:val="24"/>
                <w:lang w:val="en-GB" w:eastAsia="en-US"/>
              </w:rPr>
              <w:t xml:space="preserve">. </w:t>
            </w:r>
          </w:p>
          <w:p w14:paraId="756D57FE" w14:textId="77777777" w:rsidR="00526C85" w:rsidRDefault="001617DA">
            <w:pPr>
              <w:keepNext/>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To reduce L1 CLI DCI signalling overhead, a GC-DCI is introduced for triggering both AP SRS transmissions and AP CLI measurement/reporting from a group of UEs. </w:t>
            </w:r>
            <w:r>
              <w:rPr>
                <w:rFonts w:eastAsia="SimSun" w:cs="Times New Roman"/>
                <w:kern w:val="0"/>
                <w:szCs w:val="20"/>
                <w:lang w:eastAsia="en-US"/>
              </w:rPr>
              <w:t xml:space="preserve"> </w:t>
            </w:r>
          </w:p>
          <w:p w14:paraId="7ED5B0CB"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F4B6212" wp14:editId="49FE3211">
                  <wp:extent cx="5001895" cy="2440305"/>
                  <wp:effectExtent l="0" t="0" r="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58"/>
                          <a:stretch>
                            <a:fillRect/>
                          </a:stretch>
                        </pic:blipFill>
                        <pic:spPr bwMode="auto">
                          <a:xfrm>
                            <a:off x="0" y="0"/>
                            <a:ext cx="5001895" cy="2440305"/>
                          </a:xfrm>
                          <a:prstGeom prst="rect">
                            <a:avLst/>
                          </a:prstGeom>
                        </pic:spPr>
                      </pic:pic>
                    </a:graphicData>
                  </a:graphic>
                </wp:inline>
              </w:drawing>
            </w:r>
          </w:p>
          <w:p w14:paraId="66EC4FF5" w14:textId="77777777" w:rsidR="00526C85" w:rsidRDefault="001617DA">
            <w:pPr>
              <w:widowControl/>
              <w:spacing w:before="120" w:after="120"/>
              <w:jc w:val="center"/>
              <w:textAlignment w:val="baseline"/>
              <w:rPr>
                <w:rFonts w:eastAsia="바탕" w:cs="Times New Roman"/>
                <w:b/>
                <w:color w:val="FF0000"/>
                <w:kern w:val="0"/>
                <w:szCs w:val="24"/>
                <w:u w:val="single"/>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GC-DCI for triggering AP SRS and AP CLI measurement and reporting</w:t>
            </w:r>
          </w:p>
          <w:p w14:paraId="12C45FB8" w14:textId="77777777" w:rsidR="00526C85" w:rsidRDefault="00526C85">
            <w:pPr>
              <w:keepNext/>
              <w:widowControl/>
              <w:spacing w:after="180"/>
              <w:textAlignment w:val="baseline"/>
              <w:rPr>
                <w:rFonts w:eastAsia="SimSun" w:cs="Times New Roman"/>
                <w:kern w:val="0"/>
                <w:szCs w:val="20"/>
                <w:lang w:eastAsia="en-US"/>
              </w:rPr>
            </w:pPr>
          </w:p>
          <w:p w14:paraId="1298D709"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w:t>
            </w:r>
            <w:r>
              <w:rPr>
                <w:rFonts w:eastAsia="SimSun" w:cs="Times New Roman"/>
                <w:bCs/>
                <w:iCs/>
                <w:kern w:val="0"/>
                <w:szCs w:val="16"/>
                <w:lang w:eastAsia="ko-KR"/>
              </w:rPr>
              <w:t xml:space="preserve"> </w:t>
            </w:r>
          </w:p>
          <w:p w14:paraId="0C7E28CC"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37D394BC" wp14:editId="4AFDD2FA">
                  <wp:extent cx="3168650" cy="2067560"/>
                  <wp:effectExtent l="0" t="0" r="0" b="0"/>
                  <wp:docPr id="36"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descr="Graphical user interface, text, application&#10;&#10;Description automatically generated"/>
                          <pic:cNvPicPr>
                            <a:picLocks noChangeAspect="1" noChangeArrowheads="1"/>
                          </pic:cNvPicPr>
                        </pic:nvPicPr>
                        <pic:blipFill>
                          <a:blip r:embed="rId59"/>
                          <a:stretch>
                            <a:fillRect/>
                          </a:stretch>
                        </pic:blipFill>
                        <pic:spPr bwMode="auto">
                          <a:xfrm>
                            <a:off x="0" y="0"/>
                            <a:ext cx="3168650" cy="2067560"/>
                          </a:xfrm>
                          <a:prstGeom prst="rect">
                            <a:avLst/>
                          </a:prstGeom>
                        </pic:spPr>
                      </pic:pic>
                    </a:graphicData>
                  </a:graphic>
                </wp:inline>
              </w:drawing>
            </w:r>
          </w:p>
          <w:p w14:paraId="5EEFDA3F"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xml:space="preserve"> Example L2 CLI framework</w:t>
            </w:r>
          </w:p>
          <w:p w14:paraId="32948F4F"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20</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w:t>
            </w:r>
            <w:r>
              <w:rPr>
                <w:rFonts w:eastAsia="바탕" w:cs="Times New Roman"/>
                <w:b/>
                <w:kern w:val="0"/>
                <w:szCs w:val="24"/>
                <w:lang w:val="en-GB" w:eastAsia="en-US"/>
              </w:rPr>
              <w:t xml:space="preserve"> Support at least L2 event triggered CLI reporting</w:t>
            </w:r>
          </w:p>
          <w:p w14:paraId="084A9D2C"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Inter-UE CLI measurement RS can be configured and transmitted by aggressor UE or victim UE, which will be measured at victim UE or aggressor UE and report measurement results to its serving gNB.</w:t>
            </w:r>
          </w:p>
          <w:p w14:paraId="317C61CC" w14:textId="77777777" w:rsidR="00526C85" w:rsidRDefault="001617DA">
            <w:pPr>
              <w:widowControl/>
              <w:spacing w:after="180"/>
              <w:textAlignment w:val="baseline"/>
              <w:rPr>
                <w:rFonts w:eastAsia="SimSun" w:cs="Times New Roman"/>
                <w:b/>
                <w:bCs/>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transmission parameters, including time/frequency location, RS sequence ID, beam info, periodicity between different UEs of different cells/gNBs, which can be exchanged by gNBs.</w:t>
            </w:r>
          </w:p>
          <w:p w14:paraId="0BC0AD86"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monitoring parameters, including monitoring window location and periodicity between different UEs of different cells/gNBs.</w:t>
            </w:r>
          </w:p>
          <w:p w14:paraId="79CD9C0F"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 which can be applicable commonly for L1/L2/L3 reporting.</w:t>
            </w:r>
            <w:r>
              <w:rPr>
                <w:rFonts w:eastAsia="SimSun" w:cs="Times New Roman"/>
                <w:bCs/>
                <w:iCs/>
                <w:kern w:val="0"/>
                <w:szCs w:val="16"/>
                <w:lang w:eastAsia="ko-KR"/>
              </w:rPr>
              <w:t xml:space="preserve"> </w:t>
            </w:r>
          </w:p>
          <w:p w14:paraId="5FE8D5FF"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subband-based CLI reporting to facilitate subband based scheduling for both SBFD and dynamic TDD in which CLI could be non-uniform across the DL RBs for CLI </w:t>
            </w:r>
            <w:r>
              <w:rPr>
                <w:rFonts w:eastAsia="SimSun" w:cs="Times New Roman"/>
                <w:b/>
                <w:iCs/>
                <w:kern w:val="0"/>
                <w:szCs w:val="16"/>
                <w:lang w:eastAsia="ko-KR"/>
              </w:rPr>
              <w:t>based on L1, L2 or L3 reporting framework</w:t>
            </w:r>
            <w:r>
              <w:rPr>
                <w:rFonts w:eastAsia="SimSun" w:cs="Times New Roman"/>
                <w:b/>
                <w:iCs/>
                <w:kern w:val="0"/>
                <w:szCs w:val="16"/>
                <w:lang w:val="en-GB" w:eastAsia="ko-KR"/>
              </w:rPr>
              <w:t>.</w:t>
            </w:r>
          </w:p>
          <w:p w14:paraId="02667CDE"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to study information exchange between gNBs for inter-UE CLI measurement and mitigation </w:t>
            </w:r>
            <w:r>
              <w:rPr>
                <w:rFonts w:eastAsia="SimSun" w:cs="Times New Roman"/>
                <w:b/>
                <w:kern w:val="0"/>
                <w:szCs w:val="16"/>
                <w:lang w:val="en-GB" w:eastAsia="ko-KR"/>
              </w:rPr>
              <w:t xml:space="preserve"> </w:t>
            </w:r>
          </w:p>
          <w:p w14:paraId="30D11356"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 xml:space="preserve">UE-to-UE CLI measurement resource configuration </w:t>
            </w:r>
            <w:r>
              <w:rPr>
                <w:rFonts w:eastAsia="SimSun" w:cs="Times New Roman"/>
                <w:b/>
                <w:iCs/>
                <w:kern w:val="0"/>
                <w:szCs w:val="16"/>
                <w:lang w:val="en-GB" w:eastAsia="ko-KR"/>
              </w:rPr>
              <w:t xml:space="preserve">between gNBs </w:t>
            </w:r>
            <w:r>
              <w:rPr>
                <w:rFonts w:eastAsia="SimSun" w:cs="Times New Roman"/>
                <w:b/>
                <w:kern w:val="0"/>
                <w:szCs w:val="16"/>
                <w:lang w:val="en-GB" w:eastAsia="ko-KR"/>
              </w:rPr>
              <w:t>including time/frequency resources and beam indication for inter-UE CLI measurements between gNBs</w:t>
            </w:r>
          </w:p>
          <w:p w14:paraId="5FDF970B"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UE-to</w:t>
            </w:r>
            <w:r>
              <w:rPr>
                <w:rFonts w:eastAsia="SimSun" w:cs="Times New Roman"/>
                <w:b/>
                <w:kern w:val="0"/>
                <w:szCs w:val="16"/>
                <w:lang w:val="en-GB" w:eastAsia="ko-KR"/>
              </w:rPr>
              <w:t>-UE CLI reporting contents including CLI metric per CLI resource</w:t>
            </w:r>
          </w:p>
          <w:p w14:paraId="1FB278CF"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UE-to-UE CLI measurement and reporting can be used for gNB scheduling UE in the cell and for gNB coordinated UE scheduling between gNBs.</w:t>
            </w:r>
          </w:p>
          <w:p w14:paraId="1CD161B0" w14:textId="77777777" w:rsidR="00526C85" w:rsidRDefault="001617DA">
            <w:pPr>
              <w:widowControl/>
              <w:spacing w:after="180"/>
              <w:jc w:val="left"/>
              <w:textAlignment w:val="baseline"/>
              <w:rPr>
                <w:rFonts w:eastAsia="바탕" w:cs="Times New Roman"/>
                <w:bCs/>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Signaling of inter-UE CLI measurement report between gNBs can include additional assistant information, such as aggressor UE ID/CLI resource ID, </w:t>
            </w:r>
            <w:r>
              <w:rPr>
                <w:rFonts w:eastAsia="바탕" w:cs="Times New Roman"/>
                <w:b/>
                <w:kern w:val="0"/>
                <w:szCs w:val="24"/>
                <w:lang w:val="en-GB" w:eastAsia="en-US"/>
              </w:rPr>
              <w:t xml:space="preserve">corresponding UE’s future data/control scheduling information, </w:t>
            </w:r>
            <w:r>
              <w:rPr>
                <w:rFonts w:eastAsia="바탕" w:cs="Times New Roman"/>
                <w:b/>
                <w:kern w:val="0"/>
                <w:szCs w:val="24"/>
                <w:lang w:eastAsia="en-US"/>
              </w:rPr>
              <w:t>suggested UE power backoff value, beam ID, measured or applied on certain time/frequency resources</w:t>
            </w:r>
            <w:r>
              <w:rPr>
                <w:rFonts w:eastAsia="바탕" w:cs="Times New Roman"/>
                <w:b/>
                <w:kern w:val="0"/>
                <w:szCs w:val="24"/>
                <w:lang w:val="en-GB" w:eastAsia="en-US"/>
              </w:rPr>
              <w:t>.</w:t>
            </w:r>
            <w:r>
              <w:t xml:space="preserve"> </w:t>
            </w:r>
          </w:p>
        </w:tc>
      </w:tr>
      <w:tr w:rsidR="00526C85" w14:paraId="75E52EE2" w14:textId="77777777">
        <w:trPr>
          <w:trHeight w:val="311"/>
        </w:trPr>
        <w:tc>
          <w:tcPr>
            <w:tcW w:w="1629" w:type="dxa"/>
          </w:tcPr>
          <w:p w14:paraId="593F82E3" w14:textId="77777777" w:rsidR="00526C85" w:rsidRDefault="001617DA">
            <w:pPr>
              <w:rPr>
                <w:b/>
                <w:bCs/>
              </w:rPr>
            </w:pPr>
            <w:r>
              <w:rPr>
                <w:b/>
                <w:bCs/>
              </w:rPr>
              <w:t xml:space="preserve">NTT DOCOMO, INC. </w:t>
            </w:r>
          </w:p>
          <w:p w14:paraId="748D1501" w14:textId="77777777" w:rsidR="00526C85" w:rsidRDefault="001617DA">
            <w:pPr>
              <w:rPr>
                <w:b/>
                <w:bCs/>
              </w:rPr>
            </w:pPr>
            <w:r>
              <w:rPr>
                <w:b/>
                <w:bCs/>
              </w:rPr>
              <w:t>[R1-2303712]</w:t>
            </w:r>
          </w:p>
        </w:tc>
        <w:tc>
          <w:tcPr>
            <w:tcW w:w="7998" w:type="dxa"/>
          </w:tcPr>
          <w:p w14:paraId="636BBFB2" w14:textId="77777777" w:rsidR="00526C85" w:rsidRDefault="001617DA">
            <w:pPr>
              <w:rPr>
                <w:b/>
                <w:i/>
                <w:sz w:val="24"/>
                <w:u w:val="single"/>
              </w:rPr>
            </w:pPr>
            <w:r>
              <w:rPr>
                <w:b/>
                <w:i/>
                <w:sz w:val="24"/>
                <w:u w:val="single"/>
              </w:rPr>
              <w:t>UE-to-UE CLI</w:t>
            </w:r>
          </w:p>
          <w:p w14:paraId="37A60514" w14:textId="77777777" w:rsidR="00526C85" w:rsidRDefault="001617DA">
            <w:pPr>
              <w:rPr>
                <w:b/>
                <w:i/>
                <w:sz w:val="24"/>
                <w:u w:val="single"/>
              </w:rPr>
            </w:pPr>
            <w:r>
              <w:rPr>
                <w:b/>
                <w:i/>
                <w:sz w:val="24"/>
                <w:u w:val="single"/>
              </w:rPr>
              <w:t>CLI measurement and reporting</w:t>
            </w:r>
          </w:p>
          <w:p w14:paraId="771D9BF1"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1</w:t>
            </w:r>
            <w:r>
              <w:rPr>
                <w:rFonts w:eastAsia="MS Gothic" w:cs="Times New Roman"/>
                <w:b/>
                <w:bCs/>
                <w:kern w:val="0"/>
                <w:sz w:val="22"/>
                <w:lang w:eastAsia="ja-JP"/>
              </w:rPr>
              <w:t>: Measurement resource and reporting configuration with spatial information, and configuration for multiple beam measurement should be considered.</w:t>
            </w:r>
          </w:p>
          <w:p w14:paraId="45F457EC"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2</w:t>
            </w:r>
            <w:r>
              <w:rPr>
                <w:rFonts w:eastAsia="MS Gothic" w:cs="Times New Roman"/>
                <w:b/>
                <w:bCs/>
                <w:kern w:val="0"/>
                <w:sz w:val="22"/>
                <w:lang w:eastAsia="ja-JP"/>
              </w:rPr>
              <w:t>: Following two options can be considered for the measurement resource for layer-1 measurement, and Option 1 can be baseline for the study.</w:t>
            </w:r>
          </w:p>
          <w:p w14:paraId="49DDDDD0" w14:textId="77777777" w:rsidR="00526C85" w:rsidRDefault="001617DA">
            <w:pPr>
              <w:widowControl/>
              <w:ind w:left="200"/>
              <w:rPr>
                <w:rFonts w:eastAsia="MS Gothic" w:cs="Times New Roman"/>
                <w:b/>
                <w:bCs/>
                <w:kern w:val="0"/>
                <w:sz w:val="22"/>
                <w:lang w:eastAsia="ja-JP"/>
              </w:rPr>
            </w:pPr>
            <w:r>
              <w:rPr>
                <w:rFonts w:eastAsia="MS Gothic" w:cs="Times New Roman"/>
                <w:b/>
                <w:bCs/>
                <w:kern w:val="0"/>
                <w:sz w:val="22"/>
                <w:lang w:eastAsia="ja-JP"/>
              </w:rPr>
              <w:t>Option 1: Any measurement resource for layer-3 measurement can be used for layer-1 measurement</w:t>
            </w:r>
          </w:p>
          <w:p w14:paraId="5F934FAC" w14:textId="77777777" w:rsidR="00526C85" w:rsidRDefault="001617DA">
            <w:pPr>
              <w:widowControl/>
              <w:ind w:firstLine="240"/>
              <w:jc w:val="left"/>
              <w:rPr>
                <w:rFonts w:eastAsia="MS Gothic" w:cs="Times New Roman"/>
                <w:b/>
                <w:bCs/>
                <w:kern w:val="0"/>
                <w:sz w:val="22"/>
                <w:lang w:eastAsia="ja-JP"/>
              </w:rPr>
            </w:pPr>
            <w:r>
              <w:rPr>
                <w:rFonts w:eastAsia="MS Gothic" w:cs="Times New Roman"/>
                <w:b/>
                <w:bCs/>
                <w:kern w:val="0"/>
                <w:sz w:val="22"/>
                <w:lang w:eastAsia="ja-JP"/>
              </w:rPr>
              <w:t>Option 2: Measurement resource for layer-1 measurement is explicitly indicated</w:t>
            </w:r>
          </w:p>
          <w:p w14:paraId="316474E4"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3</w:t>
            </w:r>
            <w:r>
              <w:rPr>
                <w:rFonts w:eastAsia="MS Gothic" w:cs="Times New Roman"/>
                <w:b/>
                <w:bCs/>
                <w:kern w:val="0"/>
                <w:sz w:val="22"/>
                <w:lang w:eastAsia="ja-JP"/>
              </w:rPr>
              <w:t>: For L1 UE-to-UE CLI reporting, existing CSI reporting framework can be reused, and new report quantity is introduced, or layer-1 measurement results is jointly reported with existing CSI report quantity.</w:t>
            </w:r>
          </w:p>
        </w:tc>
      </w:tr>
      <w:tr w:rsidR="00526C85" w14:paraId="0E09B13C" w14:textId="77777777">
        <w:trPr>
          <w:trHeight w:val="311"/>
        </w:trPr>
        <w:tc>
          <w:tcPr>
            <w:tcW w:w="1629" w:type="dxa"/>
          </w:tcPr>
          <w:p w14:paraId="74448F0E" w14:textId="77777777" w:rsidR="00526C85" w:rsidRDefault="001617DA">
            <w:pPr>
              <w:rPr>
                <w:b/>
                <w:bCs/>
              </w:rPr>
            </w:pPr>
            <w:r>
              <w:rPr>
                <w:b/>
                <w:bCs/>
              </w:rPr>
              <w:t xml:space="preserve">LG Electronics </w:t>
            </w:r>
          </w:p>
          <w:p w14:paraId="05310F24" w14:textId="77777777" w:rsidR="00526C85" w:rsidRDefault="001617DA">
            <w:pPr>
              <w:rPr>
                <w:b/>
                <w:bCs/>
              </w:rPr>
            </w:pPr>
            <w:r>
              <w:rPr>
                <w:b/>
                <w:bCs/>
              </w:rPr>
              <w:t>[R1-2303743]</w:t>
            </w:r>
          </w:p>
        </w:tc>
        <w:tc>
          <w:tcPr>
            <w:tcW w:w="7998" w:type="dxa"/>
          </w:tcPr>
          <w:p w14:paraId="461E7FB7" w14:textId="77777777" w:rsidR="00526C85" w:rsidRDefault="001617DA">
            <w:pPr>
              <w:rPr>
                <w:b/>
                <w:i/>
                <w:sz w:val="24"/>
                <w:u w:val="single"/>
              </w:rPr>
            </w:pPr>
            <w:r>
              <w:rPr>
                <w:b/>
                <w:i/>
                <w:sz w:val="24"/>
                <w:u w:val="single"/>
              </w:rPr>
              <w:t>UE-to-UE CLI</w:t>
            </w:r>
          </w:p>
          <w:p w14:paraId="1B166CB2" w14:textId="77777777" w:rsidR="00526C85" w:rsidRDefault="001617DA">
            <w:pPr>
              <w:rPr>
                <w:b/>
                <w:i/>
                <w:sz w:val="24"/>
                <w:u w:val="single"/>
              </w:rPr>
            </w:pPr>
            <w:r>
              <w:rPr>
                <w:b/>
                <w:i/>
                <w:sz w:val="24"/>
                <w:u w:val="single"/>
              </w:rPr>
              <w:t>CLI measurement and reporting</w:t>
            </w:r>
          </w:p>
          <w:p w14:paraId="46549AA4"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Observation 1. Inter-cell UE-to-UE CLI with both of victim and aggressor UE located at the cell edge is common scenario to both SBFD and dynamic/flexible TDD.</w:t>
            </w:r>
          </w:p>
          <w:p w14:paraId="36BD6556"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1. For L1/L2 based UE-to-UE CLI measurement resource, consider aperiodic measurement resource configuration and/or shortened periodicity.</w:t>
            </w:r>
          </w:p>
          <w:p w14:paraId="1AE57354"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2. For L1/L2 based UE-to-UE CLI measurement resource, consider spatial domain configuration.</w:t>
            </w:r>
          </w:p>
          <w:p w14:paraId="6F86243F"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3. For UEs capable of TA acquisition of candidate cell, TA of candidate cell can be used to accurate inter-cell UE-to-UE CLI measurement.</w:t>
            </w:r>
          </w:p>
          <w:p w14:paraId="082970B6"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4. Consider L1/L2 based UE-to-UE CLI measurement is reported via UCI</w:t>
            </w:r>
          </w:p>
          <w:p w14:paraId="38D5B848"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UCI for CSI part 1, UCI for CSI part 2, new type of UCI can be considered.</w:t>
            </w:r>
          </w:p>
          <w:p w14:paraId="7A0B648A"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5. L1/L2 CLI measurement and report reusing existing CSI framework should be investigated in following aspects;</w:t>
            </w:r>
          </w:p>
          <w:p w14:paraId="221CFFCA"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Measurement configuration perspective</w:t>
            </w:r>
          </w:p>
          <w:p w14:paraId="4D8DB363"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Report configuration perspective</w:t>
            </w:r>
          </w:p>
          <w:p w14:paraId="5027AFFC"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6. Followings need to be taken into account when UE-to-UE L1/L2 CLI measurement is considered as channel measurement.</w:t>
            </w:r>
          </w:p>
          <w:p w14:paraId="1D973A47"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aggressor UE should be indicated to transmit reference signal when victim UE is indicated for L1/L2 CLI measurement.</w:t>
            </w:r>
          </w:p>
          <w:p w14:paraId="4DA38691"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victim UE with advanced receiver (e.g., IRC) and capable of distinguishing aggressor UEs is assumed.</w:t>
            </w:r>
          </w:p>
          <w:p w14:paraId="156E3B2D"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7. Followings need to be taken into account when UE-to-UE L1/L2 CLI measurement is considered as interference measurement.</w:t>
            </w:r>
          </w:p>
          <w:p w14:paraId="40E0E04D" w14:textId="77777777" w:rsidR="00526C85" w:rsidRDefault="001617DA">
            <w:pPr>
              <w:widowControl/>
              <w:numPr>
                <w:ilvl w:val="0"/>
                <w:numId w:val="83"/>
              </w:numPr>
              <w:suppressAutoHyphens w:val="0"/>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Victim UE applies beam used for desired signal from gNB when L1/L2 CLI measurement is indicated.</w:t>
            </w:r>
          </w:p>
        </w:tc>
      </w:tr>
      <w:tr w:rsidR="00526C85" w14:paraId="0500A849" w14:textId="77777777">
        <w:trPr>
          <w:trHeight w:val="311"/>
        </w:trPr>
        <w:tc>
          <w:tcPr>
            <w:tcW w:w="1629" w:type="dxa"/>
          </w:tcPr>
          <w:p w14:paraId="24E0F44F" w14:textId="77777777" w:rsidR="00526C85" w:rsidRDefault="001617DA">
            <w:pPr>
              <w:rPr>
                <w:b/>
                <w:bCs/>
              </w:rPr>
            </w:pPr>
            <w:r>
              <w:rPr>
                <w:b/>
                <w:bCs/>
              </w:rPr>
              <w:t xml:space="preserve">WILUS Inc. </w:t>
            </w:r>
          </w:p>
          <w:p w14:paraId="6509464D" w14:textId="77777777" w:rsidR="00526C85" w:rsidRDefault="001617DA">
            <w:pPr>
              <w:rPr>
                <w:b/>
                <w:bCs/>
              </w:rPr>
            </w:pPr>
            <w:r>
              <w:rPr>
                <w:b/>
                <w:bCs/>
              </w:rPr>
              <w:t>[R1-2303831]</w:t>
            </w:r>
          </w:p>
        </w:tc>
        <w:tc>
          <w:tcPr>
            <w:tcW w:w="7998" w:type="dxa"/>
          </w:tcPr>
          <w:p w14:paraId="2FDADC61" w14:textId="77777777" w:rsidR="00526C85" w:rsidRDefault="001617DA">
            <w:pPr>
              <w:rPr>
                <w:b/>
                <w:i/>
                <w:sz w:val="24"/>
                <w:u w:val="single"/>
              </w:rPr>
            </w:pPr>
            <w:r>
              <w:rPr>
                <w:b/>
                <w:i/>
                <w:sz w:val="24"/>
                <w:u w:val="single"/>
              </w:rPr>
              <w:t>UE-to-UE CLI</w:t>
            </w:r>
          </w:p>
          <w:p w14:paraId="7A4537FF" w14:textId="77777777" w:rsidR="00526C85" w:rsidRDefault="001617DA">
            <w:pPr>
              <w:rPr>
                <w:b/>
                <w:i/>
                <w:sz w:val="24"/>
                <w:u w:val="single"/>
              </w:rPr>
            </w:pPr>
            <w:r>
              <w:rPr>
                <w:b/>
                <w:i/>
                <w:sz w:val="24"/>
                <w:u w:val="single"/>
              </w:rPr>
              <w:t>CLI measurement and reporting</w:t>
            </w:r>
          </w:p>
          <w:p w14:paraId="4C822BC5"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2: RAN1 to study UE-to-UE CLI measurement and reporting at aggressor UE side for UE-to-UE CLI handling.</w:t>
            </w:r>
          </w:p>
          <w:p w14:paraId="38D60167"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Proposal 3: IEs (information elements) of L1/L2 UE-to-UE CLI measurement and reporting can be included in CSI reporting configuration (i.e., CSI-ReportConfig) with new report quantities to measure and report UE-to-UE CLI. </w:t>
            </w:r>
          </w:p>
        </w:tc>
      </w:tr>
    </w:tbl>
    <w:p w14:paraId="0544A029" w14:textId="77777777" w:rsidR="00526C85" w:rsidRDefault="00526C85">
      <w:pPr>
        <w:rPr>
          <w:lang w:val="en-GB"/>
        </w:rPr>
      </w:pPr>
    </w:p>
    <w:p w14:paraId="34C0FBBE" w14:textId="77777777" w:rsidR="00526C85" w:rsidRDefault="001617DA">
      <w:pPr>
        <w:pStyle w:val="2"/>
        <w:numPr>
          <w:ilvl w:val="1"/>
          <w:numId w:val="40"/>
        </w:numPr>
        <w:suppressAutoHyphens w:val="0"/>
        <w:spacing w:line="240" w:lineRule="auto"/>
      </w:pPr>
      <w:r>
        <w:t xml:space="preserve"> Coordinated scheduling</w:t>
      </w:r>
    </w:p>
    <w:tbl>
      <w:tblPr>
        <w:tblStyle w:val="afb"/>
        <w:tblW w:w="9628" w:type="dxa"/>
        <w:tblLook w:val="04A0" w:firstRow="1" w:lastRow="0" w:firstColumn="1" w:lastColumn="0" w:noHBand="0" w:noVBand="1"/>
      </w:tblPr>
      <w:tblGrid>
        <w:gridCol w:w="1671"/>
        <w:gridCol w:w="7957"/>
      </w:tblGrid>
      <w:tr w:rsidR="00526C85" w14:paraId="5EB36694" w14:textId="77777777">
        <w:trPr>
          <w:trHeight w:val="311"/>
        </w:trPr>
        <w:tc>
          <w:tcPr>
            <w:tcW w:w="1671" w:type="dxa"/>
          </w:tcPr>
          <w:p w14:paraId="6A86805D"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44F74F8B"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76F8C30" w14:textId="77777777">
        <w:trPr>
          <w:trHeight w:val="311"/>
        </w:trPr>
        <w:tc>
          <w:tcPr>
            <w:tcW w:w="1671" w:type="dxa"/>
          </w:tcPr>
          <w:p w14:paraId="237328DD" w14:textId="77777777" w:rsidR="00526C85" w:rsidRDefault="001617DA">
            <w:pPr>
              <w:rPr>
                <w:b/>
                <w:bCs/>
              </w:rPr>
            </w:pPr>
            <w:r>
              <w:rPr>
                <w:b/>
                <w:bCs/>
              </w:rPr>
              <w:t xml:space="preserve">Huawei, HiSilicon </w:t>
            </w:r>
          </w:p>
          <w:p w14:paraId="13F36BBF" w14:textId="77777777" w:rsidR="00526C85" w:rsidRDefault="001617DA">
            <w:pPr>
              <w:rPr>
                <w:b/>
                <w:bCs/>
              </w:rPr>
            </w:pPr>
            <w:r>
              <w:rPr>
                <w:b/>
                <w:bCs/>
              </w:rPr>
              <w:t>[R1-2302349]</w:t>
            </w:r>
          </w:p>
        </w:tc>
        <w:tc>
          <w:tcPr>
            <w:tcW w:w="7956" w:type="dxa"/>
          </w:tcPr>
          <w:p w14:paraId="7C794078" w14:textId="77777777" w:rsidR="00526C85" w:rsidRDefault="001617DA">
            <w:pPr>
              <w:rPr>
                <w:b/>
                <w:i/>
                <w:sz w:val="24"/>
                <w:u w:val="single"/>
              </w:rPr>
            </w:pPr>
            <w:r>
              <w:rPr>
                <w:b/>
                <w:i/>
                <w:sz w:val="24"/>
                <w:u w:val="single"/>
              </w:rPr>
              <w:t>UE-to-UE CLI</w:t>
            </w:r>
          </w:p>
          <w:p w14:paraId="52AB43BD" w14:textId="77777777" w:rsidR="00526C85" w:rsidRDefault="001617DA">
            <w:pPr>
              <w:rPr>
                <w:b/>
                <w:i/>
                <w:sz w:val="24"/>
                <w:u w:val="single"/>
              </w:rPr>
            </w:pPr>
            <w:r>
              <w:rPr>
                <w:b/>
                <w:i/>
                <w:sz w:val="24"/>
                <w:u w:val="single"/>
              </w:rPr>
              <w:t>Coordinated scheduling</w:t>
            </w:r>
          </w:p>
          <w:p w14:paraId="0F528527" w14:textId="77777777" w:rsidR="00526C85" w:rsidRDefault="001617DA">
            <w:pPr>
              <w:snapToGrid w:val="0"/>
              <w:spacing w:after="120"/>
              <w:rPr>
                <w:rFonts w:cs="Times New Roman"/>
                <w:i/>
                <w:sz w:val="22"/>
              </w:rPr>
            </w:pPr>
            <w:r>
              <w:rPr>
                <w:rFonts w:cs="Times New Roman"/>
                <w:b/>
                <w:i/>
                <w:sz w:val="22"/>
              </w:rPr>
              <w:t>Observation 6</w:t>
            </w:r>
            <w:r>
              <w:rPr>
                <w:rFonts w:cs="Times New Roman"/>
                <w:i/>
                <w:sz w:val="22"/>
              </w:rPr>
              <w:t xml:space="preserve">: L3 based UE-to-UE CLI measurement and reporting in current specification may be sufficient for coordinated scheduling. Information exchange between gNBs are needed for the semi-static and dynamic coordinated scheduling. </w:t>
            </w:r>
          </w:p>
          <w:p w14:paraId="6BCAD453" w14:textId="77777777" w:rsidR="00526C85" w:rsidRDefault="001617DA">
            <w:pPr>
              <w:snapToGrid w:val="0"/>
              <w:spacing w:after="120"/>
              <w:rPr>
                <w:rFonts w:eastAsia="SimSun" w:cs="Times New Roman"/>
                <w:i/>
                <w:sz w:val="22"/>
                <w:lang w:val="en-GB" w:eastAsia="ko-KR"/>
              </w:rPr>
            </w:pPr>
            <w:r>
              <w:rPr>
                <w:rFonts w:cs="Times New Roman"/>
                <w:b/>
                <w:i/>
                <w:sz w:val="22"/>
              </w:rPr>
              <w:t>Proposal 13</w:t>
            </w:r>
            <w:r>
              <w:rPr>
                <w:rFonts w:cs="Times New Roman"/>
                <w:i/>
                <w:sz w:val="22"/>
              </w:rPr>
              <w:t>:</w:t>
            </w:r>
            <w:r>
              <w:rPr>
                <w:rFonts w:eastAsia="SimSun" w:cs="Times New Roman"/>
                <w:i/>
                <w:sz w:val="22"/>
                <w:lang w:val="en-GB" w:eastAsia="ko-KR"/>
              </w:rPr>
              <w:t xml:space="preserve"> For details of coordinated scheduling for time/frequency resources between gNBs (if needed) </w:t>
            </w:r>
            <w:r>
              <w:rPr>
                <w:rFonts w:eastAsia="SimSun" w:cs="Times New Roman"/>
                <w:i/>
                <w:sz w:val="22"/>
                <w:szCs w:val="24"/>
                <w:lang w:eastAsia="ko-KR"/>
              </w:rPr>
              <w:t>for UE-to-UE co-channel CLI handling</w:t>
            </w:r>
            <w:r>
              <w:rPr>
                <w:rFonts w:eastAsia="SimSun" w:cs="Times New Roman"/>
                <w:i/>
                <w:sz w:val="22"/>
                <w:lang w:val="en-GB" w:eastAsia="ko-KR"/>
              </w:rPr>
              <w:t xml:space="preserve">, at least </w:t>
            </w:r>
            <w:r>
              <w:rPr>
                <w:rFonts w:eastAsia="SimSun" w:cs="Times New Roman"/>
                <w:i/>
                <w:sz w:val="22"/>
                <w:lang w:eastAsia="ko-KR"/>
              </w:rPr>
              <w:t xml:space="preserve">DL/UL resource blanking/reservation/muting including time/frequency resource </w:t>
            </w:r>
            <w:r>
              <w:rPr>
                <w:rFonts w:eastAsia="SimSun" w:cs="Times New Roman"/>
                <w:i/>
                <w:sz w:val="22"/>
                <w:lang w:val="en-GB" w:eastAsia="ko-KR"/>
              </w:rPr>
              <w:t>can be studied. Besides, followings can also be studied.</w:t>
            </w:r>
          </w:p>
          <w:p w14:paraId="5F4065F8" w14:textId="77777777" w:rsidR="00526C85" w:rsidRDefault="001617DA">
            <w:pPr>
              <w:widowControl/>
              <w:numPr>
                <w:ilvl w:val="0"/>
                <w:numId w:val="84"/>
              </w:numPr>
              <w:snapToGrid w:val="0"/>
              <w:spacing w:after="120" w:line="300" w:lineRule="auto"/>
              <w:jc w:val="left"/>
              <w:textAlignment w:val="baseline"/>
              <w:rPr>
                <w:rFonts w:eastAsia="SimSun" w:cs="Times New Roman"/>
                <w:i/>
                <w:sz w:val="22"/>
                <w:lang w:eastAsia="ko-KR"/>
              </w:rPr>
            </w:pPr>
            <w:r>
              <w:rPr>
                <w:rFonts w:eastAsia="SimSun" w:cs="Times New Roman"/>
                <w:i/>
                <w:sz w:val="22"/>
                <w:lang w:bidi="hi-IN"/>
              </w:rPr>
              <w:t>Potential impact of traffic load.</w:t>
            </w:r>
          </w:p>
          <w:p w14:paraId="4494B1A3" w14:textId="77777777" w:rsidR="00526C85" w:rsidRDefault="001617DA">
            <w:pPr>
              <w:widowControl/>
              <w:numPr>
                <w:ilvl w:val="0"/>
                <w:numId w:val="84"/>
              </w:numPr>
              <w:snapToGrid w:val="0"/>
              <w:spacing w:after="120" w:line="300" w:lineRule="auto"/>
              <w:textAlignment w:val="baseline"/>
              <w:rPr>
                <w:rFonts w:eastAsia="SimSun" w:cs="Times New Roman"/>
                <w:i/>
                <w:sz w:val="22"/>
                <w:lang w:eastAsia="ko-KR"/>
              </w:rPr>
            </w:pPr>
            <w:r>
              <w:rPr>
                <w:rFonts w:eastAsia="SimSun" w:cs="Times New Roman"/>
                <w:i/>
                <w:sz w:val="22"/>
              </w:rPr>
              <w:t>Necessity of information exchange considering signaling overhead, latency and implementation flexibility</w:t>
            </w:r>
          </w:p>
        </w:tc>
      </w:tr>
      <w:tr w:rsidR="00526C85" w14:paraId="35C70D65" w14:textId="77777777">
        <w:trPr>
          <w:trHeight w:val="311"/>
        </w:trPr>
        <w:tc>
          <w:tcPr>
            <w:tcW w:w="1671" w:type="dxa"/>
          </w:tcPr>
          <w:p w14:paraId="2D61DC57" w14:textId="77777777" w:rsidR="00526C85" w:rsidRDefault="001617DA">
            <w:pPr>
              <w:rPr>
                <w:b/>
                <w:bCs/>
              </w:rPr>
            </w:pPr>
            <w:r>
              <w:rPr>
                <w:b/>
                <w:bCs/>
              </w:rPr>
              <w:t xml:space="preserve">CATT </w:t>
            </w:r>
          </w:p>
          <w:p w14:paraId="1E4EB359" w14:textId="77777777" w:rsidR="00526C85" w:rsidRDefault="001617DA">
            <w:pPr>
              <w:rPr>
                <w:b/>
                <w:bCs/>
              </w:rPr>
            </w:pPr>
            <w:r>
              <w:rPr>
                <w:b/>
                <w:bCs/>
              </w:rPr>
              <w:t>[R1-2302703]</w:t>
            </w:r>
          </w:p>
        </w:tc>
        <w:tc>
          <w:tcPr>
            <w:tcW w:w="7956" w:type="dxa"/>
          </w:tcPr>
          <w:p w14:paraId="4C432A95" w14:textId="77777777" w:rsidR="00526C85" w:rsidRDefault="001617DA">
            <w:pPr>
              <w:rPr>
                <w:b/>
                <w:i/>
                <w:sz w:val="24"/>
                <w:u w:val="single"/>
              </w:rPr>
            </w:pPr>
            <w:r>
              <w:rPr>
                <w:b/>
                <w:i/>
                <w:sz w:val="24"/>
                <w:u w:val="single"/>
              </w:rPr>
              <w:t>UE-to-UE CLI</w:t>
            </w:r>
          </w:p>
          <w:p w14:paraId="47C57A62" w14:textId="77777777" w:rsidR="00526C85" w:rsidRDefault="001617DA">
            <w:pPr>
              <w:rPr>
                <w:b/>
                <w:i/>
                <w:sz w:val="24"/>
                <w:u w:val="single"/>
              </w:rPr>
            </w:pPr>
            <w:r>
              <w:rPr>
                <w:b/>
                <w:i/>
                <w:sz w:val="24"/>
                <w:u w:val="single"/>
              </w:rPr>
              <w:t>Coordinated scheduling</w:t>
            </w:r>
          </w:p>
          <w:p w14:paraId="7DF4DCC9" w14:textId="77777777" w:rsidR="00526C85" w:rsidRDefault="001617DA">
            <w:pPr>
              <w:widowControl/>
              <w:spacing w:after="120"/>
              <w:rPr>
                <w:rFonts w:eastAsia="SimSun" w:cs="Times New Roman"/>
                <w:b/>
                <w:kern w:val="0"/>
                <w:szCs w:val="20"/>
                <w:lang w:val="en-GB"/>
              </w:rPr>
            </w:pPr>
            <w:r>
              <w:rPr>
                <w:rFonts w:eastAsia="SimSun" w:cs="Times New Roman"/>
                <w:b/>
                <w:kern w:val="0"/>
                <w:szCs w:val="20"/>
              </w:rPr>
              <w:t>Proposal 9:</w:t>
            </w:r>
            <w:r>
              <w:rPr>
                <w:rFonts w:eastAsia="SimSun" w:cs="Times New Roman"/>
                <w:b/>
                <w:kern w:val="0"/>
                <w:szCs w:val="20"/>
                <w:lang w:val="en-GB" w:eastAsia="ko-KR"/>
              </w:rPr>
              <w:t xml:space="preserve"> For details of coordinated scheduling for time/frequency resources between gNBs </w:t>
            </w:r>
            <w:r>
              <w:rPr>
                <w:rFonts w:eastAsia="SimSun" w:cs="Times New Roman"/>
                <w:b/>
                <w:kern w:val="0"/>
                <w:szCs w:val="24"/>
                <w:lang w:eastAsia="ko-KR"/>
              </w:rPr>
              <w:t>for UE-to-UE co-channel CLI handling</w:t>
            </w:r>
            <w:r>
              <w:rPr>
                <w:rFonts w:eastAsia="SimSun" w:cs="Times New Roman"/>
                <w:b/>
                <w:kern w:val="0"/>
                <w:szCs w:val="20"/>
                <w:lang w:val="en-GB" w:eastAsia="ko-KR"/>
              </w:rPr>
              <w:t xml:space="preserve">, </w:t>
            </w:r>
            <w:r>
              <w:rPr>
                <w:rFonts w:eastAsia="SimSun" w:cs="Times New Roman"/>
                <w:b/>
                <w:kern w:val="0"/>
                <w:szCs w:val="20"/>
                <w:lang w:eastAsia="ko-KR"/>
              </w:rPr>
              <w:t xml:space="preserve">DL/UL resource blanking/reservation/muting </w:t>
            </w:r>
            <w:r>
              <w:rPr>
                <w:rFonts w:eastAsia="SimSun" w:cs="Times New Roman"/>
                <w:b/>
                <w:kern w:val="0"/>
                <w:szCs w:val="20"/>
                <w:lang w:val="en-GB" w:eastAsia="ko-KR"/>
              </w:rPr>
              <w:t>can be studied.</w:t>
            </w:r>
          </w:p>
        </w:tc>
      </w:tr>
      <w:tr w:rsidR="00526C85" w14:paraId="5C72AA9A" w14:textId="77777777">
        <w:trPr>
          <w:trHeight w:val="311"/>
        </w:trPr>
        <w:tc>
          <w:tcPr>
            <w:tcW w:w="1671" w:type="dxa"/>
          </w:tcPr>
          <w:p w14:paraId="3059B7A1" w14:textId="77777777" w:rsidR="00526C85" w:rsidRDefault="001617DA">
            <w:pPr>
              <w:rPr>
                <w:b/>
                <w:bCs/>
              </w:rPr>
            </w:pPr>
            <w:r>
              <w:rPr>
                <w:b/>
                <w:bCs/>
              </w:rPr>
              <w:t>Intel Corporation</w:t>
            </w:r>
          </w:p>
          <w:p w14:paraId="7CE67074" w14:textId="77777777" w:rsidR="00526C85" w:rsidRDefault="001617DA">
            <w:pPr>
              <w:rPr>
                <w:b/>
                <w:bCs/>
              </w:rPr>
            </w:pPr>
            <w:r>
              <w:rPr>
                <w:b/>
                <w:bCs/>
              </w:rPr>
              <w:t>[R1-2302796]</w:t>
            </w:r>
          </w:p>
        </w:tc>
        <w:tc>
          <w:tcPr>
            <w:tcW w:w="7956" w:type="dxa"/>
          </w:tcPr>
          <w:p w14:paraId="2F751198" w14:textId="77777777" w:rsidR="00526C85" w:rsidRDefault="001617DA">
            <w:pPr>
              <w:rPr>
                <w:b/>
                <w:i/>
                <w:sz w:val="24"/>
                <w:u w:val="single"/>
              </w:rPr>
            </w:pPr>
            <w:r>
              <w:rPr>
                <w:b/>
                <w:i/>
                <w:sz w:val="24"/>
                <w:u w:val="single"/>
              </w:rPr>
              <w:t>UE-to-UE CLI</w:t>
            </w:r>
          </w:p>
          <w:p w14:paraId="3930CD02" w14:textId="77777777" w:rsidR="00526C85" w:rsidRDefault="001617DA">
            <w:pPr>
              <w:rPr>
                <w:b/>
                <w:i/>
                <w:sz w:val="24"/>
                <w:u w:val="single"/>
              </w:rPr>
            </w:pPr>
            <w:r>
              <w:rPr>
                <w:b/>
                <w:i/>
                <w:sz w:val="24"/>
                <w:u w:val="single"/>
              </w:rPr>
              <w:t>Coordinated scheduling</w:t>
            </w:r>
          </w:p>
          <w:p w14:paraId="2035A8EF"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7</w:t>
            </w:r>
          </w:p>
          <w:p w14:paraId="459E9F2F"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coordinated scheduling schemes focusing on:</w:t>
            </w:r>
          </w:p>
          <w:p w14:paraId="714D970D"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user selection.</w:t>
            </w:r>
          </w:p>
          <w:p w14:paraId="48A8CAC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DL/UL resource blanking/reservation/muting.</w:t>
            </w:r>
          </w:p>
          <w:p w14:paraId="0E781448"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scheduled PRBs, subbands, etc.</w:t>
            </w:r>
          </w:p>
          <w:p w14:paraId="2FAEB56C"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between UE and gNB to facilitate coordinated scheduling.</w:t>
            </w:r>
            <w:r>
              <w:rPr>
                <w:rFonts w:eastAsia="SimSun" w:cs="Times New Roman"/>
                <w:i/>
                <w:kern w:val="0"/>
                <w:sz w:val="22"/>
                <w:lang w:val="en-GB"/>
              </w:rPr>
              <w:t xml:space="preserve"> </w:t>
            </w:r>
          </w:p>
        </w:tc>
      </w:tr>
      <w:tr w:rsidR="00526C85" w14:paraId="0AD3DDCB" w14:textId="77777777">
        <w:trPr>
          <w:trHeight w:val="311"/>
        </w:trPr>
        <w:tc>
          <w:tcPr>
            <w:tcW w:w="1671" w:type="dxa"/>
          </w:tcPr>
          <w:p w14:paraId="3607C2E4" w14:textId="77777777" w:rsidR="00526C85" w:rsidRDefault="001617DA">
            <w:pPr>
              <w:rPr>
                <w:b/>
                <w:bCs/>
              </w:rPr>
            </w:pPr>
            <w:r>
              <w:rPr>
                <w:b/>
                <w:bCs/>
              </w:rPr>
              <w:t xml:space="preserve">CMCC </w:t>
            </w:r>
          </w:p>
          <w:p w14:paraId="62CC82B6" w14:textId="77777777" w:rsidR="00526C85" w:rsidRDefault="001617DA">
            <w:pPr>
              <w:rPr>
                <w:b/>
                <w:bCs/>
              </w:rPr>
            </w:pPr>
            <w:r>
              <w:rPr>
                <w:b/>
                <w:bCs/>
              </w:rPr>
              <w:t>[R1-2303234]</w:t>
            </w:r>
          </w:p>
        </w:tc>
        <w:tc>
          <w:tcPr>
            <w:tcW w:w="7956" w:type="dxa"/>
          </w:tcPr>
          <w:p w14:paraId="5ABF70CF" w14:textId="77777777" w:rsidR="00526C85" w:rsidRDefault="001617DA">
            <w:pPr>
              <w:rPr>
                <w:b/>
                <w:i/>
                <w:sz w:val="24"/>
                <w:u w:val="single"/>
              </w:rPr>
            </w:pPr>
            <w:r>
              <w:rPr>
                <w:b/>
                <w:i/>
                <w:sz w:val="24"/>
                <w:u w:val="single"/>
              </w:rPr>
              <w:t>UE-to-UE CLI</w:t>
            </w:r>
          </w:p>
          <w:p w14:paraId="7D57963A" w14:textId="77777777" w:rsidR="00526C85" w:rsidRDefault="001617DA">
            <w:pPr>
              <w:rPr>
                <w:b/>
                <w:i/>
                <w:sz w:val="24"/>
                <w:u w:val="single"/>
              </w:rPr>
            </w:pPr>
            <w:r>
              <w:rPr>
                <w:b/>
                <w:i/>
                <w:sz w:val="24"/>
                <w:u w:val="single"/>
              </w:rPr>
              <w:t>Coordinated scheduling</w:t>
            </w:r>
          </w:p>
          <w:p w14:paraId="242B37E4"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6</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support to enhance the backhaul signaling to exchange necessary information, e.g.,</w:t>
            </w:r>
          </w:p>
          <w:p w14:paraId="290BF361"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1 (2-step negotiation): CLI-SRS resource configuration and the request for scheduling avoidance of the aggressor UE (associate with certain CLI-SRS index) at certain pre-configured resources in time/frequency domain</w:t>
            </w:r>
          </w:p>
          <w:p w14:paraId="4A84AA01"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5E7AB311"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3 (1-step negotiation): CLI-SRS resource configuration and the corresponding pre-configured candidate DL resources subset for the associated aggressor UE</w:t>
            </w:r>
          </w:p>
          <w:p w14:paraId="243470B0"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7</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in spatial domain, victim UE can report the recommended beams along with the CLI measurement results.</w:t>
            </w:r>
          </w:p>
        </w:tc>
      </w:tr>
      <w:tr w:rsidR="00526C85" w14:paraId="4E963567" w14:textId="77777777">
        <w:trPr>
          <w:trHeight w:val="311"/>
        </w:trPr>
        <w:tc>
          <w:tcPr>
            <w:tcW w:w="1671" w:type="dxa"/>
          </w:tcPr>
          <w:p w14:paraId="7CF05DA7" w14:textId="77777777" w:rsidR="00526C85" w:rsidRDefault="001617DA">
            <w:pPr>
              <w:rPr>
                <w:b/>
                <w:bCs/>
              </w:rPr>
            </w:pPr>
            <w:r>
              <w:rPr>
                <w:b/>
                <w:bCs/>
              </w:rPr>
              <w:t xml:space="preserve">Apple </w:t>
            </w:r>
          </w:p>
          <w:p w14:paraId="2C45D69E" w14:textId="77777777" w:rsidR="00526C85" w:rsidRDefault="001617DA">
            <w:pPr>
              <w:rPr>
                <w:b/>
                <w:bCs/>
              </w:rPr>
            </w:pPr>
            <w:r>
              <w:rPr>
                <w:b/>
                <w:bCs/>
              </w:rPr>
              <w:t>[R1-2303483]</w:t>
            </w:r>
          </w:p>
        </w:tc>
        <w:tc>
          <w:tcPr>
            <w:tcW w:w="7956" w:type="dxa"/>
          </w:tcPr>
          <w:p w14:paraId="0E47241F" w14:textId="77777777" w:rsidR="00526C85" w:rsidRDefault="001617DA">
            <w:pPr>
              <w:rPr>
                <w:b/>
                <w:i/>
                <w:sz w:val="24"/>
                <w:u w:val="single"/>
              </w:rPr>
            </w:pPr>
            <w:r>
              <w:rPr>
                <w:b/>
                <w:i/>
                <w:sz w:val="24"/>
                <w:u w:val="single"/>
              </w:rPr>
              <w:t>UE-to-UE CLI</w:t>
            </w:r>
          </w:p>
          <w:p w14:paraId="5A417FFE" w14:textId="77777777" w:rsidR="00526C85" w:rsidRDefault="001617DA">
            <w:pPr>
              <w:rPr>
                <w:b/>
                <w:i/>
                <w:sz w:val="24"/>
                <w:u w:val="single"/>
              </w:rPr>
            </w:pPr>
            <w:r>
              <w:rPr>
                <w:b/>
                <w:i/>
                <w:sz w:val="24"/>
                <w:u w:val="single"/>
              </w:rPr>
              <w:t>Coordinated scheduling</w:t>
            </w:r>
          </w:p>
          <w:p w14:paraId="1DD81F19" w14:textId="77777777" w:rsidR="00526C85" w:rsidRDefault="001617DA">
            <w:pPr>
              <w:widowControl/>
              <w:spacing w:after="120"/>
              <w:rPr>
                <w:rFonts w:cs="Times New Roman"/>
                <w:kern w:val="0"/>
                <w:szCs w:val="20"/>
              </w:rPr>
            </w:pPr>
            <w:r>
              <w:rPr>
                <w:rFonts w:cs="Times New Roman"/>
                <w:b/>
                <w:bCs/>
                <w:kern w:val="0"/>
                <w:szCs w:val="20"/>
              </w:rPr>
              <w:t>Proposal 5</w:t>
            </w:r>
            <w:r>
              <w:rPr>
                <w:rFonts w:cs="Times New Roman"/>
                <w:kern w:val="0"/>
                <w:szCs w:val="20"/>
              </w:rPr>
              <w:t xml:space="preserve">: For co-channel CLI handling for dynamic TDD and/or SBFD, study feasibility and benefit of R17 IAB solutions for coordinated scheduling between gNBs, e.g., </w:t>
            </w:r>
          </w:p>
          <w:p w14:paraId="072DC42C" w14:textId="77777777" w:rsidR="00526C85" w:rsidRDefault="001617DA">
            <w:pPr>
              <w:widowControl/>
              <w:ind w:left="662"/>
              <w:rPr>
                <w:rFonts w:cs="Times New Roman"/>
                <w:kern w:val="0"/>
                <w:szCs w:val="20"/>
              </w:rPr>
            </w:pPr>
            <w:r>
              <w:rPr>
                <w:rFonts w:cs="Times New Roman"/>
                <w:kern w:val="0"/>
                <w:szCs w:val="20"/>
              </w:rPr>
              <w:t>Desired and/or prohibited beams, associated with SBFD slots/symbols</w:t>
            </w:r>
          </w:p>
          <w:p w14:paraId="01CB8768" w14:textId="77777777" w:rsidR="00526C85" w:rsidRDefault="001617DA">
            <w:pPr>
              <w:widowControl/>
              <w:ind w:left="662"/>
              <w:rPr>
                <w:rFonts w:cs="Times New Roman"/>
                <w:kern w:val="0"/>
                <w:szCs w:val="20"/>
              </w:rPr>
            </w:pPr>
            <w:r>
              <w:rPr>
                <w:rFonts w:cs="Times New Roman"/>
                <w:kern w:val="0"/>
                <w:szCs w:val="20"/>
              </w:rPr>
              <w:t>Coordinated scheduling on resources used for each link direction, associated with SBFD slots/symbols</w:t>
            </w:r>
          </w:p>
          <w:p w14:paraId="781655D4" w14:textId="77777777" w:rsidR="00526C85" w:rsidRDefault="001617DA">
            <w:pPr>
              <w:widowControl/>
              <w:rPr>
                <w:rFonts w:cs="Times New Roman"/>
                <w:kern w:val="0"/>
                <w:szCs w:val="20"/>
              </w:rPr>
            </w:pPr>
            <w:r>
              <w:rPr>
                <w:rFonts w:cs="Times New Roman"/>
                <w:b/>
                <w:bCs/>
                <w:kern w:val="0"/>
                <w:szCs w:val="20"/>
              </w:rPr>
              <w:t>Proposal 6</w:t>
            </w:r>
            <w:r>
              <w:rPr>
                <w:rFonts w:cs="Times New Roman"/>
                <w:kern w:val="0"/>
                <w:szCs w:val="20"/>
              </w:rPr>
              <w:t>: To assure symbol level alignment at UE</w:t>
            </w:r>
            <w:r>
              <w:rPr>
                <w:rFonts w:cs="Times New Roman"/>
                <w:kern w:val="0"/>
                <w:szCs w:val="20"/>
                <w:vertAlign w:val="subscript"/>
              </w:rPr>
              <w:t>V</w:t>
            </w:r>
            <w:r>
              <w:rPr>
                <w:rFonts w:cs="Times New Roman"/>
                <w:kern w:val="0"/>
                <w:szCs w:val="20"/>
              </w:rPr>
              <w:t>, UE</w:t>
            </w:r>
            <w:r>
              <w:rPr>
                <w:rFonts w:cs="Times New Roman"/>
                <w:kern w:val="0"/>
                <w:szCs w:val="20"/>
                <w:vertAlign w:val="subscript"/>
              </w:rPr>
              <w:t>A</w:t>
            </w:r>
            <w:r>
              <w:rPr>
                <w:rFonts w:cs="Times New Roman"/>
                <w:kern w:val="0"/>
                <w:szCs w:val="20"/>
              </w:rPr>
              <w:t xml:space="preserve"> is indicated to hold two different Tas</w:t>
            </w:r>
          </w:p>
          <w:p w14:paraId="0BE796F0" w14:textId="77777777" w:rsidR="00526C85" w:rsidRDefault="001617DA">
            <w:pPr>
              <w:widowControl/>
              <w:numPr>
                <w:ilvl w:val="0"/>
                <w:numId w:val="77"/>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one TA for symbols on which TRP is doing legacy TDD, another TA for symbols on which TRP is doing SBFD or dynamic TDD </w:t>
            </w:r>
            <w:r>
              <w:rPr>
                <w:rFonts w:cs="바탕"/>
                <w:kern w:val="0"/>
                <w:szCs w:val="20"/>
              </w:rPr>
              <w:t xml:space="preserve"> </w:t>
            </w:r>
          </w:p>
        </w:tc>
      </w:tr>
      <w:tr w:rsidR="00526C85" w14:paraId="30ED0B62" w14:textId="77777777">
        <w:trPr>
          <w:trHeight w:val="311"/>
        </w:trPr>
        <w:tc>
          <w:tcPr>
            <w:tcW w:w="1671" w:type="dxa"/>
          </w:tcPr>
          <w:p w14:paraId="738B7D71" w14:textId="77777777" w:rsidR="00526C85" w:rsidRDefault="001617DA">
            <w:pPr>
              <w:rPr>
                <w:b/>
                <w:bCs/>
              </w:rPr>
            </w:pPr>
            <w:r>
              <w:rPr>
                <w:b/>
                <w:bCs/>
              </w:rPr>
              <w:t xml:space="preserve">Qualcomm Incorporated </w:t>
            </w:r>
          </w:p>
          <w:p w14:paraId="49584DC3" w14:textId="77777777" w:rsidR="00526C85" w:rsidRDefault="001617DA">
            <w:pPr>
              <w:rPr>
                <w:b/>
                <w:bCs/>
              </w:rPr>
            </w:pPr>
            <w:r>
              <w:rPr>
                <w:b/>
                <w:bCs/>
              </w:rPr>
              <w:t>[R1-2303590]</w:t>
            </w:r>
          </w:p>
        </w:tc>
        <w:tc>
          <w:tcPr>
            <w:tcW w:w="7956" w:type="dxa"/>
          </w:tcPr>
          <w:p w14:paraId="5BAC1977" w14:textId="77777777" w:rsidR="00526C85" w:rsidRDefault="001617DA">
            <w:pPr>
              <w:rPr>
                <w:b/>
                <w:i/>
                <w:sz w:val="24"/>
                <w:u w:val="single"/>
              </w:rPr>
            </w:pPr>
            <w:r>
              <w:rPr>
                <w:b/>
                <w:i/>
                <w:sz w:val="24"/>
                <w:u w:val="single"/>
              </w:rPr>
              <w:t>UE-to-UE CLI</w:t>
            </w:r>
          </w:p>
          <w:p w14:paraId="7459CC15" w14:textId="77777777" w:rsidR="00526C85" w:rsidRDefault="001617DA">
            <w:pPr>
              <w:rPr>
                <w:b/>
                <w:i/>
                <w:sz w:val="24"/>
                <w:u w:val="single"/>
              </w:rPr>
            </w:pPr>
            <w:r>
              <w:rPr>
                <w:b/>
                <w:i/>
                <w:sz w:val="24"/>
                <w:u w:val="single"/>
              </w:rPr>
              <w:t>Coordinated scheduling</w:t>
            </w:r>
          </w:p>
          <w:p w14:paraId="33F74A60"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Coordinated scheduling information for time/frequency resources and corresponding UE information can be exchanged via OTA or BH signalling for inter-UE CLI mitigation.</w:t>
            </w:r>
            <w:r>
              <w:t xml:space="preserve"> </w:t>
            </w:r>
          </w:p>
        </w:tc>
      </w:tr>
    </w:tbl>
    <w:p w14:paraId="10DA8586" w14:textId="77777777" w:rsidR="00526C85" w:rsidRDefault="00526C85">
      <w:pPr>
        <w:rPr>
          <w:lang w:val="en-GB"/>
        </w:rPr>
      </w:pPr>
    </w:p>
    <w:p w14:paraId="2A410DC5" w14:textId="77777777" w:rsidR="00526C85" w:rsidRDefault="001617DA">
      <w:pPr>
        <w:pStyle w:val="2"/>
        <w:numPr>
          <w:ilvl w:val="1"/>
          <w:numId w:val="40"/>
        </w:numPr>
        <w:suppressAutoHyphens w:val="0"/>
        <w:spacing w:line="240" w:lineRule="auto"/>
      </w:pPr>
      <w:r>
        <w:t xml:space="preserve"> Spatial domain enhancement</w:t>
      </w:r>
    </w:p>
    <w:tbl>
      <w:tblPr>
        <w:tblStyle w:val="afb"/>
        <w:tblW w:w="9628" w:type="dxa"/>
        <w:tblLook w:val="04A0" w:firstRow="1" w:lastRow="0" w:firstColumn="1" w:lastColumn="0" w:noHBand="0" w:noVBand="1"/>
      </w:tblPr>
      <w:tblGrid>
        <w:gridCol w:w="1672"/>
        <w:gridCol w:w="7956"/>
      </w:tblGrid>
      <w:tr w:rsidR="00526C85" w14:paraId="2BC25A90" w14:textId="77777777">
        <w:trPr>
          <w:trHeight w:val="311"/>
        </w:trPr>
        <w:tc>
          <w:tcPr>
            <w:tcW w:w="1671" w:type="dxa"/>
          </w:tcPr>
          <w:p w14:paraId="1CB9F8DD"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258CF5E7"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361DAEF" w14:textId="77777777">
        <w:trPr>
          <w:trHeight w:val="311"/>
        </w:trPr>
        <w:tc>
          <w:tcPr>
            <w:tcW w:w="1671" w:type="dxa"/>
          </w:tcPr>
          <w:p w14:paraId="5A191044" w14:textId="77777777" w:rsidR="00526C85" w:rsidRDefault="001617DA">
            <w:pPr>
              <w:rPr>
                <w:b/>
                <w:bCs/>
              </w:rPr>
            </w:pPr>
            <w:r>
              <w:rPr>
                <w:b/>
                <w:bCs/>
              </w:rPr>
              <w:t xml:space="preserve">Huawei, HiSilicon </w:t>
            </w:r>
          </w:p>
          <w:p w14:paraId="0E91E543" w14:textId="77777777" w:rsidR="00526C85" w:rsidRDefault="001617DA">
            <w:pPr>
              <w:rPr>
                <w:b/>
                <w:bCs/>
              </w:rPr>
            </w:pPr>
            <w:r>
              <w:rPr>
                <w:b/>
                <w:bCs/>
              </w:rPr>
              <w:t>[R1-2302349]</w:t>
            </w:r>
          </w:p>
        </w:tc>
        <w:tc>
          <w:tcPr>
            <w:tcW w:w="7956" w:type="dxa"/>
          </w:tcPr>
          <w:p w14:paraId="0E14E5AD" w14:textId="77777777" w:rsidR="00526C85" w:rsidRDefault="001617DA">
            <w:pPr>
              <w:rPr>
                <w:b/>
                <w:i/>
                <w:sz w:val="24"/>
                <w:u w:val="single"/>
              </w:rPr>
            </w:pPr>
            <w:r>
              <w:rPr>
                <w:b/>
                <w:i/>
                <w:sz w:val="24"/>
                <w:u w:val="single"/>
              </w:rPr>
              <w:t>UE-to-UE CLI</w:t>
            </w:r>
          </w:p>
          <w:p w14:paraId="52BBE960" w14:textId="77777777" w:rsidR="00526C85" w:rsidRDefault="001617DA">
            <w:pPr>
              <w:rPr>
                <w:b/>
                <w:i/>
                <w:sz w:val="24"/>
                <w:u w:val="single"/>
              </w:rPr>
            </w:pPr>
            <w:r>
              <w:rPr>
                <w:b/>
                <w:i/>
                <w:sz w:val="24"/>
                <w:u w:val="single"/>
              </w:rPr>
              <w:t>Spatial domain enhancement</w:t>
            </w:r>
          </w:p>
          <w:p w14:paraId="0DF4E550" w14:textId="77777777" w:rsidR="00526C85" w:rsidRDefault="001617DA">
            <w:pPr>
              <w:snapToGrid w:val="0"/>
              <w:spacing w:after="120"/>
              <w:rPr>
                <w:rFonts w:cs="Times New Roman"/>
                <w:i/>
                <w:sz w:val="22"/>
              </w:rPr>
            </w:pPr>
            <w:r>
              <w:rPr>
                <w:rFonts w:cs="Times New Roman"/>
                <w:b/>
                <w:i/>
                <w:sz w:val="22"/>
              </w:rPr>
              <w:t>Proposal 12:</w:t>
            </w:r>
            <w:r>
              <w:rPr>
                <w:rFonts w:cs="Times New Roman"/>
                <w:sz w:val="22"/>
              </w:rPr>
              <w:t xml:space="preserve"> </w:t>
            </w:r>
            <w:r>
              <w:rPr>
                <w:rFonts w:cs="Times New Roman"/>
                <w:i/>
                <w:sz w:val="22"/>
              </w:rPr>
              <w:t>For spatial domain enhancement of UE-to-UE co-channel CLI handling, study solutions for beam pairing in FR2 considering the following</w:t>
            </w:r>
          </w:p>
          <w:p w14:paraId="070DF4F3" w14:textId="77777777" w:rsidR="00526C85" w:rsidRDefault="001617DA">
            <w:pPr>
              <w:numPr>
                <w:ilvl w:val="0"/>
                <w:numId w:val="86"/>
              </w:numPr>
              <w:suppressAutoHyphens w:val="0"/>
              <w:snapToGrid w:val="0"/>
              <w:spacing w:after="120" w:line="300" w:lineRule="auto"/>
              <w:rPr>
                <w:rFonts w:cs="Times New Roman"/>
                <w:i/>
                <w:sz w:val="22"/>
              </w:rPr>
            </w:pPr>
            <w:r>
              <w:rPr>
                <w:rFonts w:cs="Times New Roman"/>
                <w:i/>
                <w:sz w:val="22"/>
              </w:rPr>
              <w:t>CLI strength of beam pair (RSRP, RSSI) that is over threshold A/below threshold B</w:t>
            </w:r>
          </w:p>
          <w:p w14:paraId="3D7ABB4F" w14:textId="77777777" w:rsidR="00526C85" w:rsidRDefault="001617DA">
            <w:pPr>
              <w:numPr>
                <w:ilvl w:val="0"/>
                <w:numId w:val="86"/>
              </w:numPr>
              <w:suppressAutoHyphens w:val="0"/>
              <w:snapToGrid w:val="0"/>
              <w:spacing w:after="120" w:line="300" w:lineRule="auto"/>
              <w:rPr>
                <w:rFonts w:cs="Times New Roman"/>
                <w:i/>
                <w:sz w:val="22"/>
              </w:rPr>
            </w:pPr>
            <w:r>
              <w:rPr>
                <w:rFonts w:ascii="SimSun" w:eastAsia="SimSun" w:hAnsi="SimSun" w:cs="Times New Roman"/>
                <w:i/>
                <w:sz w:val="22"/>
              </w:rPr>
              <w:t>P</w:t>
            </w:r>
            <w:r>
              <w:rPr>
                <w:rFonts w:cs="Times New Roman"/>
                <w:i/>
                <w:sz w:val="22"/>
              </w:rPr>
              <w:t>referred/restricted beams between UEs</w:t>
            </w:r>
          </w:p>
          <w:p w14:paraId="2870A5E9" w14:textId="77777777" w:rsidR="00526C85" w:rsidRDefault="001617DA">
            <w:pPr>
              <w:numPr>
                <w:ilvl w:val="0"/>
                <w:numId w:val="86"/>
              </w:numPr>
              <w:suppressAutoHyphens w:val="0"/>
              <w:snapToGrid w:val="0"/>
              <w:spacing w:after="120" w:line="300" w:lineRule="auto"/>
              <w:rPr>
                <w:rFonts w:cs="Times New Roman"/>
                <w:sz w:val="22"/>
              </w:rPr>
            </w:pPr>
            <w:r>
              <w:rPr>
                <w:rFonts w:cs="Times New Roman"/>
                <w:i/>
                <w:sz w:val="22"/>
              </w:rPr>
              <w:t>Preferred Tx beams of candidate scheduled aggressive UE and preferred Rx beams of the candidate scheduled victim UE</w:t>
            </w:r>
          </w:p>
          <w:p w14:paraId="049997D1" w14:textId="77777777" w:rsidR="00526C85" w:rsidRDefault="001617DA">
            <w:pPr>
              <w:numPr>
                <w:ilvl w:val="0"/>
                <w:numId w:val="86"/>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tc>
      </w:tr>
      <w:tr w:rsidR="00526C85" w14:paraId="13829698" w14:textId="77777777">
        <w:trPr>
          <w:trHeight w:val="311"/>
        </w:trPr>
        <w:tc>
          <w:tcPr>
            <w:tcW w:w="1671" w:type="dxa"/>
          </w:tcPr>
          <w:p w14:paraId="2C18CA88" w14:textId="77777777" w:rsidR="00526C85" w:rsidRDefault="001617DA">
            <w:pPr>
              <w:rPr>
                <w:b/>
                <w:bCs/>
              </w:rPr>
            </w:pPr>
            <w:r>
              <w:rPr>
                <w:b/>
                <w:bCs/>
              </w:rPr>
              <w:t xml:space="preserve">InterDigital, Inc. </w:t>
            </w:r>
          </w:p>
          <w:p w14:paraId="4E1E96BA" w14:textId="77777777" w:rsidR="00526C85" w:rsidRDefault="001617DA">
            <w:pPr>
              <w:rPr>
                <w:b/>
                <w:bCs/>
              </w:rPr>
            </w:pPr>
            <w:r>
              <w:rPr>
                <w:b/>
                <w:bCs/>
              </w:rPr>
              <w:t>[R1-2302523]</w:t>
            </w:r>
          </w:p>
        </w:tc>
        <w:tc>
          <w:tcPr>
            <w:tcW w:w="7956" w:type="dxa"/>
          </w:tcPr>
          <w:p w14:paraId="068936D0" w14:textId="77777777" w:rsidR="00526C85" w:rsidRDefault="001617DA">
            <w:pPr>
              <w:rPr>
                <w:b/>
                <w:i/>
                <w:sz w:val="24"/>
                <w:u w:val="single"/>
              </w:rPr>
            </w:pPr>
            <w:r>
              <w:rPr>
                <w:b/>
                <w:i/>
                <w:sz w:val="24"/>
                <w:u w:val="single"/>
              </w:rPr>
              <w:t>UE-to-UE CLI</w:t>
            </w:r>
          </w:p>
          <w:p w14:paraId="590889DA" w14:textId="77777777" w:rsidR="00526C85" w:rsidRDefault="001617DA">
            <w:pPr>
              <w:rPr>
                <w:b/>
                <w:i/>
                <w:sz w:val="24"/>
                <w:u w:val="single"/>
              </w:rPr>
            </w:pPr>
            <w:r>
              <w:rPr>
                <w:b/>
                <w:i/>
                <w:sz w:val="24"/>
                <w:u w:val="single"/>
              </w:rPr>
              <w:t>Spatial domain enhancement</w:t>
            </w:r>
          </w:p>
          <w:p w14:paraId="379D4431"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7.</w:t>
            </w:r>
            <w:r>
              <w:rPr>
                <w:rFonts w:ascii="Arial" w:hAnsi="Arial" w:cs="Arial"/>
                <w:i/>
                <w:iCs/>
                <w:kern w:val="0"/>
                <w:szCs w:val="20"/>
                <w:lang w:val="en-GB"/>
              </w:rPr>
              <w:t xml:space="preserve"> In spatial domain coordination, there are two aspects to be considered: </w:t>
            </w:r>
          </w:p>
          <w:p w14:paraId="274DD708"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Preventive aspects, that is determining the victim and aggressor UEs beam pairs to be avoided</w:t>
            </w:r>
          </w:p>
          <w:p w14:paraId="703F0F77"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Beam pairing aspects, that is determining the gNB and victim UE beam pairs to be used based on directional CLI from the aggressor UEs. </w:t>
            </w:r>
          </w:p>
          <w:p w14:paraId="3E4145F6"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6.</w:t>
            </w:r>
            <w:r>
              <w:rPr>
                <w:rFonts w:ascii="Arial" w:hAnsi="Arial" w:cs="Arial"/>
                <w:i/>
                <w:iCs/>
                <w:kern w:val="0"/>
                <w:szCs w:val="20"/>
                <w:lang w:val="en-GB"/>
              </w:rPr>
              <w:t xml:space="preserve"> Consider preventive aspects in spatial domain coordination by determining the most and least favourable beam pairings between the victim and aggressor UEs.</w:t>
            </w:r>
          </w:p>
          <w:p w14:paraId="6925C069"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7.</w:t>
            </w:r>
            <w:r>
              <w:rPr>
                <w:rFonts w:ascii="Arial" w:hAnsi="Arial" w:cs="Arial"/>
                <w:i/>
                <w:iCs/>
                <w:kern w:val="0"/>
                <w:szCs w:val="20"/>
                <w:lang w:val="en-GB"/>
              </w:rPr>
              <w:t xml:space="preserve"> Consider CLI mitigation aspects in spatial domain coordination by determining beam pairing between victim UE and gNB based on directional CLI.</w:t>
            </w:r>
          </w:p>
          <w:p w14:paraId="68537860"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13.</w:t>
            </w:r>
            <w:r>
              <w:rPr>
                <w:rFonts w:ascii="Arial" w:hAnsi="Arial" w:cs="Arial"/>
                <w:i/>
                <w:iCs/>
                <w:kern w:val="0"/>
                <w:szCs w:val="20"/>
                <w:lang w:val="en-GB"/>
              </w:rPr>
              <w:t xml:space="preserve"> A beam failure instance due to CLI may occur even when the signal received from gNB is not physically blocked, where the degradation in the DL radio link is mainly due to the interference from an aggressor UE.</w:t>
            </w:r>
          </w:p>
          <w:p w14:paraId="653DDADB"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12. </w:t>
            </w:r>
            <w:r>
              <w:rPr>
                <w:rFonts w:ascii="Arial" w:hAnsi="Arial" w:cs="Arial"/>
                <w:i/>
                <w:iCs/>
                <w:kern w:val="0"/>
                <w:szCs w:val="20"/>
                <w:lang w:val="en-GB"/>
              </w:rPr>
              <w:t xml:space="preserve">Study enhancements in beam failure detection and recovery, in case the beam failure is caused by UE-to-UE CLI. </w:t>
            </w:r>
          </w:p>
          <w:p w14:paraId="1101F78D"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Consider panel switching mechanism as part of beam failure recovery procedure due to the nature of the UE-to-UE CLI.</w:t>
            </w:r>
          </w:p>
        </w:tc>
      </w:tr>
      <w:tr w:rsidR="00526C85" w14:paraId="4006A145" w14:textId="77777777">
        <w:trPr>
          <w:trHeight w:val="311"/>
        </w:trPr>
        <w:tc>
          <w:tcPr>
            <w:tcW w:w="1671" w:type="dxa"/>
          </w:tcPr>
          <w:p w14:paraId="13D80BCE" w14:textId="77777777" w:rsidR="00526C85" w:rsidRDefault="001617DA">
            <w:pPr>
              <w:rPr>
                <w:b/>
                <w:bCs/>
              </w:rPr>
            </w:pPr>
            <w:r>
              <w:rPr>
                <w:b/>
                <w:bCs/>
              </w:rPr>
              <w:t xml:space="preserve">Spreadtrum Communications </w:t>
            </w:r>
          </w:p>
          <w:p w14:paraId="6249955B" w14:textId="77777777" w:rsidR="00526C85" w:rsidRDefault="001617DA">
            <w:pPr>
              <w:rPr>
                <w:b/>
                <w:bCs/>
              </w:rPr>
            </w:pPr>
            <w:r>
              <w:rPr>
                <w:b/>
                <w:bCs/>
              </w:rPr>
              <w:t>[R1-2302600]</w:t>
            </w:r>
          </w:p>
        </w:tc>
        <w:tc>
          <w:tcPr>
            <w:tcW w:w="7956" w:type="dxa"/>
          </w:tcPr>
          <w:p w14:paraId="3BF3B4C0" w14:textId="77777777" w:rsidR="00526C85" w:rsidRDefault="001617DA">
            <w:pPr>
              <w:rPr>
                <w:b/>
                <w:i/>
                <w:sz w:val="24"/>
                <w:u w:val="single"/>
              </w:rPr>
            </w:pPr>
            <w:r>
              <w:rPr>
                <w:b/>
                <w:i/>
                <w:sz w:val="24"/>
                <w:u w:val="single"/>
              </w:rPr>
              <w:t>UE-to-UE CLI</w:t>
            </w:r>
          </w:p>
          <w:p w14:paraId="0F6A0AC9" w14:textId="77777777" w:rsidR="00526C85" w:rsidRDefault="001617DA">
            <w:pPr>
              <w:rPr>
                <w:b/>
                <w:i/>
                <w:sz w:val="24"/>
                <w:u w:val="single"/>
              </w:rPr>
            </w:pPr>
            <w:r>
              <w:rPr>
                <w:b/>
                <w:i/>
                <w:sz w:val="24"/>
                <w:u w:val="single"/>
              </w:rPr>
              <w:t>Spatial domain enhancement</w:t>
            </w:r>
          </w:p>
          <w:p w14:paraId="722C7D1C" w14:textId="77777777" w:rsidR="00526C85" w:rsidRDefault="001617DA">
            <w:pPr>
              <w:spacing w:before="120"/>
              <w:rPr>
                <w:rFonts w:eastAsia="DengXian" w:cs="Times New Roman"/>
                <w:b/>
                <w:i/>
                <w:sz w:val="22"/>
              </w:rPr>
            </w:pPr>
            <w:r>
              <w:rPr>
                <w:rFonts w:eastAsia="DengXian" w:cs="Times New Roman"/>
                <w:b/>
                <w:i/>
                <w:sz w:val="22"/>
              </w:rPr>
              <w:t>Proposal 6: Study the feasibility and potential benefit of UE-to-UE co-channel CLI handling based on spatial domain coordination method considering the following</w:t>
            </w:r>
          </w:p>
          <w:p w14:paraId="2FC88EF0"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Use results of beam management of gNB and UE as the baseline</w:t>
            </w:r>
          </w:p>
          <w:p w14:paraId="3C205917"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 xml:space="preserve">Exchange information of best UE pairs. </w:t>
            </w:r>
          </w:p>
        </w:tc>
      </w:tr>
      <w:tr w:rsidR="00526C85" w14:paraId="7AF73AAA" w14:textId="77777777">
        <w:trPr>
          <w:trHeight w:val="311"/>
        </w:trPr>
        <w:tc>
          <w:tcPr>
            <w:tcW w:w="1671" w:type="dxa"/>
          </w:tcPr>
          <w:p w14:paraId="5965ACB5" w14:textId="77777777" w:rsidR="00526C85" w:rsidRDefault="001617DA">
            <w:pPr>
              <w:rPr>
                <w:b/>
                <w:bCs/>
              </w:rPr>
            </w:pPr>
            <w:r>
              <w:rPr>
                <w:b/>
                <w:bCs/>
              </w:rPr>
              <w:t xml:space="preserve">NEC </w:t>
            </w:r>
          </w:p>
          <w:p w14:paraId="2C9F7106" w14:textId="77777777" w:rsidR="00526C85" w:rsidRDefault="001617DA">
            <w:pPr>
              <w:rPr>
                <w:b/>
                <w:bCs/>
              </w:rPr>
            </w:pPr>
            <w:r>
              <w:rPr>
                <w:b/>
                <w:bCs/>
              </w:rPr>
              <w:t>[R1-2302745]</w:t>
            </w:r>
          </w:p>
        </w:tc>
        <w:tc>
          <w:tcPr>
            <w:tcW w:w="7956" w:type="dxa"/>
          </w:tcPr>
          <w:p w14:paraId="7BBFC1C7" w14:textId="77777777" w:rsidR="00526C85" w:rsidRDefault="001617DA">
            <w:pPr>
              <w:rPr>
                <w:b/>
                <w:i/>
                <w:sz w:val="24"/>
                <w:u w:val="single"/>
              </w:rPr>
            </w:pPr>
            <w:r>
              <w:rPr>
                <w:b/>
                <w:i/>
                <w:sz w:val="24"/>
                <w:u w:val="single"/>
              </w:rPr>
              <w:t>UE-to-UE CLI</w:t>
            </w:r>
          </w:p>
          <w:p w14:paraId="0679DDE4" w14:textId="77777777" w:rsidR="00526C85" w:rsidRDefault="001617DA">
            <w:pPr>
              <w:rPr>
                <w:b/>
                <w:i/>
                <w:sz w:val="24"/>
                <w:u w:val="single"/>
              </w:rPr>
            </w:pPr>
            <w:r>
              <w:rPr>
                <w:b/>
                <w:i/>
                <w:sz w:val="24"/>
                <w:u w:val="single"/>
              </w:rPr>
              <w:t>Spatial domain enhancement</w:t>
            </w:r>
          </w:p>
          <w:p w14:paraId="0C422B34" w14:textId="77777777" w:rsidR="00526C85" w:rsidRDefault="001617DA">
            <w:pPr>
              <w:widowControl/>
              <w:spacing w:after="120"/>
              <w:rPr>
                <w:rFonts w:eastAsia="SimSun" w:cs="Times New Roman"/>
                <w:kern w:val="0"/>
                <w:sz w:val="22"/>
                <w:lang w:val="en-GB"/>
              </w:rPr>
            </w:pPr>
            <w:r>
              <w:rPr>
                <w:rFonts w:eastAsia="SimSun" w:cs="Times New Roman"/>
                <w:b/>
                <w:kern w:val="0"/>
                <w:sz w:val="22"/>
                <w:u w:val="single"/>
              </w:rPr>
              <w:t>Proposal 9:</w:t>
            </w:r>
          </w:p>
          <w:p w14:paraId="61802648"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 xml:space="preserve">Differentiation the BFR caused by CLI with the beam blockage is needed. </w:t>
            </w:r>
          </w:p>
          <w:p w14:paraId="0C49816F"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rPr>
              <w:t>Eliminate the effect of the CLI to BFR for BFD and NBI should be considered.</w:t>
            </w:r>
          </w:p>
        </w:tc>
      </w:tr>
      <w:tr w:rsidR="00526C85" w14:paraId="1D73CC49" w14:textId="77777777">
        <w:trPr>
          <w:trHeight w:val="311"/>
        </w:trPr>
        <w:tc>
          <w:tcPr>
            <w:tcW w:w="1671" w:type="dxa"/>
          </w:tcPr>
          <w:p w14:paraId="79928690" w14:textId="77777777" w:rsidR="00526C85" w:rsidRDefault="001617DA">
            <w:pPr>
              <w:rPr>
                <w:b/>
                <w:bCs/>
              </w:rPr>
            </w:pPr>
            <w:r>
              <w:rPr>
                <w:b/>
                <w:bCs/>
              </w:rPr>
              <w:t>Intel Corporation</w:t>
            </w:r>
          </w:p>
          <w:p w14:paraId="0541376E" w14:textId="77777777" w:rsidR="00526C85" w:rsidRDefault="001617DA">
            <w:pPr>
              <w:rPr>
                <w:b/>
                <w:bCs/>
              </w:rPr>
            </w:pPr>
            <w:r>
              <w:rPr>
                <w:b/>
                <w:bCs/>
              </w:rPr>
              <w:t>[R1-2302796]</w:t>
            </w:r>
          </w:p>
        </w:tc>
        <w:tc>
          <w:tcPr>
            <w:tcW w:w="7956" w:type="dxa"/>
          </w:tcPr>
          <w:p w14:paraId="31F826D7" w14:textId="77777777" w:rsidR="00526C85" w:rsidRDefault="001617DA">
            <w:pPr>
              <w:rPr>
                <w:b/>
                <w:i/>
                <w:sz w:val="24"/>
                <w:u w:val="single"/>
              </w:rPr>
            </w:pPr>
            <w:r>
              <w:rPr>
                <w:b/>
                <w:i/>
                <w:sz w:val="24"/>
                <w:u w:val="single"/>
              </w:rPr>
              <w:t>UE-to-UE CLI</w:t>
            </w:r>
          </w:p>
          <w:p w14:paraId="17F6E292" w14:textId="77777777" w:rsidR="00526C85" w:rsidRDefault="001617DA">
            <w:pPr>
              <w:rPr>
                <w:b/>
                <w:i/>
                <w:sz w:val="24"/>
                <w:u w:val="single"/>
              </w:rPr>
            </w:pPr>
            <w:r>
              <w:rPr>
                <w:b/>
                <w:i/>
                <w:sz w:val="24"/>
                <w:u w:val="single"/>
              </w:rPr>
              <w:t>Spatial domain enhancement</w:t>
            </w:r>
          </w:p>
          <w:p w14:paraId="755EB40E"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8</w:t>
            </w:r>
          </w:p>
          <w:p w14:paraId="4D2E860E"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spatial domain coordination schemes focusing on:</w:t>
            </w:r>
          </w:p>
          <w:p w14:paraId="0CD9A26D"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 of or intended Tx beams.</w:t>
            </w:r>
          </w:p>
          <w:p w14:paraId="1438F330"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preferred/not-preferred Tx beams.</w:t>
            </w:r>
          </w:p>
          <w:p w14:paraId="67D625C4"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Methods for identification of Tx beams, e.g., via mapping to SRS resource indices.</w:t>
            </w:r>
            <w:r>
              <w:rPr>
                <w:rFonts w:eastAsia="SimSun" w:cs="Times New Roman"/>
                <w:i/>
                <w:kern w:val="0"/>
                <w:sz w:val="22"/>
                <w:lang w:val="en-GB"/>
              </w:rPr>
              <w:t xml:space="preserve"> </w:t>
            </w:r>
          </w:p>
        </w:tc>
      </w:tr>
      <w:tr w:rsidR="00526C85" w14:paraId="0CB7BCC4" w14:textId="77777777">
        <w:trPr>
          <w:trHeight w:val="311"/>
        </w:trPr>
        <w:tc>
          <w:tcPr>
            <w:tcW w:w="1671" w:type="dxa"/>
          </w:tcPr>
          <w:p w14:paraId="7E70DE90" w14:textId="77777777" w:rsidR="00526C85" w:rsidRDefault="001617DA">
            <w:pPr>
              <w:rPr>
                <w:b/>
                <w:bCs/>
              </w:rPr>
            </w:pPr>
            <w:r>
              <w:rPr>
                <w:b/>
                <w:bCs/>
              </w:rPr>
              <w:t xml:space="preserve">xiaomi </w:t>
            </w:r>
          </w:p>
          <w:p w14:paraId="4B17368B" w14:textId="77777777" w:rsidR="00526C85" w:rsidRDefault="001617DA">
            <w:pPr>
              <w:rPr>
                <w:b/>
                <w:bCs/>
              </w:rPr>
            </w:pPr>
            <w:r>
              <w:rPr>
                <w:b/>
                <w:bCs/>
              </w:rPr>
              <w:t>[R1-2302983]</w:t>
            </w:r>
          </w:p>
        </w:tc>
        <w:tc>
          <w:tcPr>
            <w:tcW w:w="7956" w:type="dxa"/>
          </w:tcPr>
          <w:p w14:paraId="549452A1" w14:textId="77777777" w:rsidR="00526C85" w:rsidRDefault="001617DA">
            <w:pPr>
              <w:rPr>
                <w:b/>
                <w:i/>
                <w:sz w:val="24"/>
                <w:u w:val="single"/>
              </w:rPr>
            </w:pPr>
            <w:r>
              <w:rPr>
                <w:b/>
                <w:i/>
                <w:sz w:val="24"/>
                <w:u w:val="single"/>
              </w:rPr>
              <w:t>UE-to-UE CLI</w:t>
            </w:r>
          </w:p>
          <w:p w14:paraId="5932C60D" w14:textId="77777777" w:rsidR="00526C85" w:rsidRDefault="001617DA">
            <w:pPr>
              <w:rPr>
                <w:b/>
                <w:i/>
                <w:sz w:val="24"/>
                <w:u w:val="single"/>
              </w:rPr>
            </w:pPr>
            <w:r>
              <w:rPr>
                <w:b/>
                <w:i/>
                <w:sz w:val="24"/>
                <w:u w:val="single"/>
              </w:rPr>
              <w:t>Spatial domain enhancement</w:t>
            </w:r>
          </w:p>
          <w:p w14:paraId="0BE4B937" w14:textId="77777777" w:rsidR="00526C85" w:rsidRDefault="001617DA">
            <w:pPr>
              <w:keepNext/>
              <w:widowControl/>
              <w:spacing w:before="120" w:after="120"/>
              <w:jc w:val="center"/>
              <w:textAlignment w:val="baseline"/>
              <w:rPr>
                <w:rFonts w:cs="Times New Roman"/>
                <w:kern w:val="0"/>
                <w:szCs w:val="20"/>
                <w:lang w:eastAsia="en-US"/>
              </w:rPr>
            </w:pPr>
            <w:r>
              <w:rPr>
                <w:noProof/>
                <w:lang w:eastAsia="ko-KR"/>
              </w:rPr>
              <w:drawing>
                <wp:inline distT="0" distB="0" distL="0" distR="0" wp14:anchorId="0693A321" wp14:editId="68E5E873">
                  <wp:extent cx="3062605" cy="2129155"/>
                  <wp:effectExtent l="0" t="0" r="0" b="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noChangeArrowheads="1"/>
                          </pic:cNvPicPr>
                        </pic:nvPicPr>
                        <pic:blipFill>
                          <a:blip r:embed="rId60"/>
                          <a:stretch>
                            <a:fillRect/>
                          </a:stretch>
                        </pic:blipFill>
                        <pic:spPr bwMode="auto">
                          <a:xfrm>
                            <a:off x="0" y="0"/>
                            <a:ext cx="3062605" cy="2129155"/>
                          </a:xfrm>
                          <a:prstGeom prst="rect">
                            <a:avLst/>
                          </a:prstGeom>
                        </pic:spPr>
                      </pic:pic>
                    </a:graphicData>
                  </a:graphic>
                </wp:inline>
              </w:drawing>
            </w:r>
          </w:p>
          <w:p w14:paraId="60A23A4F" w14:textId="77777777" w:rsidR="00526C85" w:rsidRDefault="001617DA">
            <w:pPr>
              <w:widowControl/>
              <w:spacing w:before="120" w:after="60" w:line="288" w:lineRule="auto"/>
              <w:jc w:val="center"/>
              <w:textAlignment w:val="baseline"/>
              <w:rPr>
                <w:rFonts w:cs="Times New Roman"/>
                <w:b/>
                <w:bCs/>
                <w:kern w:val="0"/>
                <w:szCs w:val="20"/>
                <w:lang w:val="en-GB" w:eastAsia="zh-TW"/>
              </w:rPr>
            </w:pPr>
            <w:r>
              <w:rPr>
                <w:rFonts w:cs="Times New Roman"/>
                <w:b/>
                <w:bCs/>
                <w:kern w:val="0"/>
                <w:szCs w:val="20"/>
                <w:lang w:val="en-GB" w:eastAsia="zh-TW"/>
              </w:rPr>
              <w:t xml:space="preserve">Figure </w:t>
            </w:r>
            <w:r>
              <w:rPr>
                <w:rFonts w:cs="Times New Roman"/>
                <w:b/>
                <w:bCs/>
                <w:kern w:val="0"/>
                <w:szCs w:val="20"/>
                <w:lang w:val="en-GB" w:eastAsia="zh-TW"/>
              </w:rPr>
              <w:fldChar w:fldCharType="begin"/>
            </w:r>
            <w:r>
              <w:rPr>
                <w:rFonts w:cs="Times New Roman"/>
                <w:b/>
                <w:bCs/>
                <w:kern w:val="0"/>
                <w:szCs w:val="20"/>
                <w:lang w:val="en-GB" w:eastAsia="zh-TW"/>
              </w:rPr>
              <w:instrText>SEQ Figure \* ARABIC</w:instrText>
            </w:r>
            <w:r>
              <w:rPr>
                <w:rFonts w:cs="Times New Roman"/>
                <w:b/>
                <w:bCs/>
                <w:kern w:val="0"/>
                <w:szCs w:val="20"/>
                <w:lang w:val="en-GB" w:eastAsia="zh-TW"/>
              </w:rPr>
              <w:fldChar w:fldCharType="separate"/>
            </w:r>
            <w:r>
              <w:rPr>
                <w:rFonts w:cs="Times New Roman"/>
                <w:b/>
                <w:bCs/>
                <w:kern w:val="0"/>
                <w:szCs w:val="20"/>
                <w:lang w:val="en-GB" w:eastAsia="zh-TW"/>
              </w:rPr>
              <w:t>23</w:t>
            </w:r>
            <w:r>
              <w:rPr>
                <w:rFonts w:cs="Times New Roman"/>
                <w:b/>
                <w:bCs/>
                <w:kern w:val="0"/>
                <w:szCs w:val="20"/>
                <w:lang w:val="en-GB" w:eastAsia="zh-TW"/>
              </w:rPr>
              <w:fldChar w:fldCharType="end"/>
            </w:r>
            <w:r>
              <w:rPr>
                <w:rFonts w:eastAsia="DengXian" w:cs="Times New Roman"/>
                <w:b/>
                <w:bCs/>
                <w:kern w:val="0"/>
                <w:szCs w:val="20"/>
                <w:lang w:val="en-GB"/>
              </w:rPr>
              <w:t xml:space="preserve"> </w:t>
            </w:r>
            <w:r>
              <w:rPr>
                <w:rFonts w:cs="Times New Roman"/>
                <w:b/>
                <w:bCs/>
                <w:kern w:val="0"/>
                <w:szCs w:val="20"/>
                <w:lang w:val="en-GB" w:eastAsia="zh-TW"/>
              </w:rPr>
              <w:t>The reception of CLI RSs configured with different Rx beams</w:t>
            </w:r>
          </w:p>
          <w:p w14:paraId="4AA3E5E7"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8: Support beam based CLI measurement for UE-to-UE CLI mitigation.  </w:t>
            </w:r>
          </w:p>
        </w:tc>
      </w:tr>
      <w:tr w:rsidR="00526C85" w14:paraId="4E711DBC" w14:textId="77777777">
        <w:trPr>
          <w:trHeight w:val="311"/>
        </w:trPr>
        <w:tc>
          <w:tcPr>
            <w:tcW w:w="1671" w:type="dxa"/>
          </w:tcPr>
          <w:p w14:paraId="7FD1699D" w14:textId="77777777" w:rsidR="00526C85" w:rsidRDefault="001617DA">
            <w:pPr>
              <w:rPr>
                <w:b/>
                <w:bCs/>
              </w:rPr>
            </w:pPr>
            <w:r>
              <w:rPr>
                <w:b/>
                <w:bCs/>
              </w:rPr>
              <w:t xml:space="preserve">Panasonic </w:t>
            </w:r>
          </w:p>
          <w:p w14:paraId="1FCDB801" w14:textId="77777777" w:rsidR="00526C85" w:rsidRDefault="001617DA">
            <w:pPr>
              <w:rPr>
                <w:b/>
                <w:bCs/>
              </w:rPr>
            </w:pPr>
            <w:r>
              <w:rPr>
                <w:b/>
                <w:bCs/>
              </w:rPr>
              <w:t>[R1-2303167]</w:t>
            </w:r>
          </w:p>
        </w:tc>
        <w:tc>
          <w:tcPr>
            <w:tcW w:w="7956" w:type="dxa"/>
          </w:tcPr>
          <w:p w14:paraId="3218BD87" w14:textId="77777777" w:rsidR="00526C85" w:rsidRDefault="001617DA">
            <w:pPr>
              <w:rPr>
                <w:b/>
                <w:i/>
                <w:sz w:val="24"/>
                <w:u w:val="single"/>
              </w:rPr>
            </w:pPr>
            <w:r>
              <w:rPr>
                <w:b/>
                <w:i/>
                <w:sz w:val="24"/>
                <w:u w:val="single"/>
              </w:rPr>
              <w:t>UE-to-UE CLI</w:t>
            </w:r>
          </w:p>
          <w:p w14:paraId="7A2BC299" w14:textId="77777777" w:rsidR="00526C85" w:rsidRDefault="001617DA">
            <w:pPr>
              <w:rPr>
                <w:b/>
                <w:i/>
                <w:sz w:val="24"/>
                <w:u w:val="single"/>
              </w:rPr>
            </w:pPr>
            <w:r>
              <w:rPr>
                <w:b/>
                <w:i/>
                <w:sz w:val="24"/>
                <w:u w:val="single"/>
              </w:rPr>
              <w:t>Spatial domain enhancement</w:t>
            </w:r>
          </w:p>
          <w:p w14:paraId="7BD5709F"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4</w:t>
            </w:r>
            <w:r>
              <w:rPr>
                <w:rFonts w:eastAsia="MS Mincho" w:cs="Times New Roman"/>
                <w:b/>
                <w:bCs/>
                <w:kern w:val="0"/>
                <w:szCs w:val="20"/>
              </w:rPr>
              <w:t xml:space="preserve">: </w:t>
            </w:r>
            <w:r>
              <w:rPr>
                <w:rFonts w:eastAsia="MS Mincho" w:cs="Times New Roman"/>
                <w:b/>
                <w:bCs/>
                <w:kern w:val="0"/>
                <w:szCs w:val="20"/>
                <w:lang w:eastAsia="ja-JP"/>
              </w:rPr>
              <w:t>Study</w:t>
            </w:r>
            <w:r>
              <w:rPr>
                <w:rFonts w:eastAsia="MS Mincho" w:cs="Times New Roman"/>
                <w:b/>
                <w:bCs/>
                <w:kern w:val="0"/>
                <w:szCs w:val="20"/>
              </w:rPr>
              <w:t xml:space="preserve"> how to include spatial domain information to facilitate efficient UE pairing to avoid UE-to-UE CLI</w:t>
            </w:r>
          </w:p>
          <w:p w14:paraId="464E8C81" w14:textId="77777777" w:rsidR="00526C85" w:rsidRDefault="001617DA">
            <w:pPr>
              <w:widowControl/>
              <w:spacing w:after="180"/>
              <w:jc w:val="left"/>
              <w:rPr>
                <w:rFonts w:eastAsia="SimSun" w:cs="Times New Roman"/>
                <w:b/>
                <w:bCs/>
                <w:kern w:val="0"/>
                <w:szCs w:val="20"/>
              </w:rPr>
            </w:pPr>
            <w:r>
              <w:rPr>
                <w:rFonts w:eastAsia="MS Mincho" w:cs="Times New Roman"/>
                <w:b/>
                <w:bCs/>
                <w:kern w:val="0"/>
                <w:szCs w:val="20"/>
              </w:rPr>
              <w:t>Proposal 5: UE-to-UE reporting for spatial domain coordination using L1 or L2 reporting should be studied.</w:t>
            </w:r>
          </w:p>
        </w:tc>
      </w:tr>
      <w:tr w:rsidR="00526C85" w14:paraId="54EA6046" w14:textId="77777777">
        <w:trPr>
          <w:trHeight w:val="311"/>
        </w:trPr>
        <w:tc>
          <w:tcPr>
            <w:tcW w:w="1671" w:type="dxa"/>
          </w:tcPr>
          <w:p w14:paraId="648E8C36" w14:textId="77777777" w:rsidR="00526C85" w:rsidRDefault="001617DA">
            <w:pPr>
              <w:rPr>
                <w:b/>
                <w:bCs/>
              </w:rPr>
            </w:pPr>
            <w:r>
              <w:rPr>
                <w:b/>
                <w:bCs/>
              </w:rPr>
              <w:t xml:space="preserve">CEWiT </w:t>
            </w:r>
          </w:p>
          <w:p w14:paraId="4BA5E86E" w14:textId="77777777" w:rsidR="00526C85" w:rsidRDefault="001617DA">
            <w:pPr>
              <w:rPr>
                <w:b/>
                <w:bCs/>
              </w:rPr>
            </w:pPr>
            <w:r>
              <w:rPr>
                <w:b/>
                <w:bCs/>
              </w:rPr>
              <w:t>[R1-2303304]</w:t>
            </w:r>
          </w:p>
        </w:tc>
        <w:tc>
          <w:tcPr>
            <w:tcW w:w="7956" w:type="dxa"/>
          </w:tcPr>
          <w:p w14:paraId="36D2A49F" w14:textId="77777777" w:rsidR="00526C85" w:rsidRDefault="001617DA">
            <w:pPr>
              <w:rPr>
                <w:b/>
                <w:i/>
                <w:sz w:val="24"/>
                <w:u w:val="single"/>
              </w:rPr>
            </w:pPr>
            <w:r>
              <w:rPr>
                <w:b/>
                <w:i/>
                <w:sz w:val="24"/>
                <w:u w:val="single"/>
              </w:rPr>
              <w:t>UE-to-UE CLI</w:t>
            </w:r>
          </w:p>
          <w:p w14:paraId="4A022760" w14:textId="77777777" w:rsidR="00526C85" w:rsidRDefault="001617DA">
            <w:pPr>
              <w:rPr>
                <w:b/>
                <w:i/>
                <w:sz w:val="24"/>
                <w:u w:val="single"/>
              </w:rPr>
            </w:pPr>
            <w:r>
              <w:rPr>
                <w:b/>
                <w:i/>
                <w:sz w:val="24"/>
                <w:u w:val="single"/>
              </w:rPr>
              <w:t>Spatial domain enhancement</w:t>
            </w:r>
          </w:p>
          <w:p w14:paraId="4FAD6FE1" w14:textId="77777777" w:rsidR="00526C85" w:rsidRDefault="001617DA">
            <w:pPr>
              <w:widowControl/>
              <w:snapToGrid w:val="0"/>
              <w:spacing w:after="120"/>
              <w:rPr>
                <w:rFonts w:eastAsia="SimSun" w:cs="Times New Roman"/>
                <w:b/>
                <w:bCs/>
                <w:kern w:val="0"/>
                <w:sz w:val="22"/>
              </w:rPr>
            </w:pPr>
            <w:r>
              <w:rPr>
                <w:rFonts w:eastAsia="Calibri" w:cs="Calibri"/>
                <w:b/>
                <w:bCs/>
                <w:color w:val="000000"/>
                <w:kern w:val="0"/>
                <w:sz w:val="22"/>
                <w:szCs w:val="24"/>
                <w:lang w:eastAsia="ko-KR"/>
              </w:rPr>
              <w:t>Observation 10: In Rel. 16, the gNB cannot configure a UE to measure CLI RS using beam sweeping/different Rx beams.</w:t>
            </w:r>
          </w:p>
          <w:p w14:paraId="4BA9FB0E"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Proposal 9: Support gNB configuring different Rx beams for</w:t>
            </w:r>
            <w:r>
              <w:rPr>
                <w:rFonts w:eastAsia="Calibri" w:cs="Calibri"/>
                <w:b/>
                <w:bCs/>
                <w:color w:val="000000"/>
                <w:kern w:val="0"/>
                <w:sz w:val="22"/>
              </w:rPr>
              <w:t xml:space="preserve"> UE-to-UE CLI measurement</w:t>
            </w:r>
            <w:r>
              <w:rPr>
                <w:rFonts w:eastAsia="Calibri" w:cs="Calibri"/>
                <w:b/>
                <w:bCs/>
                <w:color w:val="000000"/>
                <w:kern w:val="0"/>
                <w:sz w:val="22"/>
                <w:szCs w:val="20"/>
                <w:lang w:eastAsia="ko-KR"/>
              </w:rPr>
              <w:t>.</w:t>
            </w:r>
          </w:p>
          <w:p w14:paraId="53112CA4"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 xml:space="preserve">Proposal 10: </w:t>
            </w:r>
            <w:r>
              <w:rPr>
                <w:rFonts w:eastAsia="Calibri" w:cs="Calibri"/>
                <w:b/>
                <w:bCs/>
                <w:color w:val="000000"/>
                <w:kern w:val="0"/>
                <w:sz w:val="22"/>
              </w:rPr>
              <w:t xml:space="preserve"> </w:t>
            </w:r>
            <w:r>
              <w:rPr>
                <w:rFonts w:eastAsia="Calibri" w:cs="Calibri"/>
                <w:b/>
                <w:bCs/>
                <w:color w:val="000000"/>
                <w:kern w:val="0"/>
                <w:sz w:val="22"/>
                <w:szCs w:val="20"/>
                <w:lang w:eastAsia="ko-KR"/>
              </w:rPr>
              <w:t>Support separate UE-to-UE CLI measurement report corresponding to different receive beam configurations.</w:t>
            </w:r>
          </w:p>
        </w:tc>
      </w:tr>
      <w:tr w:rsidR="00526C85" w14:paraId="4D92BF6B" w14:textId="77777777">
        <w:trPr>
          <w:trHeight w:val="311"/>
        </w:trPr>
        <w:tc>
          <w:tcPr>
            <w:tcW w:w="1671" w:type="dxa"/>
          </w:tcPr>
          <w:p w14:paraId="3E7C4F52" w14:textId="77777777" w:rsidR="00526C85" w:rsidRDefault="001617DA">
            <w:pPr>
              <w:rPr>
                <w:b/>
                <w:bCs/>
              </w:rPr>
            </w:pPr>
            <w:r>
              <w:rPr>
                <w:b/>
                <w:bCs/>
              </w:rPr>
              <w:t xml:space="preserve">Qualcomm Incorporated </w:t>
            </w:r>
          </w:p>
          <w:p w14:paraId="41FBDA3A" w14:textId="77777777" w:rsidR="00526C85" w:rsidRDefault="001617DA">
            <w:pPr>
              <w:rPr>
                <w:b/>
                <w:bCs/>
              </w:rPr>
            </w:pPr>
            <w:r>
              <w:rPr>
                <w:b/>
                <w:bCs/>
              </w:rPr>
              <w:t>[R1-2303590]</w:t>
            </w:r>
          </w:p>
        </w:tc>
        <w:tc>
          <w:tcPr>
            <w:tcW w:w="7956" w:type="dxa"/>
          </w:tcPr>
          <w:p w14:paraId="75EFA9F3" w14:textId="77777777" w:rsidR="00526C85" w:rsidRDefault="001617DA">
            <w:pPr>
              <w:rPr>
                <w:b/>
                <w:i/>
                <w:sz w:val="24"/>
                <w:u w:val="single"/>
              </w:rPr>
            </w:pPr>
            <w:r>
              <w:rPr>
                <w:b/>
                <w:i/>
                <w:sz w:val="24"/>
                <w:u w:val="single"/>
              </w:rPr>
              <w:t>UE-to-UE CLI</w:t>
            </w:r>
          </w:p>
          <w:p w14:paraId="0657C90A" w14:textId="77777777" w:rsidR="00526C85" w:rsidRDefault="001617DA">
            <w:pPr>
              <w:rPr>
                <w:b/>
                <w:i/>
                <w:sz w:val="24"/>
                <w:u w:val="single"/>
              </w:rPr>
            </w:pPr>
            <w:r>
              <w:rPr>
                <w:b/>
                <w:i/>
                <w:sz w:val="24"/>
                <w:u w:val="single"/>
              </w:rPr>
              <w:t>Spatial domain enhancement</w:t>
            </w:r>
          </w:p>
          <w:p w14:paraId="70C83E8D" w14:textId="77777777" w:rsidR="00526C85" w:rsidRDefault="001617DA">
            <w:pPr>
              <w:widowControl/>
              <w:spacing w:after="180"/>
              <w:jc w:val="center"/>
              <w:textAlignment w:val="baseline"/>
              <w:rPr>
                <w:rFonts w:eastAsia="SimSun" w:cs="Times New Roman"/>
                <w:kern w:val="0"/>
                <w:szCs w:val="20"/>
                <w:lang w:val="en-GB" w:eastAsia="en-US"/>
              </w:rPr>
            </w:pPr>
            <w:r>
              <w:rPr>
                <w:noProof/>
                <w:lang w:eastAsia="ko-KR"/>
              </w:rPr>
              <w:drawing>
                <wp:inline distT="0" distB="0" distL="0" distR="0" wp14:anchorId="57137E36" wp14:editId="21DDAFD1">
                  <wp:extent cx="2099310" cy="1588770"/>
                  <wp:effectExtent l="0" t="0" r="0"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0"/>
                          <pic:cNvPicPr>
                            <a:picLocks noChangeAspect="1" noChangeArrowheads="1"/>
                          </pic:cNvPicPr>
                        </pic:nvPicPr>
                        <pic:blipFill>
                          <a:blip r:embed="rId19"/>
                          <a:stretch>
                            <a:fillRect/>
                          </a:stretch>
                        </pic:blipFill>
                        <pic:spPr bwMode="auto">
                          <a:xfrm>
                            <a:off x="0" y="0"/>
                            <a:ext cx="2099310" cy="1588770"/>
                          </a:xfrm>
                          <a:prstGeom prst="rect">
                            <a:avLst/>
                          </a:prstGeom>
                        </pic:spPr>
                      </pic:pic>
                    </a:graphicData>
                  </a:graphic>
                </wp:inline>
              </w:drawing>
            </w:r>
          </w:p>
          <w:p w14:paraId="4D1490B9"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r>
              <w:rPr>
                <w:rFonts w:eastAsia="SimSun" w:cs="Times New Roman"/>
                <w:b/>
                <w:bCs/>
                <w:kern w:val="0"/>
                <w:szCs w:val="20"/>
                <w:lang w:eastAsia="en-US"/>
              </w:rPr>
              <w:t xml:space="preserve"> Rx </w:t>
            </w:r>
            <w:r>
              <w:rPr>
                <w:rFonts w:eastAsia="SimSun" w:cs="Times New Roman"/>
                <w:b/>
                <w:iCs/>
                <w:kern w:val="0"/>
                <w:szCs w:val="16"/>
                <w:lang w:eastAsia="ko-KR"/>
              </w:rPr>
              <w:t>QCL-D for CLI Measurement with multiple UE panels</w:t>
            </w:r>
          </w:p>
          <w:p w14:paraId="2900D975" w14:textId="77777777" w:rsidR="00526C85" w:rsidRDefault="00526C85">
            <w:pPr>
              <w:widowControl/>
              <w:spacing w:after="180"/>
              <w:textAlignment w:val="baseline"/>
              <w:rPr>
                <w:rFonts w:eastAsia="바탕" w:cs="Times New Roman"/>
                <w:b/>
                <w:kern w:val="0"/>
                <w:szCs w:val="24"/>
                <w:u w:val="single"/>
                <w:lang w:val="en-GB" w:eastAsia="en-US"/>
              </w:rPr>
            </w:pPr>
          </w:p>
          <w:p w14:paraId="20A32596"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which can apply to L1/L2/L3 CLI measurement and reporting including P/SP/AP resource and report.</w:t>
            </w:r>
          </w:p>
          <w:p w14:paraId="2DE5BB4B"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P CLI resource for L1/L2/L3, corresponding TCI state/QCL-D can be RRC configured.</w:t>
            </w:r>
          </w:p>
          <w:p w14:paraId="614EF0E1"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 xml:space="preserve">For SP CLI resource for L1, corresponding TCI state/QCL-D can be dynamically updated via MAC-CE (de)activating the resource or resource set/list </w:t>
            </w:r>
          </w:p>
          <w:p w14:paraId="2C7BD044" w14:textId="77777777" w:rsidR="00526C85" w:rsidRDefault="001617DA">
            <w:pPr>
              <w:widowControl/>
              <w:numPr>
                <w:ilvl w:val="0"/>
                <w:numId w:val="88"/>
              </w:numPr>
              <w:suppressAutoHyphens w:val="0"/>
              <w:spacing w:after="12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24F18317" w14:textId="77777777" w:rsidR="00526C85" w:rsidRDefault="001617DA">
            <w:pPr>
              <w:widowControl/>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30</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20"/>
                <w:lang w:val="en-GB" w:eastAsia="en-US"/>
              </w:rPr>
              <w:t>UE can dynamically report to the gNB a set of recommended beams, not preferred beams, or both.</w:t>
            </w:r>
          </w:p>
          <w:p w14:paraId="603EE0A5" w14:textId="77777777" w:rsidR="00526C85" w:rsidRDefault="001617DA">
            <w:pPr>
              <w:widowControl/>
              <w:numPr>
                <w:ilvl w:val="0"/>
                <w:numId w:val="89"/>
              </w:numPr>
              <w:suppressAutoHyphens w:val="0"/>
              <w:spacing w:after="180" w:line="240" w:lineRule="auto"/>
              <w:jc w:val="left"/>
              <w:textAlignment w:val="baseline"/>
              <w:rPr>
                <w:rFonts w:eastAsia="SimSun" w:cs="Times New Roman"/>
                <w:b/>
                <w:kern w:val="0"/>
                <w:szCs w:val="20"/>
                <w:lang w:val="en-GB" w:eastAsia="en-US"/>
              </w:rPr>
            </w:pPr>
            <w:r>
              <w:rPr>
                <w:rFonts w:eastAsia="SimSun" w:cs="Times New Roman"/>
                <w:b/>
                <w:kern w:val="0"/>
                <w:szCs w:val="20"/>
                <w:lang w:val="en-GB" w:eastAsia="en-US"/>
              </w:rPr>
              <w:t>gNB configures multiple Rx (QCL-D) beams for UE to measure</w:t>
            </w:r>
          </w:p>
          <w:p w14:paraId="673D0B3B" w14:textId="77777777" w:rsidR="00526C85" w:rsidRDefault="001617DA">
            <w:pPr>
              <w:widowControl/>
              <w:numPr>
                <w:ilvl w:val="0"/>
                <w:numId w:val="89"/>
              </w:numPr>
              <w:suppressAutoHyphens w:val="0"/>
              <w:spacing w:after="180" w:line="240" w:lineRule="auto"/>
              <w:jc w:val="left"/>
              <w:textAlignment w:val="baseline"/>
              <w:rPr>
                <w:rFonts w:ascii="Calibri" w:eastAsia="Calibri" w:hAnsi="Calibri" w:cs="Times New Roman"/>
                <w:b/>
                <w:kern w:val="0"/>
                <w:sz w:val="22"/>
                <w:lang w:val="en-GB" w:eastAsia="en-US"/>
              </w:rPr>
            </w:pPr>
            <w:r>
              <w:rPr>
                <w:rFonts w:eastAsia="SimSun" w:cs="Times New Roman"/>
                <w:b/>
                <w:kern w:val="0"/>
                <w:szCs w:val="20"/>
                <w:lang w:val="en-GB" w:eastAsia="en-US"/>
              </w:rPr>
              <w:t>UE determines the recommended and/or not preferred beams based on measurement of inter-UE CLI using different RX beams (QCL-D)</w:t>
            </w:r>
          </w:p>
          <w:p w14:paraId="2BE4C8DA"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Inter-UE CLI can be mitigated by configuring slot-specific DL/UL spatial parameters, e.g. beam or precoding codebook </w:t>
            </w:r>
          </w:p>
          <w:p w14:paraId="02FA14B0"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4EF84DF9"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26D41F7B"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on exchanging scheduled data/control UE beams to mitigate inter-UE CLI.</w:t>
            </w:r>
          </w:p>
          <w:p w14:paraId="32C869E2"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exchange information on number of required CLI resources, e.g. the total number could be # of measured Tx beams of UL UE multiply # of Rx beams of DL UE.</w:t>
            </w:r>
            <w:r>
              <w:t xml:space="preserve"> </w:t>
            </w:r>
          </w:p>
        </w:tc>
      </w:tr>
    </w:tbl>
    <w:p w14:paraId="11C64E2E" w14:textId="77777777" w:rsidR="00526C85" w:rsidRDefault="00526C85">
      <w:pPr>
        <w:spacing w:after="160"/>
        <w:rPr>
          <w:rFonts w:eastAsia="맑은 고딕" w:cs="Times New Roman"/>
          <w:kern w:val="0"/>
          <w:szCs w:val="20"/>
          <w:lang w:val="en-GB" w:eastAsia="ko-KR"/>
        </w:rPr>
      </w:pPr>
    </w:p>
    <w:p w14:paraId="7FB1FA2C" w14:textId="77777777" w:rsidR="00526C85" w:rsidRDefault="001617DA">
      <w:pPr>
        <w:pStyle w:val="2"/>
        <w:numPr>
          <w:ilvl w:val="1"/>
          <w:numId w:val="40"/>
        </w:numPr>
        <w:suppressAutoHyphens w:val="0"/>
        <w:spacing w:line="240" w:lineRule="auto"/>
      </w:pPr>
      <w:r>
        <w:t xml:space="preserve"> UE and gNB transmission and reception timing</w:t>
      </w:r>
    </w:p>
    <w:tbl>
      <w:tblPr>
        <w:tblStyle w:val="afb"/>
        <w:tblW w:w="9628" w:type="dxa"/>
        <w:tblLook w:val="04A0" w:firstRow="1" w:lastRow="0" w:firstColumn="1" w:lastColumn="0" w:noHBand="0" w:noVBand="1"/>
      </w:tblPr>
      <w:tblGrid>
        <w:gridCol w:w="1672"/>
        <w:gridCol w:w="7956"/>
      </w:tblGrid>
      <w:tr w:rsidR="00526C85" w14:paraId="780442B8" w14:textId="77777777">
        <w:trPr>
          <w:trHeight w:val="311"/>
        </w:trPr>
        <w:tc>
          <w:tcPr>
            <w:tcW w:w="1671" w:type="dxa"/>
          </w:tcPr>
          <w:p w14:paraId="69D7646A"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07342F39"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772FBC0" w14:textId="77777777">
        <w:trPr>
          <w:trHeight w:val="311"/>
        </w:trPr>
        <w:tc>
          <w:tcPr>
            <w:tcW w:w="1671" w:type="dxa"/>
          </w:tcPr>
          <w:p w14:paraId="568082B4" w14:textId="77777777" w:rsidR="00526C85" w:rsidRDefault="001617DA">
            <w:pPr>
              <w:rPr>
                <w:b/>
                <w:bCs/>
              </w:rPr>
            </w:pPr>
            <w:r>
              <w:rPr>
                <w:b/>
                <w:bCs/>
              </w:rPr>
              <w:t xml:space="preserve">Huawei, HiSilicon </w:t>
            </w:r>
          </w:p>
          <w:p w14:paraId="1B2328F5" w14:textId="77777777" w:rsidR="00526C85" w:rsidRDefault="001617DA">
            <w:pPr>
              <w:rPr>
                <w:b/>
                <w:bCs/>
              </w:rPr>
            </w:pPr>
            <w:r>
              <w:rPr>
                <w:b/>
                <w:bCs/>
              </w:rPr>
              <w:t>[R1-2302349]</w:t>
            </w:r>
          </w:p>
        </w:tc>
        <w:tc>
          <w:tcPr>
            <w:tcW w:w="7956" w:type="dxa"/>
          </w:tcPr>
          <w:p w14:paraId="2EE6F242" w14:textId="77777777" w:rsidR="00526C85" w:rsidRDefault="001617DA">
            <w:pPr>
              <w:rPr>
                <w:b/>
                <w:i/>
                <w:sz w:val="24"/>
                <w:u w:val="single"/>
              </w:rPr>
            </w:pPr>
            <w:r>
              <w:rPr>
                <w:b/>
                <w:i/>
                <w:sz w:val="24"/>
                <w:u w:val="single"/>
              </w:rPr>
              <w:t>UE-to-UE CLI</w:t>
            </w:r>
          </w:p>
          <w:p w14:paraId="6CE88ABE" w14:textId="77777777" w:rsidR="00526C85" w:rsidRDefault="001617DA">
            <w:pPr>
              <w:rPr>
                <w:b/>
                <w:i/>
                <w:sz w:val="24"/>
                <w:u w:val="single"/>
              </w:rPr>
            </w:pPr>
            <w:r>
              <w:rPr>
                <w:b/>
                <w:i/>
                <w:sz w:val="24"/>
                <w:u w:val="single"/>
              </w:rPr>
              <w:t>UE and gNB transmission and reception timing</w:t>
            </w:r>
          </w:p>
          <w:p w14:paraId="301F80C7" w14:textId="77777777" w:rsidR="00526C85" w:rsidRDefault="001617DA">
            <w:pPr>
              <w:snapToGrid w:val="0"/>
              <w:spacing w:after="120"/>
              <w:rPr>
                <w:rFonts w:cs="Times New Roman"/>
                <w:i/>
                <w:sz w:val="22"/>
              </w:rPr>
            </w:pPr>
            <w:r>
              <w:rPr>
                <w:rFonts w:cs="Times New Roman"/>
                <w:b/>
                <w:i/>
                <w:sz w:val="22"/>
              </w:rPr>
              <w:t>Observation 7:</w:t>
            </w:r>
            <w:r>
              <w:rPr>
                <w:rFonts w:cs="Times New Roman"/>
                <w:i/>
                <w:sz w:val="22"/>
              </w:rPr>
              <w:t xml:space="preserve"> The current timing scheme for UE-to-UE CLI measurement may be sufficient.</w:t>
            </w:r>
          </w:p>
          <w:p w14:paraId="439C1F8B" w14:textId="77777777" w:rsidR="00526C85" w:rsidRDefault="001617DA">
            <w:pPr>
              <w:snapToGrid w:val="0"/>
              <w:rPr>
                <w:rFonts w:eastAsia="SimSun" w:cs="Times New Roman"/>
                <w:b/>
                <w:i/>
                <w:sz w:val="22"/>
              </w:rPr>
            </w:pPr>
            <w:r>
              <w:rPr>
                <w:rFonts w:cs="Times New Roman"/>
                <w:b/>
                <w:i/>
                <w:sz w:val="22"/>
              </w:rPr>
              <w:t>Observation 8:</w:t>
            </w:r>
            <w:r>
              <w:rPr>
                <w:rFonts w:cs="Times New Roman"/>
                <w:sz w:val="22"/>
              </w:rPr>
              <w:t xml:space="preserve"> </w:t>
            </w:r>
            <w:r>
              <w:rPr>
                <w:rFonts w:cs="Times New Roman"/>
                <w:i/>
                <w:sz w:val="22"/>
              </w:rPr>
              <w:t>The benefits of enhancement on reception timing of SRS from one aggressor UE for SRS-RSRP measurement are not clear.</w:t>
            </w:r>
          </w:p>
        </w:tc>
      </w:tr>
      <w:tr w:rsidR="00526C85" w14:paraId="465B3901" w14:textId="77777777">
        <w:trPr>
          <w:trHeight w:val="311"/>
        </w:trPr>
        <w:tc>
          <w:tcPr>
            <w:tcW w:w="1671" w:type="dxa"/>
          </w:tcPr>
          <w:p w14:paraId="7130CFEF" w14:textId="77777777" w:rsidR="00526C85" w:rsidRDefault="001617DA">
            <w:pPr>
              <w:rPr>
                <w:b/>
                <w:bCs/>
              </w:rPr>
            </w:pPr>
            <w:r>
              <w:rPr>
                <w:b/>
                <w:bCs/>
              </w:rPr>
              <w:t xml:space="preserve">vivo </w:t>
            </w:r>
          </w:p>
          <w:p w14:paraId="78A60632" w14:textId="77777777" w:rsidR="00526C85" w:rsidRDefault="001617DA">
            <w:pPr>
              <w:rPr>
                <w:b/>
                <w:bCs/>
              </w:rPr>
            </w:pPr>
            <w:r>
              <w:rPr>
                <w:b/>
                <w:bCs/>
              </w:rPr>
              <w:t>[R1-2302485]</w:t>
            </w:r>
          </w:p>
        </w:tc>
        <w:tc>
          <w:tcPr>
            <w:tcW w:w="7956" w:type="dxa"/>
          </w:tcPr>
          <w:p w14:paraId="1448AE78" w14:textId="77777777" w:rsidR="00526C85" w:rsidRDefault="001617DA">
            <w:pPr>
              <w:rPr>
                <w:b/>
                <w:i/>
                <w:sz w:val="24"/>
                <w:u w:val="single"/>
              </w:rPr>
            </w:pPr>
            <w:r>
              <w:rPr>
                <w:b/>
                <w:i/>
                <w:sz w:val="24"/>
                <w:u w:val="single"/>
              </w:rPr>
              <w:t>UE-to-UE CLI</w:t>
            </w:r>
          </w:p>
          <w:p w14:paraId="4359E046" w14:textId="77777777" w:rsidR="00526C85" w:rsidRDefault="001617DA">
            <w:pPr>
              <w:rPr>
                <w:b/>
                <w:i/>
                <w:sz w:val="24"/>
                <w:u w:val="single"/>
              </w:rPr>
            </w:pPr>
            <w:r>
              <w:rPr>
                <w:b/>
                <w:i/>
                <w:sz w:val="24"/>
                <w:u w:val="single"/>
              </w:rPr>
              <w:t>UE and gNB transmission and reception timing</w:t>
            </w:r>
          </w:p>
          <w:p w14:paraId="69FDBD7C" w14:textId="77777777" w:rsidR="00526C85" w:rsidRDefault="001617DA">
            <w:pPr>
              <w:widowControl/>
              <w:spacing w:before="120" w:after="120"/>
              <w:jc w:val="left"/>
              <w:rPr>
                <w:rFonts w:cs="Times New Roman"/>
                <w:b/>
                <w:bCs/>
                <w:i/>
                <w:kern w:val="0"/>
                <w:szCs w:val="20"/>
                <w:lang w:val="en-GB" w:eastAsia="en-US"/>
              </w:rPr>
            </w:pPr>
            <w:r>
              <w:rPr>
                <w:rFonts w:cs="Times New Roman"/>
                <w:b/>
                <w:bCs/>
                <w:i/>
                <w:kern w:val="0"/>
                <w:szCs w:val="20"/>
                <w:lang w:eastAsia="en-US"/>
              </w:rPr>
              <w:t xml:space="preserve">Observation </w:t>
            </w:r>
            <w:r>
              <w:rPr>
                <w:rFonts w:cs="Times New Roman"/>
                <w:b/>
                <w:bCs/>
                <w:i/>
                <w:kern w:val="0"/>
                <w:szCs w:val="20"/>
                <w:lang w:eastAsia="en-US"/>
              </w:rPr>
              <w:fldChar w:fldCharType="begin"/>
            </w:r>
            <w:r>
              <w:rPr>
                <w:rFonts w:cs="Times New Roman"/>
                <w:b/>
                <w:bCs/>
                <w:i/>
                <w:kern w:val="0"/>
                <w:szCs w:val="20"/>
                <w:lang w:eastAsia="en-US"/>
              </w:rPr>
              <w:instrText>SEQ Observation \* ARABIC</w:instrText>
            </w:r>
            <w:r>
              <w:rPr>
                <w:rFonts w:cs="Times New Roman"/>
                <w:b/>
                <w:bCs/>
                <w:i/>
                <w:kern w:val="0"/>
                <w:szCs w:val="20"/>
                <w:lang w:eastAsia="en-US"/>
              </w:rPr>
              <w:fldChar w:fldCharType="separate"/>
            </w:r>
            <w:r>
              <w:rPr>
                <w:rFonts w:cs="Times New Roman"/>
                <w:b/>
                <w:bCs/>
                <w:i/>
                <w:kern w:val="0"/>
                <w:szCs w:val="20"/>
                <w:lang w:eastAsia="en-US"/>
              </w:rPr>
              <w:t>7</w:t>
            </w:r>
            <w:r>
              <w:rPr>
                <w:rFonts w:cs="Times New Roman"/>
                <w:b/>
                <w:bCs/>
                <w:i/>
                <w:kern w:val="0"/>
                <w:szCs w:val="20"/>
                <w:lang w:eastAsia="en-US"/>
              </w:rPr>
              <w:fldChar w:fldCharType="end"/>
            </w:r>
            <w:r>
              <w:rPr>
                <w:rFonts w:cs="Times New Roman"/>
                <w:b/>
                <w:bCs/>
                <w:i/>
                <w:kern w:val="0"/>
                <w:szCs w:val="20"/>
                <w:lang w:eastAsia="en-US"/>
              </w:rPr>
              <w:t>: When the victim UE suffers CLI from multiple aggressor UEs with different TAs, CLI may exceed the CP duration of the victim UE which would bring severe interference on DL reception.</w:t>
            </w:r>
          </w:p>
        </w:tc>
      </w:tr>
      <w:tr w:rsidR="00526C85" w14:paraId="27F16072" w14:textId="77777777">
        <w:trPr>
          <w:trHeight w:val="311"/>
        </w:trPr>
        <w:tc>
          <w:tcPr>
            <w:tcW w:w="1671" w:type="dxa"/>
          </w:tcPr>
          <w:p w14:paraId="34A6B7FA" w14:textId="77777777" w:rsidR="00526C85" w:rsidRDefault="001617DA">
            <w:pPr>
              <w:rPr>
                <w:b/>
                <w:bCs/>
              </w:rPr>
            </w:pPr>
            <w:r>
              <w:rPr>
                <w:b/>
                <w:bCs/>
              </w:rPr>
              <w:t xml:space="preserve">InterDigital, Inc. </w:t>
            </w:r>
          </w:p>
          <w:p w14:paraId="7AECB8C6" w14:textId="77777777" w:rsidR="00526C85" w:rsidRDefault="001617DA">
            <w:pPr>
              <w:rPr>
                <w:b/>
                <w:bCs/>
              </w:rPr>
            </w:pPr>
            <w:r>
              <w:rPr>
                <w:b/>
                <w:bCs/>
              </w:rPr>
              <w:t>[R1-2302523]</w:t>
            </w:r>
          </w:p>
        </w:tc>
        <w:tc>
          <w:tcPr>
            <w:tcW w:w="7956" w:type="dxa"/>
          </w:tcPr>
          <w:p w14:paraId="667984A8" w14:textId="77777777" w:rsidR="00526C85" w:rsidRDefault="001617DA">
            <w:pPr>
              <w:rPr>
                <w:b/>
                <w:i/>
                <w:sz w:val="24"/>
                <w:u w:val="single"/>
              </w:rPr>
            </w:pPr>
            <w:r>
              <w:rPr>
                <w:b/>
                <w:i/>
                <w:sz w:val="24"/>
                <w:u w:val="single"/>
              </w:rPr>
              <w:t>UE-to-UE CLI</w:t>
            </w:r>
          </w:p>
          <w:p w14:paraId="5EE2FD44" w14:textId="77777777" w:rsidR="00526C85" w:rsidRDefault="001617DA">
            <w:pPr>
              <w:rPr>
                <w:b/>
                <w:i/>
                <w:sz w:val="24"/>
                <w:u w:val="single"/>
              </w:rPr>
            </w:pPr>
            <w:r>
              <w:rPr>
                <w:b/>
                <w:i/>
                <w:sz w:val="24"/>
                <w:u w:val="single"/>
              </w:rPr>
              <w:t>UE and gNB transmission and reception timing</w:t>
            </w:r>
          </w:p>
          <w:p w14:paraId="451B0A8C"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9. </w:t>
            </w:r>
            <w:r>
              <w:rPr>
                <w:rFonts w:ascii="Arial" w:hAnsi="Arial" w:cs="Arial"/>
                <w:i/>
                <w:iCs/>
                <w:kern w:val="0"/>
                <w:szCs w:val="20"/>
                <w:lang w:val="en-GB"/>
              </w:rPr>
              <w:t>UE and gNB timing alignment could be effective in performance enhancement for UE-to-UE CLI measurement and accuracy.</w:t>
            </w:r>
          </w:p>
          <w:p w14:paraId="39706577"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9. </w:t>
            </w:r>
            <w:r>
              <w:rPr>
                <w:rFonts w:ascii="Arial" w:hAnsi="Arial" w:cs="Arial"/>
                <w:i/>
                <w:iCs/>
                <w:kern w:val="0"/>
                <w:szCs w:val="20"/>
                <w:lang w:val="en-GB"/>
              </w:rPr>
              <w:t xml:space="preserve">Study timing alignment issues including subband non-overlapping full duplex scenarios.  </w:t>
            </w:r>
          </w:p>
        </w:tc>
      </w:tr>
      <w:tr w:rsidR="00526C85" w14:paraId="5FCE6B2E" w14:textId="77777777">
        <w:trPr>
          <w:trHeight w:val="311"/>
        </w:trPr>
        <w:tc>
          <w:tcPr>
            <w:tcW w:w="1671" w:type="dxa"/>
          </w:tcPr>
          <w:p w14:paraId="720DC390" w14:textId="77777777" w:rsidR="00526C85" w:rsidRDefault="001617DA">
            <w:pPr>
              <w:rPr>
                <w:b/>
                <w:bCs/>
              </w:rPr>
            </w:pPr>
            <w:r>
              <w:rPr>
                <w:b/>
                <w:bCs/>
              </w:rPr>
              <w:t xml:space="preserve">Spreadtrum Communications </w:t>
            </w:r>
          </w:p>
          <w:p w14:paraId="15145677" w14:textId="77777777" w:rsidR="00526C85" w:rsidRDefault="001617DA">
            <w:pPr>
              <w:rPr>
                <w:b/>
                <w:bCs/>
              </w:rPr>
            </w:pPr>
            <w:r>
              <w:rPr>
                <w:b/>
                <w:bCs/>
              </w:rPr>
              <w:t>[R1-2302600]</w:t>
            </w:r>
          </w:p>
        </w:tc>
        <w:tc>
          <w:tcPr>
            <w:tcW w:w="7956" w:type="dxa"/>
          </w:tcPr>
          <w:p w14:paraId="4845BD1D" w14:textId="77777777" w:rsidR="00526C85" w:rsidRDefault="001617DA">
            <w:pPr>
              <w:rPr>
                <w:b/>
                <w:i/>
                <w:sz w:val="24"/>
                <w:u w:val="single"/>
              </w:rPr>
            </w:pPr>
            <w:r>
              <w:rPr>
                <w:b/>
                <w:i/>
                <w:sz w:val="24"/>
                <w:u w:val="single"/>
              </w:rPr>
              <w:t>UE-to-UE CLI</w:t>
            </w:r>
          </w:p>
          <w:p w14:paraId="3674EFFB" w14:textId="77777777" w:rsidR="00526C85" w:rsidRDefault="001617DA">
            <w:pPr>
              <w:rPr>
                <w:b/>
                <w:i/>
                <w:sz w:val="24"/>
                <w:u w:val="single"/>
              </w:rPr>
            </w:pPr>
            <w:r>
              <w:rPr>
                <w:b/>
                <w:i/>
                <w:sz w:val="24"/>
                <w:u w:val="single"/>
              </w:rPr>
              <w:t>UE and gNB transmission and reception timing</w:t>
            </w:r>
          </w:p>
          <w:p w14:paraId="3F273FFC" w14:textId="77777777" w:rsidR="00526C85" w:rsidRDefault="001617DA">
            <w:pPr>
              <w:spacing w:before="120"/>
              <w:rPr>
                <w:rFonts w:eastAsia="DengXian" w:cs="Times New Roman"/>
                <w:b/>
                <w:i/>
                <w:sz w:val="22"/>
              </w:rPr>
            </w:pPr>
            <w:r>
              <w:rPr>
                <w:rFonts w:eastAsia="DengXian" w:cs="Times New Roman"/>
                <w:b/>
                <w:i/>
                <w:sz w:val="22"/>
              </w:rPr>
              <w:t xml:space="preserve">Proposal 7: TA adjustment of UEs is deprioritized for transmission and reception timing of UE-to-UE CLI measurement in Rel-18 dynamic/flexible TDD. </w:t>
            </w:r>
          </w:p>
        </w:tc>
      </w:tr>
      <w:tr w:rsidR="00526C85" w14:paraId="47B3C27A" w14:textId="77777777">
        <w:trPr>
          <w:trHeight w:val="311"/>
        </w:trPr>
        <w:tc>
          <w:tcPr>
            <w:tcW w:w="1671" w:type="dxa"/>
          </w:tcPr>
          <w:p w14:paraId="0CF2AC3D" w14:textId="77777777" w:rsidR="00526C85" w:rsidRDefault="001617DA">
            <w:pPr>
              <w:rPr>
                <w:b/>
                <w:bCs/>
              </w:rPr>
            </w:pPr>
            <w:r>
              <w:rPr>
                <w:b/>
                <w:bCs/>
              </w:rPr>
              <w:t>Intel Corporation</w:t>
            </w:r>
          </w:p>
          <w:p w14:paraId="54C6628C" w14:textId="77777777" w:rsidR="00526C85" w:rsidRDefault="001617DA">
            <w:pPr>
              <w:rPr>
                <w:b/>
                <w:bCs/>
              </w:rPr>
            </w:pPr>
            <w:r>
              <w:rPr>
                <w:b/>
                <w:bCs/>
              </w:rPr>
              <w:t>[R1-2302796]</w:t>
            </w:r>
          </w:p>
        </w:tc>
        <w:tc>
          <w:tcPr>
            <w:tcW w:w="7956" w:type="dxa"/>
          </w:tcPr>
          <w:p w14:paraId="59BF6C26" w14:textId="77777777" w:rsidR="00526C85" w:rsidRDefault="001617DA">
            <w:pPr>
              <w:rPr>
                <w:b/>
                <w:i/>
                <w:sz w:val="24"/>
                <w:u w:val="single"/>
              </w:rPr>
            </w:pPr>
            <w:r>
              <w:rPr>
                <w:b/>
                <w:i/>
                <w:sz w:val="24"/>
                <w:u w:val="single"/>
              </w:rPr>
              <w:t>UE-to-UE CLI</w:t>
            </w:r>
          </w:p>
          <w:p w14:paraId="1FA4DF19" w14:textId="77777777" w:rsidR="00526C85" w:rsidRDefault="001617DA">
            <w:pPr>
              <w:rPr>
                <w:b/>
                <w:i/>
                <w:sz w:val="24"/>
                <w:u w:val="single"/>
              </w:rPr>
            </w:pPr>
            <w:r>
              <w:rPr>
                <w:b/>
                <w:i/>
                <w:sz w:val="24"/>
                <w:u w:val="single"/>
              </w:rPr>
              <w:t>UE and gNB transmission and reception timing</w:t>
            </w:r>
          </w:p>
          <w:p w14:paraId="130F8E23"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10</w:t>
            </w:r>
          </w:p>
          <w:p w14:paraId="56CC9633"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UE-to-UE CLI mitigation, study: </w:t>
            </w:r>
          </w:p>
          <w:p w14:paraId="01AB194B"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from a serving gNB to a UE for adjustment of reception time window for CLI measurements, and</w:t>
            </w:r>
          </w:p>
          <w:p w14:paraId="1BF601E7"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timing synchronization assistance information exchange between gNBs to enable improved estimation of timing offsets between neighboring gNBs.</w:t>
            </w:r>
            <w:r>
              <w:rPr>
                <w:rFonts w:eastAsia="SimSun" w:cs="Times New Roman"/>
                <w:i/>
                <w:kern w:val="0"/>
                <w:sz w:val="22"/>
                <w:lang w:val="en-GB"/>
              </w:rPr>
              <w:t xml:space="preserve"> </w:t>
            </w:r>
          </w:p>
        </w:tc>
      </w:tr>
      <w:tr w:rsidR="00526C85" w14:paraId="0B757EC1" w14:textId="77777777">
        <w:trPr>
          <w:trHeight w:val="311"/>
        </w:trPr>
        <w:tc>
          <w:tcPr>
            <w:tcW w:w="1671" w:type="dxa"/>
          </w:tcPr>
          <w:p w14:paraId="56389EB5" w14:textId="77777777" w:rsidR="00526C85" w:rsidRDefault="001617DA">
            <w:pPr>
              <w:rPr>
                <w:b/>
                <w:bCs/>
              </w:rPr>
            </w:pPr>
            <w:r>
              <w:rPr>
                <w:b/>
                <w:bCs/>
              </w:rPr>
              <w:t xml:space="preserve">xiaomi </w:t>
            </w:r>
          </w:p>
          <w:p w14:paraId="552D5E2B" w14:textId="77777777" w:rsidR="00526C85" w:rsidRDefault="001617DA">
            <w:pPr>
              <w:rPr>
                <w:b/>
                <w:bCs/>
              </w:rPr>
            </w:pPr>
            <w:r>
              <w:rPr>
                <w:b/>
                <w:bCs/>
              </w:rPr>
              <w:t>[R1-2302983]</w:t>
            </w:r>
          </w:p>
        </w:tc>
        <w:tc>
          <w:tcPr>
            <w:tcW w:w="7956" w:type="dxa"/>
          </w:tcPr>
          <w:p w14:paraId="48827E59" w14:textId="77777777" w:rsidR="00526C85" w:rsidRDefault="001617DA">
            <w:pPr>
              <w:rPr>
                <w:b/>
                <w:i/>
                <w:sz w:val="24"/>
                <w:u w:val="single"/>
              </w:rPr>
            </w:pPr>
            <w:r>
              <w:rPr>
                <w:b/>
                <w:i/>
                <w:sz w:val="24"/>
                <w:u w:val="single"/>
              </w:rPr>
              <w:t>UE-to-UE CLI</w:t>
            </w:r>
          </w:p>
          <w:p w14:paraId="5135F74B" w14:textId="77777777" w:rsidR="00526C85" w:rsidRDefault="001617DA">
            <w:pPr>
              <w:rPr>
                <w:b/>
                <w:i/>
                <w:sz w:val="24"/>
                <w:u w:val="single"/>
              </w:rPr>
            </w:pPr>
            <w:r>
              <w:rPr>
                <w:b/>
                <w:i/>
                <w:sz w:val="24"/>
                <w:u w:val="single"/>
              </w:rPr>
              <w:t>UE and gNB transmission and reception timing</w:t>
            </w:r>
          </w:p>
          <w:p w14:paraId="1E5CE5B8" w14:textId="77777777" w:rsidR="00526C85" w:rsidRDefault="001617DA">
            <w:pPr>
              <w:widowControl/>
              <w:spacing w:before="120" w:after="120"/>
              <w:textAlignment w:val="baseline"/>
              <w:rPr>
                <w:rFonts w:eastAsia="SimSun" w:cs="Arial"/>
                <w:iCs/>
                <w:kern w:val="0"/>
                <w:sz w:val="21"/>
                <w:szCs w:val="21"/>
              </w:rPr>
            </w:pPr>
            <w:r>
              <w:rPr>
                <w:rFonts w:eastAsia="SimSun" w:cs="Arial"/>
                <w:b/>
                <w:i/>
                <w:iCs/>
                <w:kern w:val="0"/>
                <w:sz w:val="21"/>
                <w:szCs w:val="21"/>
              </w:rPr>
              <w:t>Observation 2</w:t>
            </w:r>
            <w:r>
              <w:rPr>
                <w:rFonts w:eastAsia="SimSun" w:cs="Arial"/>
                <w:b/>
                <w:i/>
                <w:iCs/>
                <w:kern w:val="0"/>
                <w:sz w:val="21"/>
                <w:szCs w:val="21"/>
              </w:rPr>
              <w:t>：</w:t>
            </w:r>
            <w:r>
              <w:rPr>
                <w:rFonts w:eastAsia="SimSun" w:cs="Arial"/>
                <w:b/>
                <w:i/>
                <w:iCs/>
                <w:kern w:val="0"/>
                <w:sz w:val="21"/>
                <w:szCs w:val="21"/>
              </w:rPr>
              <w:t>The time offset between DL reception timing and CLI-RS arrival timing at victim UE side can be determined by UE’s TA information.</w:t>
            </w:r>
          </w:p>
          <w:p w14:paraId="6CE585C7"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6: The misalignment between CLI-RS arrival timing and DL timing at victim UE side can be handled by UE implementation.</w:t>
            </w:r>
          </w:p>
          <w:p w14:paraId="3C4A1D80" w14:textId="77777777" w:rsidR="00526C85" w:rsidRDefault="001617DA">
            <w:pPr>
              <w:widowControl/>
              <w:numPr>
                <w:ilvl w:val="0"/>
                <w:numId w:val="90"/>
              </w:numPr>
              <w:suppressAutoHyphens w:val="0"/>
              <w:spacing w:before="60" w:after="60" w:line="288" w:lineRule="auto"/>
              <w:jc w:val="left"/>
              <w:textAlignment w:val="baseline"/>
              <w:rPr>
                <w:rFonts w:eastAsia="DengXian" w:cs="Times New Roman"/>
                <w:b/>
                <w:color w:val="000000"/>
                <w:kern w:val="0"/>
                <w:sz w:val="21"/>
                <w:szCs w:val="21"/>
              </w:rPr>
            </w:pPr>
            <w:r>
              <w:rPr>
                <w:rFonts w:eastAsia="DengXian" w:cs="Times New Roman"/>
                <w:b/>
                <w:color w:val="000000"/>
                <w:kern w:val="0"/>
                <w:sz w:val="21"/>
                <w:szCs w:val="21"/>
              </w:rPr>
              <w:t>The reception window for multiple aggressors</w:t>
            </w:r>
          </w:p>
          <w:p w14:paraId="025A9B3C"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3</w:t>
            </w:r>
            <w:r>
              <w:rPr>
                <w:rFonts w:eastAsia="SimSun" w:cs="Arial"/>
                <w:b/>
                <w:i/>
                <w:iCs/>
                <w:kern w:val="0"/>
                <w:sz w:val="21"/>
                <w:szCs w:val="21"/>
              </w:rPr>
              <w:t>：</w:t>
            </w:r>
            <w:r>
              <w:rPr>
                <w:rFonts w:eastAsia="SimSun" w:cs="Arial"/>
                <w:b/>
                <w:i/>
                <w:iCs/>
                <w:kern w:val="0"/>
                <w:sz w:val="21"/>
                <w:szCs w:val="21"/>
              </w:rPr>
              <w:t>In most scenarios, the arriving time of CLI-RSs are within the same CP duration even the CLI-RSs are from multiple aggressor UEs.</w:t>
            </w:r>
          </w:p>
          <w:p w14:paraId="6901F734"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7: The simultaneous reception of multiple SRSs from different aggressor UEs for CLI measurement can be realized by gNB. </w:t>
            </w:r>
          </w:p>
        </w:tc>
      </w:tr>
      <w:tr w:rsidR="00526C85" w14:paraId="596EED7C" w14:textId="77777777">
        <w:trPr>
          <w:trHeight w:val="311"/>
        </w:trPr>
        <w:tc>
          <w:tcPr>
            <w:tcW w:w="1671" w:type="dxa"/>
          </w:tcPr>
          <w:p w14:paraId="358C7C12" w14:textId="77777777" w:rsidR="00526C85" w:rsidRDefault="001617DA">
            <w:pPr>
              <w:rPr>
                <w:b/>
                <w:bCs/>
              </w:rPr>
            </w:pPr>
            <w:r>
              <w:rPr>
                <w:b/>
                <w:bCs/>
              </w:rPr>
              <w:t xml:space="preserve">Qualcomm Incorporated </w:t>
            </w:r>
          </w:p>
          <w:p w14:paraId="69807CBA" w14:textId="77777777" w:rsidR="00526C85" w:rsidRDefault="001617DA">
            <w:pPr>
              <w:rPr>
                <w:b/>
                <w:bCs/>
              </w:rPr>
            </w:pPr>
            <w:r>
              <w:rPr>
                <w:b/>
                <w:bCs/>
              </w:rPr>
              <w:t>[R1-2303590]</w:t>
            </w:r>
          </w:p>
        </w:tc>
        <w:tc>
          <w:tcPr>
            <w:tcW w:w="7956" w:type="dxa"/>
          </w:tcPr>
          <w:p w14:paraId="013DE2A3" w14:textId="77777777" w:rsidR="00526C85" w:rsidRDefault="001617DA">
            <w:pPr>
              <w:rPr>
                <w:b/>
                <w:i/>
                <w:sz w:val="24"/>
                <w:u w:val="single"/>
              </w:rPr>
            </w:pPr>
            <w:r>
              <w:rPr>
                <w:b/>
                <w:i/>
                <w:sz w:val="24"/>
                <w:u w:val="single"/>
              </w:rPr>
              <w:t>UE-to-UE CLI</w:t>
            </w:r>
          </w:p>
          <w:p w14:paraId="3E2C2C61" w14:textId="77777777" w:rsidR="00526C85" w:rsidRDefault="001617DA">
            <w:pPr>
              <w:rPr>
                <w:b/>
                <w:i/>
                <w:sz w:val="24"/>
                <w:u w:val="single"/>
              </w:rPr>
            </w:pPr>
            <w:r>
              <w:rPr>
                <w:b/>
                <w:i/>
                <w:sz w:val="24"/>
                <w:u w:val="single"/>
              </w:rPr>
              <w:t>UE and gNB transmission and reception timing</w:t>
            </w:r>
          </w:p>
          <w:p w14:paraId="3FAF62AD"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 xml:space="preserve">The CLI measurement UE can recommend TA adjustment for aggressor UE corresponding to a particular CLI resource transmission. </w:t>
            </w:r>
          </w:p>
          <w:p w14:paraId="46695932"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The CLI measurement UE can report Rx timing difference between UE DL arrival timing and CLI RS arrival timing to help align the timing at the DL UE for inter-UE CLI reduction.</w:t>
            </w:r>
          </w:p>
          <w:p w14:paraId="528F9E8B" w14:textId="77777777" w:rsidR="00526C85" w:rsidRDefault="001617DA">
            <w:pPr>
              <w:widowControl/>
              <w:textAlignment w:val="baseline"/>
              <w:rPr>
                <w:rFonts w:eastAsia="SimSun" w:cs="Times New Roman"/>
                <w:b/>
                <w:kern w:val="0"/>
                <w:szCs w:val="20"/>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36</w:t>
            </w:r>
            <w:r>
              <w:rPr>
                <w:rFonts w:eastAsia="바탕" w:cs="Times New Roman"/>
                <w:b/>
                <w:kern w:val="0"/>
                <w:szCs w:val="24"/>
                <w:u w:val="single"/>
                <w:lang w:val="en-GB" w:eastAsia="en-US"/>
              </w:rPr>
              <w:fldChar w:fldCharType="end"/>
            </w:r>
            <w:r>
              <w:rPr>
                <w:rFonts w:eastAsia="바탕" w:cs="Times New Roman"/>
                <w:b/>
                <w:kern w:val="0"/>
                <w:szCs w:val="24"/>
                <w:lang w:val="en-GB" w:eastAsia="en-US"/>
              </w:rPr>
              <w:t>:</w:t>
            </w:r>
            <w:r>
              <w:rPr>
                <w:rFonts w:eastAsia="SimSun" w:cs="Times New Roman"/>
                <w:b/>
                <w:kern w:val="0"/>
                <w:szCs w:val="20"/>
                <w:lang w:val="en-GB" w:eastAsia="ko-KR"/>
              </w:rPr>
              <w:t xml:space="preserve"> Inter-UE CLI can be mitigated by configuring slot-specific TA.</w:t>
            </w:r>
          </w:p>
          <w:p w14:paraId="6AC209FE"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SBFD, TA configured for SBFD slots can be different from those configured for HD slots.</w:t>
            </w:r>
          </w:p>
          <w:p w14:paraId="31064AC3"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dynamic TDD, TA configured for slots where the two cells have different traffic direction can be different from those configured for slots with aligned traffic directions in the two cells.</w:t>
            </w:r>
            <w:r>
              <w:t xml:space="preserve"> </w:t>
            </w:r>
          </w:p>
        </w:tc>
      </w:tr>
    </w:tbl>
    <w:p w14:paraId="0F99954D" w14:textId="77777777" w:rsidR="00526C85" w:rsidRDefault="00526C85">
      <w:pPr>
        <w:widowControl/>
        <w:spacing w:after="180"/>
        <w:jc w:val="left"/>
        <w:textAlignment w:val="baseline"/>
        <w:rPr>
          <w:rFonts w:eastAsia="맑은 고딕" w:cs="Times New Roman"/>
          <w:kern w:val="0"/>
          <w:szCs w:val="20"/>
          <w:lang w:val="en-GB" w:eastAsia="ko-KR"/>
        </w:rPr>
      </w:pPr>
    </w:p>
    <w:p w14:paraId="120169FE" w14:textId="77777777" w:rsidR="00526C85" w:rsidRDefault="001617DA">
      <w:pPr>
        <w:pStyle w:val="2"/>
        <w:numPr>
          <w:ilvl w:val="1"/>
          <w:numId w:val="40"/>
        </w:numPr>
        <w:suppressAutoHyphens w:val="0"/>
        <w:spacing w:line="240" w:lineRule="auto"/>
      </w:pPr>
      <w:r>
        <w:t xml:space="preserve"> Power control based solution</w:t>
      </w:r>
    </w:p>
    <w:tbl>
      <w:tblPr>
        <w:tblStyle w:val="afb"/>
        <w:tblW w:w="9628" w:type="dxa"/>
        <w:tblLook w:val="04A0" w:firstRow="1" w:lastRow="0" w:firstColumn="1" w:lastColumn="0" w:noHBand="0" w:noVBand="1"/>
      </w:tblPr>
      <w:tblGrid>
        <w:gridCol w:w="1671"/>
        <w:gridCol w:w="7957"/>
      </w:tblGrid>
      <w:tr w:rsidR="00526C85" w14:paraId="7AAF2B12" w14:textId="77777777">
        <w:trPr>
          <w:trHeight w:val="311"/>
        </w:trPr>
        <w:tc>
          <w:tcPr>
            <w:tcW w:w="1671" w:type="dxa"/>
          </w:tcPr>
          <w:p w14:paraId="5B4BDF88"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08CB4F55"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0A9D1C4" w14:textId="77777777">
        <w:trPr>
          <w:trHeight w:val="311"/>
        </w:trPr>
        <w:tc>
          <w:tcPr>
            <w:tcW w:w="1671" w:type="dxa"/>
          </w:tcPr>
          <w:p w14:paraId="2D143E69" w14:textId="77777777" w:rsidR="00526C85" w:rsidRDefault="001617DA">
            <w:pPr>
              <w:rPr>
                <w:b/>
                <w:bCs/>
              </w:rPr>
            </w:pPr>
            <w:r>
              <w:rPr>
                <w:b/>
                <w:bCs/>
              </w:rPr>
              <w:t xml:space="preserve">InterDigital, Inc. </w:t>
            </w:r>
          </w:p>
          <w:p w14:paraId="7CAB1922" w14:textId="77777777" w:rsidR="00526C85" w:rsidRDefault="001617DA">
            <w:pPr>
              <w:rPr>
                <w:b/>
                <w:bCs/>
              </w:rPr>
            </w:pPr>
            <w:r>
              <w:rPr>
                <w:b/>
                <w:bCs/>
              </w:rPr>
              <w:t>[R1-2302523]</w:t>
            </w:r>
          </w:p>
        </w:tc>
        <w:tc>
          <w:tcPr>
            <w:tcW w:w="7956" w:type="dxa"/>
          </w:tcPr>
          <w:p w14:paraId="4AF02922" w14:textId="77777777" w:rsidR="00526C85" w:rsidRDefault="001617DA">
            <w:pPr>
              <w:rPr>
                <w:b/>
                <w:i/>
                <w:sz w:val="24"/>
                <w:u w:val="single"/>
              </w:rPr>
            </w:pPr>
            <w:r>
              <w:rPr>
                <w:b/>
                <w:i/>
                <w:sz w:val="24"/>
                <w:u w:val="single"/>
              </w:rPr>
              <w:t>UE-to-UE CLI</w:t>
            </w:r>
          </w:p>
          <w:p w14:paraId="7A66D9E2" w14:textId="77777777" w:rsidR="00526C85" w:rsidRDefault="001617DA">
            <w:pPr>
              <w:rPr>
                <w:b/>
                <w:i/>
                <w:sz w:val="24"/>
                <w:u w:val="single"/>
              </w:rPr>
            </w:pPr>
            <w:r>
              <w:rPr>
                <w:b/>
                <w:i/>
                <w:sz w:val="24"/>
                <w:u w:val="single"/>
              </w:rPr>
              <w:t>Power control based solution</w:t>
            </w:r>
          </w:p>
          <w:p w14:paraId="56C1BFD1"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10.</w:t>
            </w:r>
            <w:r>
              <w:rPr>
                <w:rFonts w:ascii="Arial" w:eastAsia="Calibri" w:hAnsi="Arial" w:cs="Arial"/>
                <w:i/>
                <w:iCs/>
                <w:kern w:val="0"/>
                <w:szCs w:val="20"/>
                <w:lang w:eastAsia="en-US"/>
              </w:rPr>
              <w:t xml:space="preserve"> Dynamic UL power control mechanisms based on some dynamic factors such as the frequency gap, beam/spatial-domain parameter, or a priority indication on the UL should be considered in performance enhancement for UE-to-UE CLI mitigation. </w:t>
            </w:r>
          </w:p>
          <w:p w14:paraId="61E8938F"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11.</w:t>
            </w:r>
            <w:r>
              <w:rPr>
                <w:rFonts w:ascii="Arial" w:eastAsia="Calibri" w:hAnsi="Arial" w:cs="Arial"/>
                <w:i/>
                <w:iCs/>
                <w:kern w:val="0"/>
                <w:szCs w:val="20"/>
                <w:lang w:eastAsia="en-US"/>
              </w:rPr>
              <w:t xml:space="preserve"> Dynamic DL power backoff/control mechanisms at gNB could be used </w:t>
            </w:r>
            <w:r>
              <w:rPr>
                <w:rFonts w:ascii="Arial" w:eastAsia="Calibri" w:hAnsi="Arial" w:cs="Arial"/>
                <w:i/>
                <w:iCs/>
                <w:kern w:val="0"/>
                <w:szCs w:val="20"/>
                <w:lang w:val="en-GB" w:eastAsia="en-US"/>
              </w:rPr>
              <w:t>to deal with self-interference caused by the FD operation at the gNB, where such mechanism could impact UE behaviours including CSI-RS measurements depending on the amount of the power backoff.</w:t>
            </w:r>
          </w:p>
          <w:p w14:paraId="3271BE99" w14:textId="77777777" w:rsidR="00526C85" w:rsidRDefault="001617DA">
            <w:pPr>
              <w:widowControl/>
              <w:spacing w:after="120"/>
              <w:textAlignment w:val="baseline"/>
              <w:rPr>
                <w:rFonts w:ascii="Arial" w:eastAsia="SimSun" w:hAnsi="Arial" w:cs="Arial"/>
                <w:i/>
                <w:iCs/>
                <w:kern w:val="0"/>
                <w:szCs w:val="20"/>
                <w:lang w:val="en-GB"/>
              </w:rPr>
            </w:pPr>
            <w:r>
              <w:rPr>
                <w:rFonts w:ascii="Arial" w:hAnsi="Arial" w:cs="Arial"/>
                <w:b/>
                <w:bCs/>
                <w:i/>
                <w:iCs/>
                <w:kern w:val="0"/>
                <w:szCs w:val="20"/>
                <w:lang w:val="en-GB"/>
              </w:rPr>
              <w:t xml:space="preserve">Proposal 10. </w:t>
            </w:r>
            <w:r>
              <w:rPr>
                <w:rFonts w:ascii="Arial" w:hAnsi="Arial" w:cs="Arial"/>
                <w:i/>
                <w:iCs/>
                <w:kern w:val="0"/>
                <w:szCs w:val="20"/>
                <w:lang w:val="en-GB"/>
              </w:rPr>
              <w:t xml:space="preserve">Study power-control based mechanisms for UE-to-UE CLI mitigation and issues related to gNB’s transmission power backoff/adjustment. </w:t>
            </w:r>
          </w:p>
        </w:tc>
      </w:tr>
      <w:tr w:rsidR="00526C85" w14:paraId="2F1F60C1" w14:textId="77777777">
        <w:trPr>
          <w:trHeight w:val="311"/>
        </w:trPr>
        <w:tc>
          <w:tcPr>
            <w:tcW w:w="1671" w:type="dxa"/>
          </w:tcPr>
          <w:p w14:paraId="1DE13268" w14:textId="77777777" w:rsidR="00526C85" w:rsidRDefault="001617DA">
            <w:pPr>
              <w:rPr>
                <w:b/>
                <w:bCs/>
              </w:rPr>
            </w:pPr>
            <w:r>
              <w:rPr>
                <w:b/>
                <w:bCs/>
              </w:rPr>
              <w:t xml:space="preserve">OPPO </w:t>
            </w:r>
          </w:p>
          <w:p w14:paraId="63579054" w14:textId="77777777" w:rsidR="00526C85" w:rsidRDefault="001617DA">
            <w:pPr>
              <w:rPr>
                <w:b/>
                <w:bCs/>
              </w:rPr>
            </w:pPr>
            <w:r>
              <w:rPr>
                <w:b/>
                <w:bCs/>
              </w:rPr>
              <w:t>[R1-2302548]</w:t>
            </w:r>
          </w:p>
        </w:tc>
        <w:tc>
          <w:tcPr>
            <w:tcW w:w="7956" w:type="dxa"/>
          </w:tcPr>
          <w:p w14:paraId="3148CA79" w14:textId="77777777" w:rsidR="00526C85" w:rsidRDefault="001617DA">
            <w:pPr>
              <w:rPr>
                <w:b/>
                <w:i/>
                <w:sz w:val="24"/>
                <w:u w:val="single"/>
              </w:rPr>
            </w:pPr>
            <w:r>
              <w:rPr>
                <w:b/>
                <w:i/>
                <w:sz w:val="24"/>
                <w:u w:val="single"/>
              </w:rPr>
              <w:t>UE-to-UE CLI</w:t>
            </w:r>
          </w:p>
          <w:p w14:paraId="508C4345" w14:textId="77777777" w:rsidR="00526C85" w:rsidRDefault="001617DA">
            <w:pPr>
              <w:rPr>
                <w:b/>
                <w:i/>
                <w:sz w:val="24"/>
                <w:u w:val="single"/>
              </w:rPr>
            </w:pPr>
            <w:r>
              <w:rPr>
                <w:b/>
                <w:i/>
                <w:sz w:val="24"/>
                <w:u w:val="single"/>
              </w:rPr>
              <w:t>Power control based solution</w:t>
            </w:r>
          </w:p>
          <w:p w14:paraId="2FFD9A90"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6: Existing power control mechanism with separate open loop power control parameters can be reused for UL transmissions with CLI and without CLI.</w:t>
            </w:r>
          </w:p>
        </w:tc>
      </w:tr>
      <w:tr w:rsidR="00526C85" w14:paraId="24EEFD2A" w14:textId="77777777">
        <w:trPr>
          <w:trHeight w:val="311"/>
        </w:trPr>
        <w:tc>
          <w:tcPr>
            <w:tcW w:w="1671" w:type="dxa"/>
          </w:tcPr>
          <w:p w14:paraId="61CF88CE" w14:textId="77777777" w:rsidR="00526C85" w:rsidRDefault="001617DA">
            <w:pPr>
              <w:rPr>
                <w:b/>
                <w:bCs/>
              </w:rPr>
            </w:pPr>
            <w:r>
              <w:rPr>
                <w:b/>
                <w:bCs/>
              </w:rPr>
              <w:t xml:space="preserve">CATT </w:t>
            </w:r>
          </w:p>
          <w:p w14:paraId="71C0259E" w14:textId="77777777" w:rsidR="00526C85" w:rsidRDefault="001617DA">
            <w:pPr>
              <w:rPr>
                <w:b/>
                <w:bCs/>
              </w:rPr>
            </w:pPr>
            <w:r>
              <w:rPr>
                <w:b/>
                <w:bCs/>
              </w:rPr>
              <w:t>[R1-2302703]</w:t>
            </w:r>
          </w:p>
        </w:tc>
        <w:tc>
          <w:tcPr>
            <w:tcW w:w="7956" w:type="dxa"/>
          </w:tcPr>
          <w:p w14:paraId="737015FB" w14:textId="77777777" w:rsidR="00526C85" w:rsidRDefault="001617DA">
            <w:pPr>
              <w:rPr>
                <w:b/>
                <w:i/>
                <w:sz w:val="24"/>
                <w:u w:val="single"/>
              </w:rPr>
            </w:pPr>
            <w:r>
              <w:rPr>
                <w:b/>
                <w:i/>
                <w:sz w:val="24"/>
                <w:u w:val="single"/>
              </w:rPr>
              <w:t>UE-to-UE CLI</w:t>
            </w:r>
          </w:p>
          <w:p w14:paraId="2E083A7E" w14:textId="77777777" w:rsidR="00526C85" w:rsidRDefault="001617DA">
            <w:pPr>
              <w:rPr>
                <w:b/>
                <w:i/>
                <w:sz w:val="24"/>
                <w:u w:val="single"/>
              </w:rPr>
            </w:pPr>
            <w:r>
              <w:rPr>
                <w:b/>
                <w:i/>
                <w:sz w:val="24"/>
                <w:u w:val="single"/>
              </w:rPr>
              <w:t>Power control based solution</w:t>
            </w:r>
          </w:p>
          <w:p w14:paraId="0CB8B471" w14:textId="77777777" w:rsidR="00526C85" w:rsidRDefault="001617DA">
            <w:pPr>
              <w:widowControl/>
              <w:spacing w:after="120"/>
              <w:rPr>
                <w:rFonts w:eastAsia="SimSun" w:cs="Times New Roman"/>
                <w:b/>
                <w:kern w:val="0"/>
                <w:szCs w:val="20"/>
              </w:rPr>
            </w:pPr>
            <w:r>
              <w:rPr>
                <w:rFonts w:eastAsia="SimSun" w:cs="Times New Roman"/>
                <w:b/>
                <w:kern w:val="0"/>
                <w:szCs w:val="20"/>
              </w:rPr>
              <w:t xml:space="preserve">Proposal 10: </w:t>
            </w:r>
            <w:r>
              <w:rPr>
                <w:rFonts w:eastAsia="SimSun" w:cs="Times New Roman"/>
                <w:b/>
                <w:kern w:val="0"/>
                <w:szCs w:val="24"/>
                <w:lang w:val="en-GB"/>
              </w:rPr>
              <w:t xml:space="preserve">The benefit and loss generated from </w:t>
            </w:r>
            <w:r>
              <w:rPr>
                <w:rFonts w:eastAsia="SimSun" w:cs="Times New Roman"/>
                <w:b/>
                <w:kern w:val="0"/>
                <w:szCs w:val="20"/>
              </w:rPr>
              <w:t xml:space="preserve">UL power control based solution </w:t>
            </w:r>
            <w:r>
              <w:rPr>
                <w:rFonts w:eastAsia="SimSun" w:cs="Times New Roman"/>
                <w:b/>
                <w:kern w:val="0"/>
                <w:szCs w:val="24"/>
                <w:lang w:val="en-GB"/>
              </w:rPr>
              <w:t>should be carefully evaluated</w:t>
            </w:r>
            <w:r>
              <w:rPr>
                <w:rFonts w:eastAsia="SimSun" w:cs="Times New Roman"/>
                <w:b/>
                <w:kern w:val="0"/>
                <w:szCs w:val="20"/>
              </w:rPr>
              <w:t>.</w:t>
            </w:r>
          </w:p>
        </w:tc>
      </w:tr>
      <w:tr w:rsidR="00526C85" w14:paraId="63BA001C" w14:textId="77777777">
        <w:trPr>
          <w:trHeight w:val="311"/>
        </w:trPr>
        <w:tc>
          <w:tcPr>
            <w:tcW w:w="1671" w:type="dxa"/>
          </w:tcPr>
          <w:p w14:paraId="7F72EAE1" w14:textId="77777777" w:rsidR="00526C85" w:rsidRDefault="001617DA">
            <w:pPr>
              <w:rPr>
                <w:b/>
                <w:bCs/>
              </w:rPr>
            </w:pPr>
            <w:r>
              <w:rPr>
                <w:b/>
                <w:bCs/>
              </w:rPr>
              <w:t xml:space="preserve">ZTE, China Telecom </w:t>
            </w:r>
          </w:p>
          <w:p w14:paraId="76A9A389" w14:textId="77777777" w:rsidR="00526C85" w:rsidRDefault="001617DA">
            <w:pPr>
              <w:rPr>
                <w:b/>
                <w:bCs/>
              </w:rPr>
            </w:pPr>
            <w:r>
              <w:rPr>
                <w:b/>
                <w:bCs/>
              </w:rPr>
              <w:t>[R1-2302758]</w:t>
            </w:r>
          </w:p>
        </w:tc>
        <w:tc>
          <w:tcPr>
            <w:tcW w:w="7956" w:type="dxa"/>
          </w:tcPr>
          <w:p w14:paraId="64F3AAE4" w14:textId="77777777" w:rsidR="00526C85" w:rsidRDefault="001617DA">
            <w:pPr>
              <w:rPr>
                <w:b/>
                <w:i/>
                <w:sz w:val="24"/>
                <w:u w:val="single"/>
              </w:rPr>
            </w:pPr>
            <w:r>
              <w:rPr>
                <w:b/>
                <w:i/>
                <w:sz w:val="24"/>
                <w:u w:val="single"/>
              </w:rPr>
              <w:t>UE-to-UE CLI</w:t>
            </w:r>
          </w:p>
          <w:p w14:paraId="72EFCADC" w14:textId="77777777" w:rsidR="00526C85" w:rsidRDefault="001617DA">
            <w:pPr>
              <w:rPr>
                <w:b/>
                <w:i/>
                <w:sz w:val="24"/>
                <w:u w:val="single"/>
              </w:rPr>
            </w:pPr>
            <w:r>
              <w:rPr>
                <w:b/>
                <w:i/>
                <w:sz w:val="24"/>
                <w:u w:val="single"/>
              </w:rPr>
              <w:t>Power control based solution</w:t>
            </w:r>
          </w:p>
          <w:p w14:paraId="7446588C"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5</w:t>
            </w:r>
            <w:r>
              <w:rPr>
                <w:rFonts w:eastAsia="SimSun" w:cs="Times New Roman"/>
                <w:i/>
                <w:iCs/>
                <w:kern w:val="0"/>
                <w:szCs w:val="20"/>
                <w:lang w:val="en-GB"/>
              </w:rPr>
              <w:t xml:space="preserve">: </w:t>
            </w:r>
            <w:r>
              <w:rPr>
                <w:rFonts w:eastAsia="SimSun" w:cs="Times New Roman"/>
                <w:i/>
                <w:iCs/>
                <w:kern w:val="0"/>
                <w:szCs w:val="20"/>
              </w:rPr>
              <w:t xml:space="preserve">Regarding UE-to-UE CLI handling in power domain, it should be supported to configure </w:t>
            </w:r>
            <w:r>
              <w:rPr>
                <w:rFonts w:eastAsia="SimSun" w:cs="Times New Roman"/>
                <w:i/>
                <w:iCs/>
                <w:kern w:val="0"/>
                <w:szCs w:val="20"/>
                <w:lang w:val="en-GB"/>
              </w:rPr>
              <w:t>separate</w:t>
            </w:r>
            <w:r>
              <w:rPr>
                <w:rFonts w:eastAsia="SimSun" w:cs="Times New Roman"/>
                <w:i/>
                <w:iCs/>
                <w:kern w:val="0"/>
                <w:szCs w:val="20"/>
              </w:rPr>
              <w:t xml:space="preserve"> sets of power control parameters, such as, target received power(P0), pathloss compensating factor(</w:t>
            </w:r>
            <w:r>
              <w:rPr>
                <w:rFonts w:ascii="Arial" w:eastAsia="SimSun" w:hAnsi="Arial" w:cs="Arial"/>
                <w:i/>
                <w:iCs/>
                <w:kern w:val="0"/>
                <w:szCs w:val="20"/>
              </w:rPr>
              <w:t>α</w:t>
            </w:r>
            <w:r>
              <w:rPr>
                <w:rFonts w:eastAsia="SimSun" w:cs="Times New Roman"/>
                <w:i/>
                <w:iCs/>
                <w:kern w:val="0"/>
                <w:szCs w:val="20"/>
              </w:rPr>
              <w:t xml:space="preserve">), closed power control loop states, </w:t>
            </w:r>
            <w:r>
              <w:rPr>
                <w:rFonts w:eastAsia="SimSun" w:cs="Times New Roman"/>
                <w:i/>
                <w:iCs/>
                <w:kern w:val="0"/>
                <w:szCs w:val="20"/>
                <w:lang w:val="en-GB" w:eastAsia="en-US"/>
              </w:rPr>
              <w:t xml:space="preserve">configured </w:t>
            </w:r>
            <w:r>
              <w:rPr>
                <w:rFonts w:eastAsia="Calibri" w:cs="Times New Roman"/>
                <w:i/>
                <w:iCs/>
                <w:kern w:val="0"/>
                <w:szCs w:val="20"/>
                <w:lang w:eastAsia="en-US"/>
              </w:rPr>
              <w:t>maximum output</w:t>
            </w:r>
            <w:r>
              <w:rPr>
                <w:rFonts w:eastAsia="SimSun" w:cs="Times New Roman"/>
                <w:i/>
                <w:iCs/>
                <w:kern w:val="0"/>
                <w:szCs w:val="20"/>
                <w:lang w:val="en-GB" w:eastAsia="en-US"/>
              </w:rPr>
              <w:t xml:space="preserve"> power</w:t>
            </w:r>
            <w:r>
              <w:rPr>
                <w:rFonts w:eastAsia="SimSun" w:cs="Times New Roman"/>
                <w:i/>
                <w:iCs/>
                <w:kern w:val="0"/>
                <w:szCs w:val="20"/>
              </w:rPr>
              <w:t>(</w:t>
            </w:r>
            <m:oMath>
              <m:sSub>
                <m:sSubPr>
                  <m:ctrlPr>
                    <w:rPr>
                      <w:rFonts w:ascii="Cambria Math" w:hAnsi="Cambria Math"/>
                    </w:rPr>
                  </m:ctrlPr>
                </m:sSubPr>
                <m:e>
                  <m:r>
                    <w:rPr>
                      <w:rFonts w:ascii="Cambria Math" w:hAnsi="Cambria Math"/>
                    </w:rPr>
                    <m:t>P</m:t>
                  </m:r>
                </m:e>
                <m:sub>
                  <m:r>
                    <m:rPr>
                      <m:lit/>
                      <m:nor/>
                    </m:rPr>
                    <w:rPr>
                      <w:rFonts w:ascii="Cambria Math" w:hAnsi="Cambria Math"/>
                    </w:rPr>
                    <m:t>CMAX</m:t>
                  </m:r>
                </m:sub>
              </m:sSub>
            </m:oMath>
            <w:r>
              <w:rPr>
                <w:rFonts w:eastAsia="SimSun" w:cs="Times New Roman"/>
                <w:i/>
                <w:iCs/>
                <w:kern w:val="0"/>
                <w:szCs w:val="20"/>
              </w:rPr>
              <w:t>), etc, for UL transmission in different resources with/without UE-to-UE CLI</w:t>
            </w:r>
            <w:r>
              <w:rPr>
                <w:rFonts w:eastAsia="SimSun" w:cs="Times New Roman"/>
                <w:i/>
                <w:iCs/>
                <w:kern w:val="0"/>
                <w:szCs w:val="20"/>
                <w:lang w:val="en-GB"/>
              </w:rPr>
              <w:t xml:space="preserve">. </w:t>
            </w:r>
          </w:p>
          <w:p w14:paraId="49BFF22A"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6</w:t>
            </w:r>
            <w:r>
              <w:rPr>
                <w:rFonts w:eastAsia="SimSun" w:cs="Times New Roman"/>
                <w:i/>
                <w:iCs/>
                <w:kern w:val="0"/>
                <w:szCs w:val="20"/>
                <w:lang w:val="en-GB"/>
              </w:rPr>
              <w:t xml:space="preserve">: The unified UL power control solution applied to both of gNB-to-gNB CLI and UE-to-UE CLI handling can be considered. </w:t>
            </w:r>
          </w:p>
        </w:tc>
      </w:tr>
      <w:tr w:rsidR="00526C85" w14:paraId="2B06E2B4" w14:textId="77777777">
        <w:trPr>
          <w:trHeight w:val="311"/>
        </w:trPr>
        <w:tc>
          <w:tcPr>
            <w:tcW w:w="1671" w:type="dxa"/>
          </w:tcPr>
          <w:p w14:paraId="71A31D9E" w14:textId="77777777" w:rsidR="00526C85" w:rsidRDefault="001617DA">
            <w:pPr>
              <w:rPr>
                <w:b/>
                <w:bCs/>
              </w:rPr>
            </w:pPr>
            <w:r>
              <w:rPr>
                <w:b/>
                <w:bCs/>
              </w:rPr>
              <w:t>Intel Corporation</w:t>
            </w:r>
          </w:p>
          <w:p w14:paraId="19B4225F" w14:textId="77777777" w:rsidR="00526C85" w:rsidRDefault="001617DA">
            <w:pPr>
              <w:rPr>
                <w:b/>
                <w:bCs/>
              </w:rPr>
            </w:pPr>
            <w:r>
              <w:rPr>
                <w:b/>
                <w:bCs/>
              </w:rPr>
              <w:t>[R1-2302796]</w:t>
            </w:r>
          </w:p>
        </w:tc>
        <w:tc>
          <w:tcPr>
            <w:tcW w:w="7956" w:type="dxa"/>
          </w:tcPr>
          <w:p w14:paraId="2E97669D" w14:textId="77777777" w:rsidR="00526C85" w:rsidRDefault="001617DA">
            <w:pPr>
              <w:rPr>
                <w:b/>
                <w:i/>
                <w:sz w:val="24"/>
                <w:u w:val="single"/>
              </w:rPr>
            </w:pPr>
            <w:r>
              <w:rPr>
                <w:b/>
                <w:i/>
                <w:sz w:val="24"/>
                <w:u w:val="single"/>
              </w:rPr>
              <w:t>UE-to-UE CLI</w:t>
            </w:r>
          </w:p>
          <w:p w14:paraId="01484F2F" w14:textId="77777777" w:rsidR="00526C85" w:rsidRDefault="001617DA">
            <w:pPr>
              <w:rPr>
                <w:b/>
                <w:i/>
                <w:sz w:val="24"/>
                <w:u w:val="single"/>
              </w:rPr>
            </w:pPr>
            <w:r>
              <w:rPr>
                <w:b/>
                <w:i/>
                <w:sz w:val="24"/>
                <w:u w:val="single"/>
              </w:rPr>
              <w:t>Power control based solution</w:t>
            </w:r>
          </w:p>
          <w:p w14:paraId="4E126FC0"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9</w:t>
            </w:r>
          </w:p>
          <w:p w14:paraId="34560300"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Consider a common UL PC framework to address gNB-to-gNB and UE-to-UE CLI mitigation.</w:t>
            </w:r>
          </w:p>
          <w:p w14:paraId="62BDEBAB"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7D69B3A9" w14:textId="77777777">
        <w:trPr>
          <w:trHeight w:val="311"/>
        </w:trPr>
        <w:tc>
          <w:tcPr>
            <w:tcW w:w="1671" w:type="dxa"/>
          </w:tcPr>
          <w:p w14:paraId="4233D63A" w14:textId="77777777" w:rsidR="00526C85" w:rsidRDefault="001617DA">
            <w:pPr>
              <w:rPr>
                <w:b/>
                <w:bCs/>
              </w:rPr>
            </w:pPr>
            <w:r>
              <w:rPr>
                <w:b/>
                <w:bCs/>
              </w:rPr>
              <w:t xml:space="preserve">CMCC </w:t>
            </w:r>
          </w:p>
          <w:p w14:paraId="59AE49CF" w14:textId="77777777" w:rsidR="00526C85" w:rsidRDefault="001617DA">
            <w:pPr>
              <w:rPr>
                <w:b/>
                <w:bCs/>
              </w:rPr>
            </w:pPr>
            <w:r>
              <w:rPr>
                <w:b/>
                <w:bCs/>
              </w:rPr>
              <w:t>[R1-2303234]</w:t>
            </w:r>
          </w:p>
        </w:tc>
        <w:tc>
          <w:tcPr>
            <w:tcW w:w="7956" w:type="dxa"/>
          </w:tcPr>
          <w:p w14:paraId="0E5262C5" w14:textId="77777777" w:rsidR="00526C85" w:rsidRDefault="001617DA">
            <w:pPr>
              <w:rPr>
                <w:b/>
                <w:i/>
                <w:sz w:val="24"/>
                <w:u w:val="single"/>
              </w:rPr>
            </w:pPr>
            <w:r>
              <w:rPr>
                <w:b/>
                <w:i/>
                <w:sz w:val="24"/>
                <w:u w:val="single"/>
              </w:rPr>
              <w:t>UE-to-UE CLI</w:t>
            </w:r>
          </w:p>
          <w:p w14:paraId="09A3C782" w14:textId="77777777" w:rsidR="00526C85" w:rsidRDefault="001617DA">
            <w:pPr>
              <w:rPr>
                <w:b/>
                <w:i/>
                <w:sz w:val="24"/>
                <w:u w:val="single"/>
              </w:rPr>
            </w:pPr>
            <w:r>
              <w:rPr>
                <w:b/>
                <w:i/>
                <w:sz w:val="24"/>
                <w:u w:val="single"/>
              </w:rPr>
              <w:t>Power control based solution</w:t>
            </w:r>
          </w:p>
          <w:p w14:paraId="6B297295"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8</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Two power control loops can be used for different slot types, e.g., SBFD slot and normal UL slot in SBFD system or aligned and unaligned slot in flexible/dynamic TDD system.</w:t>
            </w:r>
          </w:p>
          <w:p w14:paraId="301DAC5A" w14:textId="77777777" w:rsidR="00526C85" w:rsidRDefault="001617DA">
            <w:pPr>
              <w:widowControl/>
              <w:numPr>
                <w:ilvl w:val="0"/>
                <w:numId w:val="91"/>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FFS: Enhancements on CG PUSCH or PUCCH/PUSCH repetition across different slot types.</w:t>
            </w:r>
          </w:p>
        </w:tc>
      </w:tr>
      <w:tr w:rsidR="00526C85" w14:paraId="44A8F323" w14:textId="77777777">
        <w:trPr>
          <w:trHeight w:val="311"/>
        </w:trPr>
        <w:tc>
          <w:tcPr>
            <w:tcW w:w="1671" w:type="dxa"/>
          </w:tcPr>
          <w:p w14:paraId="5B1E58B9" w14:textId="77777777" w:rsidR="00526C85" w:rsidRDefault="001617DA">
            <w:pPr>
              <w:rPr>
                <w:b/>
                <w:bCs/>
              </w:rPr>
            </w:pPr>
            <w:r>
              <w:rPr>
                <w:b/>
                <w:bCs/>
              </w:rPr>
              <w:t xml:space="preserve">Apple </w:t>
            </w:r>
          </w:p>
          <w:p w14:paraId="363E94A3" w14:textId="77777777" w:rsidR="00526C85" w:rsidRDefault="001617DA">
            <w:pPr>
              <w:rPr>
                <w:b/>
                <w:bCs/>
              </w:rPr>
            </w:pPr>
            <w:r>
              <w:rPr>
                <w:b/>
                <w:bCs/>
              </w:rPr>
              <w:t>[R1-2303483]</w:t>
            </w:r>
          </w:p>
        </w:tc>
        <w:tc>
          <w:tcPr>
            <w:tcW w:w="7956" w:type="dxa"/>
          </w:tcPr>
          <w:p w14:paraId="19D90C7B" w14:textId="77777777" w:rsidR="00526C85" w:rsidRDefault="001617DA">
            <w:pPr>
              <w:rPr>
                <w:b/>
                <w:i/>
                <w:sz w:val="24"/>
                <w:u w:val="single"/>
              </w:rPr>
            </w:pPr>
            <w:r>
              <w:rPr>
                <w:b/>
                <w:i/>
                <w:sz w:val="24"/>
                <w:u w:val="single"/>
              </w:rPr>
              <w:t>UE-to-UE CLI</w:t>
            </w:r>
          </w:p>
          <w:p w14:paraId="36C0874D" w14:textId="77777777" w:rsidR="00526C85" w:rsidRDefault="001617DA">
            <w:pPr>
              <w:rPr>
                <w:b/>
                <w:i/>
                <w:sz w:val="24"/>
                <w:u w:val="single"/>
              </w:rPr>
            </w:pPr>
            <w:r>
              <w:rPr>
                <w:b/>
                <w:i/>
                <w:sz w:val="24"/>
                <w:u w:val="single"/>
              </w:rPr>
              <w:t>Power control based solution</w:t>
            </w:r>
          </w:p>
          <w:p w14:paraId="13136CCB" w14:textId="77777777" w:rsidR="00526C85" w:rsidRDefault="001617DA">
            <w:pPr>
              <w:widowControl/>
              <w:rPr>
                <w:rFonts w:cs="Times New Roman"/>
                <w:kern w:val="0"/>
                <w:sz w:val="24"/>
                <w:szCs w:val="20"/>
              </w:rPr>
            </w:pPr>
            <w:r>
              <w:rPr>
                <w:rFonts w:cs="Times New Roman"/>
                <w:b/>
                <w:bCs/>
                <w:kern w:val="0"/>
                <w:szCs w:val="20"/>
              </w:rPr>
              <w:t>Proposal 7</w:t>
            </w:r>
            <w:r>
              <w:rPr>
                <w:rFonts w:cs="Times New Roman"/>
                <w:kern w:val="0"/>
                <w:szCs w:val="20"/>
              </w:rPr>
              <w:t>: Reuse existing signaling and procedure to manage for UE-to-UE CLI by UL power control mechanism.</w:t>
            </w:r>
          </w:p>
          <w:p w14:paraId="6B4156B9" w14:textId="77777777" w:rsidR="00526C85" w:rsidRDefault="001617DA">
            <w:pPr>
              <w:widowControl/>
              <w:rPr>
                <w:rFonts w:eastAsia="SimSun" w:cs="바탕"/>
                <w:kern w:val="0"/>
                <w:szCs w:val="20"/>
              </w:rPr>
            </w:pPr>
            <w:r>
              <w:rPr>
                <w:rFonts w:cs="바탕"/>
                <w:b/>
                <w:bCs/>
                <w:kern w:val="0"/>
                <w:szCs w:val="20"/>
              </w:rPr>
              <w:t>Proposal 8</w:t>
            </w:r>
            <w:r>
              <w:rPr>
                <w:rFonts w:cs="바탕"/>
                <w:kern w:val="0"/>
                <w:szCs w:val="20"/>
              </w:rPr>
              <w:t xml:space="preserve">: Further study the feasibility, and impacts to legacy UE, for DL power adjustment </w:t>
            </w:r>
          </w:p>
        </w:tc>
      </w:tr>
      <w:tr w:rsidR="00526C85" w14:paraId="06567405" w14:textId="77777777">
        <w:trPr>
          <w:trHeight w:val="311"/>
        </w:trPr>
        <w:tc>
          <w:tcPr>
            <w:tcW w:w="1671" w:type="dxa"/>
          </w:tcPr>
          <w:p w14:paraId="20847057" w14:textId="77777777" w:rsidR="00526C85" w:rsidRDefault="001617DA">
            <w:pPr>
              <w:rPr>
                <w:b/>
                <w:bCs/>
              </w:rPr>
            </w:pPr>
            <w:r>
              <w:rPr>
                <w:b/>
                <w:bCs/>
              </w:rPr>
              <w:t xml:space="preserve">Qualcomm Incorporated </w:t>
            </w:r>
          </w:p>
          <w:p w14:paraId="13D67F4B" w14:textId="77777777" w:rsidR="00526C85" w:rsidRDefault="001617DA">
            <w:pPr>
              <w:rPr>
                <w:b/>
                <w:bCs/>
              </w:rPr>
            </w:pPr>
            <w:r>
              <w:rPr>
                <w:b/>
                <w:bCs/>
              </w:rPr>
              <w:t>[R1-2303590]</w:t>
            </w:r>
          </w:p>
        </w:tc>
        <w:tc>
          <w:tcPr>
            <w:tcW w:w="7956" w:type="dxa"/>
          </w:tcPr>
          <w:p w14:paraId="26DE10E0" w14:textId="77777777" w:rsidR="00526C85" w:rsidRDefault="001617DA">
            <w:pPr>
              <w:rPr>
                <w:b/>
                <w:i/>
                <w:sz w:val="24"/>
                <w:u w:val="single"/>
              </w:rPr>
            </w:pPr>
            <w:r>
              <w:rPr>
                <w:b/>
                <w:i/>
                <w:sz w:val="24"/>
                <w:u w:val="single"/>
              </w:rPr>
              <w:t>UE-to-UE CLI</w:t>
            </w:r>
          </w:p>
          <w:p w14:paraId="303A36CB" w14:textId="77777777" w:rsidR="00526C85" w:rsidRDefault="001617DA">
            <w:pPr>
              <w:rPr>
                <w:b/>
                <w:i/>
                <w:sz w:val="24"/>
                <w:u w:val="single"/>
              </w:rPr>
            </w:pPr>
            <w:r>
              <w:rPr>
                <w:b/>
                <w:i/>
                <w:sz w:val="24"/>
                <w:u w:val="single"/>
              </w:rPr>
              <w:t>Power control based solution</w:t>
            </w:r>
          </w:p>
          <w:p w14:paraId="4454E648"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UL power backoff for neighbor UL UE corresponding to a particular CLI resource.</w:t>
            </w:r>
          </w:p>
          <w:p w14:paraId="08133E83"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DL power boost to cope with the CLI from neighbor UL UE corresponding to a particular CLI resource.</w:t>
            </w:r>
          </w:p>
          <w:p w14:paraId="6551DFB6"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gNB may indicate UL power limit for certain interfering UE to ensure caused CLI is always under limit.</w:t>
            </w:r>
          </w:p>
          <w:p w14:paraId="110024D5"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eastAsia="ko-KR"/>
              </w:rPr>
              <w:t xml:space="preserve">Investigate UL UE </w:t>
            </w:r>
            <w:r>
              <w:rPr>
                <w:rFonts w:eastAsia="SimSun" w:cs="Times New Roman"/>
                <w:b/>
                <w:iCs/>
                <w:kern w:val="0"/>
                <w:szCs w:val="16"/>
                <w:lang w:eastAsia="ko-KR"/>
              </w:rPr>
              <w:t>autonomously adjust Tx power to limit inter-UE CLI caused to DL UE based on inter-UE pathloss measurement.</w:t>
            </w:r>
          </w:p>
          <w:p w14:paraId="4D91BF71"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Inter-UE CLI can be mitigated by configuring slot-specific power control parameters </w:t>
            </w:r>
          </w:p>
          <w:p w14:paraId="6B6A3780"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64E02774"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r w:rsidR="00526C85" w14:paraId="3DF59D9E" w14:textId="77777777">
        <w:trPr>
          <w:trHeight w:val="311"/>
        </w:trPr>
        <w:tc>
          <w:tcPr>
            <w:tcW w:w="1671" w:type="dxa"/>
          </w:tcPr>
          <w:p w14:paraId="3DADA65A" w14:textId="77777777" w:rsidR="00526C85" w:rsidRDefault="001617DA">
            <w:pPr>
              <w:rPr>
                <w:b/>
                <w:bCs/>
              </w:rPr>
            </w:pPr>
            <w:r>
              <w:rPr>
                <w:b/>
                <w:bCs/>
              </w:rPr>
              <w:t xml:space="preserve">WILUS Inc. </w:t>
            </w:r>
          </w:p>
          <w:p w14:paraId="49D3AFEC" w14:textId="77777777" w:rsidR="00526C85" w:rsidRDefault="001617DA">
            <w:pPr>
              <w:rPr>
                <w:b/>
                <w:bCs/>
              </w:rPr>
            </w:pPr>
            <w:r>
              <w:rPr>
                <w:b/>
                <w:bCs/>
              </w:rPr>
              <w:t>[R1-2303831]</w:t>
            </w:r>
          </w:p>
        </w:tc>
        <w:tc>
          <w:tcPr>
            <w:tcW w:w="7956" w:type="dxa"/>
          </w:tcPr>
          <w:p w14:paraId="5910D9C8" w14:textId="77777777" w:rsidR="00526C85" w:rsidRDefault="001617DA">
            <w:pPr>
              <w:rPr>
                <w:b/>
                <w:i/>
                <w:sz w:val="24"/>
                <w:u w:val="single"/>
              </w:rPr>
            </w:pPr>
            <w:r>
              <w:rPr>
                <w:b/>
                <w:i/>
                <w:sz w:val="24"/>
                <w:u w:val="single"/>
              </w:rPr>
              <w:t>UE-to-UE CLI</w:t>
            </w:r>
          </w:p>
          <w:p w14:paraId="767FC0D1" w14:textId="77777777" w:rsidR="00526C85" w:rsidRDefault="001617DA">
            <w:pPr>
              <w:rPr>
                <w:b/>
                <w:i/>
                <w:sz w:val="24"/>
                <w:u w:val="single"/>
              </w:rPr>
            </w:pPr>
            <w:r>
              <w:rPr>
                <w:b/>
                <w:i/>
                <w:sz w:val="24"/>
                <w:u w:val="single"/>
              </w:rPr>
              <w:t>Power control based solution</w:t>
            </w:r>
          </w:p>
          <w:p w14:paraId="1E151919"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4: RAN 1 to study UL power control-based solution for UE-to-UE CLI handling based on L1/L2 UE-to-UE CLI measurement and reporting at aggressor UE side.</w:t>
            </w:r>
          </w:p>
          <w:p w14:paraId="2A70A1A2"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Existing UL power control parameter set can be reused. </w:t>
            </w:r>
          </w:p>
        </w:tc>
      </w:tr>
    </w:tbl>
    <w:p w14:paraId="12AC811B" w14:textId="77777777" w:rsidR="00526C85" w:rsidRDefault="00526C85">
      <w:pPr>
        <w:widowControl/>
        <w:spacing w:after="180"/>
        <w:jc w:val="left"/>
        <w:textAlignment w:val="baseline"/>
        <w:rPr>
          <w:rFonts w:eastAsia="맑은 고딕" w:cs="Times New Roman"/>
          <w:kern w:val="0"/>
          <w:szCs w:val="20"/>
          <w:lang w:val="en-GB" w:eastAsia="ko-KR"/>
        </w:rPr>
      </w:pPr>
    </w:p>
    <w:p w14:paraId="7EE19FF4" w14:textId="77777777" w:rsidR="00526C85" w:rsidRDefault="001617DA">
      <w:pPr>
        <w:pStyle w:val="2"/>
        <w:numPr>
          <w:ilvl w:val="1"/>
          <w:numId w:val="40"/>
        </w:numPr>
        <w:suppressAutoHyphens w:val="0"/>
        <w:spacing w:line="240" w:lineRule="auto"/>
      </w:pPr>
      <w:r>
        <w:t xml:space="preserve"> Advanced receiver</w:t>
      </w:r>
    </w:p>
    <w:p w14:paraId="30C247DB" w14:textId="77777777" w:rsidR="00526C85" w:rsidRDefault="00526C85">
      <w:pPr>
        <w:widowControl/>
        <w:spacing w:after="180"/>
        <w:jc w:val="left"/>
        <w:textAlignment w:val="baseline"/>
        <w:rPr>
          <w:rFonts w:eastAsia="맑은 고딕" w:cs="Times New Roman"/>
          <w:kern w:val="0"/>
          <w:szCs w:val="20"/>
          <w:lang w:val="en-GB" w:eastAsia="ko-KR"/>
        </w:rPr>
      </w:pPr>
    </w:p>
    <w:p w14:paraId="284B6BE9" w14:textId="77777777" w:rsidR="00526C85" w:rsidRDefault="001617DA">
      <w:pPr>
        <w:pStyle w:val="2"/>
        <w:numPr>
          <w:ilvl w:val="1"/>
          <w:numId w:val="40"/>
        </w:numPr>
        <w:suppressAutoHyphens w:val="0"/>
        <w:spacing w:line="240" w:lineRule="auto"/>
      </w:pPr>
      <w:r>
        <w:t xml:space="preserve"> Sensing-based</w:t>
      </w:r>
    </w:p>
    <w:tbl>
      <w:tblPr>
        <w:tblStyle w:val="afb"/>
        <w:tblW w:w="9628" w:type="dxa"/>
        <w:tblLook w:val="04A0" w:firstRow="1" w:lastRow="0" w:firstColumn="1" w:lastColumn="0" w:noHBand="0" w:noVBand="1"/>
      </w:tblPr>
      <w:tblGrid>
        <w:gridCol w:w="1671"/>
        <w:gridCol w:w="7957"/>
      </w:tblGrid>
      <w:tr w:rsidR="00526C85" w14:paraId="247C5F48" w14:textId="77777777">
        <w:trPr>
          <w:trHeight w:val="311"/>
        </w:trPr>
        <w:tc>
          <w:tcPr>
            <w:tcW w:w="1671" w:type="dxa"/>
          </w:tcPr>
          <w:p w14:paraId="70778AD4"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3515E845"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AE38F78" w14:textId="77777777">
        <w:trPr>
          <w:trHeight w:val="311"/>
        </w:trPr>
        <w:tc>
          <w:tcPr>
            <w:tcW w:w="1671" w:type="dxa"/>
          </w:tcPr>
          <w:p w14:paraId="52601A2F" w14:textId="77777777" w:rsidR="00526C85" w:rsidRDefault="001617DA">
            <w:pPr>
              <w:rPr>
                <w:b/>
                <w:bCs/>
              </w:rPr>
            </w:pPr>
            <w:r>
              <w:rPr>
                <w:b/>
                <w:bCs/>
              </w:rPr>
              <w:t xml:space="preserve">NEC </w:t>
            </w:r>
          </w:p>
          <w:p w14:paraId="4BD94C6C" w14:textId="77777777" w:rsidR="00526C85" w:rsidRDefault="001617DA">
            <w:pPr>
              <w:rPr>
                <w:b/>
                <w:bCs/>
              </w:rPr>
            </w:pPr>
            <w:r>
              <w:rPr>
                <w:b/>
                <w:bCs/>
              </w:rPr>
              <w:t>[R1-2302745]</w:t>
            </w:r>
          </w:p>
        </w:tc>
        <w:tc>
          <w:tcPr>
            <w:tcW w:w="7956" w:type="dxa"/>
          </w:tcPr>
          <w:p w14:paraId="6A55B2C8" w14:textId="77777777" w:rsidR="00526C85" w:rsidRDefault="001617DA">
            <w:pPr>
              <w:rPr>
                <w:b/>
                <w:i/>
                <w:sz w:val="24"/>
                <w:u w:val="single"/>
              </w:rPr>
            </w:pPr>
            <w:r>
              <w:rPr>
                <w:b/>
                <w:i/>
                <w:sz w:val="24"/>
                <w:u w:val="single"/>
              </w:rPr>
              <w:t>UE-to-UE CLI</w:t>
            </w:r>
          </w:p>
          <w:p w14:paraId="74B8A3E8" w14:textId="77777777" w:rsidR="00526C85" w:rsidRDefault="001617DA">
            <w:pPr>
              <w:rPr>
                <w:b/>
                <w:i/>
                <w:sz w:val="24"/>
                <w:u w:val="single"/>
              </w:rPr>
            </w:pPr>
            <w:r>
              <w:rPr>
                <w:b/>
                <w:i/>
                <w:sz w:val="24"/>
                <w:u w:val="single"/>
              </w:rPr>
              <w:t>Sensing-based</w:t>
            </w:r>
          </w:p>
          <w:p w14:paraId="6A74E1C8"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10:</w:t>
            </w:r>
            <w:r>
              <w:rPr>
                <w:rFonts w:eastAsia="SimSun" w:cs="Times New Roman"/>
                <w:bCs/>
                <w:kern w:val="0"/>
                <w:sz w:val="22"/>
              </w:rPr>
              <w:t xml:space="preserve"> </w:t>
            </w:r>
            <w:r>
              <w:rPr>
                <w:rFonts w:eastAsia="SimSun" w:cs="Times New Roman"/>
                <w:i/>
                <w:kern w:val="0"/>
                <w:sz w:val="22"/>
              </w:rPr>
              <w:t>Enhancement for the flexible symbols allocation can be studied, such as:</w:t>
            </w:r>
          </w:p>
          <w:p w14:paraId="2106A214"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M</w:t>
            </w:r>
            <w:r>
              <w:rPr>
                <w:rFonts w:eastAsia="SimSun" w:cs="Times New Roman"/>
                <w:i/>
                <w:kern w:val="0"/>
                <w:sz w:val="22"/>
                <w:lang w:val="en-GB"/>
              </w:rPr>
              <w:t xml:space="preserve">ethods to achieve </w:t>
            </w:r>
            <w:r>
              <w:rPr>
                <w:rFonts w:eastAsia="SimSun" w:cs="Times New Roman"/>
                <w:i/>
                <w:kern w:val="0"/>
                <w:sz w:val="22"/>
              </w:rPr>
              <w:t>different UE interpretation different slot format for flexible symbols can be studied.</w:t>
            </w:r>
          </w:p>
          <w:p w14:paraId="1684ACBD"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lang w:val="en-GB"/>
              </w:rPr>
              <w:t>LBT scheme can be applied to determine the flexible symbols used for DL or UL transmission.</w:t>
            </w:r>
          </w:p>
        </w:tc>
      </w:tr>
    </w:tbl>
    <w:p w14:paraId="0703F35F" w14:textId="77777777" w:rsidR="00526C85" w:rsidRDefault="00526C85">
      <w:pPr>
        <w:rPr>
          <w:rFonts w:cs="Times New Roman"/>
          <w:lang w:val="en-GB"/>
        </w:rPr>
      </w:pPr>
    </w:p>
    <w:p w14:paraId="3D9C31E5" w14:textId="77777777" w:rsidR="00526C85" w:rsidRDefault="00526C85">
      <w:pPr>
        <w:spacing w:after="160"/>
        <w:rPr>
          <w:rFonts w:ascii="맑은 고딕" w:eastAsia="맑은 고딕" w:hAnsi="맑은 고딕" w:cs="Times New Roman"/>
          <w:lang w:eastAsia="ko-KR"/>
        </w:rPr>
      </w:pPr>
    </w:p>
    <w:p w14:paraId="2C32E261" w14:textId="77777777" w:rsidR="00526C85" w:rsidRDefault="00526C85">
      <w:pPr>
        <w:rPr>
          <w:rFonts w:eastAsiaTheme="minorEastAsia"/>
          <w:lang w:eastAsia="ko-KR"/>
        </w:rPr>
      </w:pPr>
    </w:p>
    <w:p w14:paraId="372361F4" w14:textId="77777777" w:rsidR="00526C85" w:rsidRDefault="00526C85">
      <w:pPr>
        <w:rPr>
          <w:rFonts w:eastAsiaTheme="minorEastAsia"/>
          <w:lang w:val="en-GB" w:eastAsia="ko-KR"/>
        </w:rPr>
      </w:pPr>
    </w:p>
    <w:p w14:paraId="6371A8C0" w14:textId="77777777" w:rsidR="00526C85" w:rsidRDefault="001617DA">
      <w:pPr>
        <w:pStyle w:val="1"/>
        <w:numPr>
          <w:ilvl w:val="0"/>
          <w:numId w:val="3"/>
        </w:numPr>
        <w:rPr>
          <w:lang w:eastAsia="ko-KR"/>
        </w:rPr>
      </w:pPr>
      <w:r>
        <w:rPr>
          <w:lang w:eastAsia="ko-KR"/>
        </w:rPr>
        <w:t>Reference</w:t>
      </w:r>
    </w:p>
    <w:p w14:paraId="1A63C929" w14:textId="77777777" w:rsidR="00526C85" w:rsidRDefault="00526C85">
      <w:pPr>
        <w:rPr>
          <w:lang w:val="en-GB"/>
        </w:rPr>
      </w:pPr>
    </w:p>
    <w:p w14:paraId="0128E398" w14:textId="77777777" w:rsidR="00526C85" w:rsidRDefault="001617DA">
      <w:pPr>
        <w:rPr>
          <w:lang w:val="en-GB"/>
        </w:rPr>
      </w:pPr>
      <w:r>
        <w:rPr>
          <w:lang w:val="en-GB"/>
        </w:rPr>
        <w:t>[1] R1-2302349, "Study on potential enhancements on dynamic/flexible TDD", Huawei, HiSilicon</w:t>
      </w:r>
    </w:p>
    <w:p w14:paraId="18AFEC74" w14:textId="77777777" w:rsidR="00526C85" w:rsidRDefault="001617DA">
      <w:pPr>
        <w:rPr>
          <w:lang w:val="en-GB"/>
        </w:rPr>
      </w:pPr>
      <w:r>
        <w:rPr>
          <w:lang w:val="en-GB"/>
        </w:rPr>
        <w:t>[2] R1-2302408, "Potential enhancement on dynamic/flexible TDD", TCL Communication Ltd.</w:t>
      </w:r>
    </w:p>
    <w:p w14:paraId="300ED464" w14:textId="77777777" w:rsidR="00526C85" w:rsidRDefault="001617DA">
      <w:pPr>
        <w:rPr>
          <w:lang w:val="en-GB"/>
        </w:rPr>
      </w:pPr>
      <w:r>
        <w:rPr>
          <w:lang w:val="en-GB"/>
        </w:rPr>
        <w:t>[3] R1-2302430, "Discussion on potential enhancement on dynamic/flexible TDD", New H3C Technologies Co., Ltd.</w:t>
      </w:r>
    </w:p>
    <w:p w14:paraId="43F6D2C9" w14:textId="77777777" w:rsidR="00526C85" w:rsidRDefault="001617DA">
      <w:pPr>
        <w:rPr>
          <w:lang w:val="en-GB"/>
        </w:rPr>
      </w:pPr>
      <w:r>
        <w:rPr>
          <w:lang w:val="en-GB"/>
        </w:rPr>
        <w:t>[4] R1-2302485, "Potential enhancements on dynamic/flexible TDD", vivo</w:t>
      </w:r>
    </w:p>
    <w:p w14:paraId="6F015207" w14:textId="77777777" w:rsidR="00526C85" w:rsidRDefault="001617DA">
      <w:pPr>
        <w:rPr>
          <w:lang w:val="en-GB"/>
        </w:rPr>
      </w:pPr>
      <w:r>
        <w:rPr>
          <w:lang w:val="en-GB"/>
        </w:rPr>
        <w:t>[5] R1-2302523, "Discussion on potential enhancements on dynamic/flexible TDD", InterDigital, Inc.</w:t>
      </w:r>
    </w:p>
    <w:p w14:paraId="20B4D95F" w14:textId="77777777" w:rsidR="00526C85" w:rsidRDefault="001617DA">
      <w:pPr>
        <w:rPr>
          <w:lang w:val="en-GB"/>
        </w:rPr>
      </w:pPr>
      <w:r>
        <w:rPr>
          <w:lang w:val="en-GB"/>
        </w:rPr>
        <w:t>[6] R1-2302548, "Discussion on potential enhancements on dynamic/flexible TDD", OPPO</w:t>
      </w:r>
    </w:p>
    <w:p w14:paraId="5503CAAE" w14:textId="77777777" w:rsidR="00526C85" w:rsidRDefault="001617DA">
      <w:pPr>
        <w:rPr>
          <w:lang w:val="en-GB"/>
        </w:rPr>
      </w:pPr>
      <w:r>
        <w:rPr>
          <w:lang w:val="en-GB"/>
        </w:rPr>
        <w:t>[7] R1-2302600, "Discussion on potential enhancements on dynamic/flexible TDD", Spreadtrum Communications</w:t>
      </w:r>
    </w:p>
    <w:p w14:paraId="0D8365C2" w14:textId="77777777" w:rsidR="00526C85" w:rsidRDefault="001617DA">
      <w:pPr>
        <w:rPr>
          <w:lang w:val="en-GB"/>
        </w:rPr>
      </w:pPr>
      <w:r>
        <w:rPr>
          <w:lang w:val="en-GB"/>
        </w:rPr>
        <w:t>[8] R1-2302703, "Discussion on potential enhancements on dynamic/flexible TDD", CATT</w:t>
      </w:r>
    </w:p>
    <w:p w14:paraId="04E37036" w14:textId="77777777" w:rsidR="00526C85" w:rsidRDefault="001617DA">
      <w:pPr>
        <w:rPr>
          <w:lang w:val="en-GB"/>
        </w:rPr>
      </w:pPr>
      <w:r>
        <w:rPr>
          <w:lang w:val="en-GB"/>
        </w:rPr>
        <w:t>[9] R1-2302737, "Discussion on potential enhancements for dynamic/flexible TDD", MediaTek Inc.</w:t>
      </w:r>
    </w:p>
    <w:p w14:paraId="24548BF4" w14:textId="77777777" w:rsidR="00526C85" w:rsidRDefault="001617DA">
      <w:pPr>
        <w:rPr>
          <w:lang w:val="en-GB"/>
        </w:rPr>
      </w:pPr>
      <w:r>
        <w:rPr>
          <w:lang w:val="en-GB"/>
        </w:rPr>
        <w:t>[10] R1-2302745, "Views on enhancements of dynamic/flexible TDD", NEC</w:t>
      </w:r>
    </w:p>
    <w:p w14:paraId="5A89DC4A" w14:textId="77777777" w:rsidR="00526C85" w:rsidRDefault="001617DA">
      <w:pPr>
        <w:rPr>
          <w:lang w:val="en-GB"/>
        </w:rPr>
      </w:pPr>
      <w:r>
        <w:rPr>
          <w:lang w:val="en-GB"/>
        </w:rPr>
        <w:t>[11] R1-2302758, "Discussion of enhancements on dynamic/flexible TDD", ZTE, China Telecom</w:t>
      </w:r>
    </w:p>
    <w:p w14:paraId="75D4FC1D" w14:textId="77777777" w:rsidR="00526C85" w:rsidRDefault="001617DA">
      <w:pPr>
        <w:rPr>
          <w:lang w:val="en-GB"/>
        </w:rPr>
      </w:pPr>
      <w:r>
        <w:rPr>
          <w:lang w:val="en-GB"/>
        </w:rPr>
        <w:t>[12] R1-2302771, "Potential enhancements on dynamic/flexible TDD", Ericsson</w:t>
      </w:r>
    </w:p>
    <w:p w14:paraId="06D8E0B2" w14:textId="77777777" w:rsidR="00526C85" w:rsidRDefault="001617DA">
      <w:pPr>
        <w:rPr>
          <w:lang w:val="en-GB"/>
        </w:rPr>
      </w:pPr>
      <w:r>
        <w:rPr>
          <w:lang w:val="en-GB"/>
        </w:rPr>
        <w:t>[13] R1-2302796, "On potential enhancements for dynamic/flexible TDD operations", Intel Corporation</w:t>
      </w:r>
    </w:p>
    <w:p w14:paraId="4930BF64" w14:textId="77777777" w:rsidR="00526C85" w:rsidRDefault="001617DA">
      <w:pPr>
        <w:rPr>
          <w:lang w:val="en-GB"/>
        </w:rPr>
      </w:pPr>
      <w:r>
        <w:rPr>
          <w:lang w:val="en-GB"/>
        </w:rPr>
        <w:t>[14] R1-2302846, "Considerations on Flexible/Dynamic TDD", Sony</w:t>
      </w:r>
    </w:p>
    <w:p w14:paraId="6E2B380A" w14:textId="77777777" w:rsidR="00526C85" w:rsidRDefault="001617DA">
      <w:pPr>
        <w:rPr>
          <w:lang w:val="en-GB"/>
        </w:rPr>
      </w:pPr>
      <w:r>
        <w:rPr>
          <w:lang w:val="en-GB"/>
        </w:rPr>
        <w:t>[15] R1-2302983, "Discussion on potential enhancements on dynamic/flexible TDD", xiaomi</w:t>
      </w:r>
    </w:p>
    <w:p w14:paraId="0B11DA3D" w14:textId="77777777" w:rsidR="00526C85" w:rsidRDefault="001617DA">
      <w:pPr>
        <w:rPr>
          <w:lang w:val="en-GB"/>
        </w:rPr>
      </w:pPr>
      <w:r>
        <w:rPr>
          <w:lang w:val="en-GB"/>
        </w:rPr>
        <w:t>[16] R1-2303017, "Dynamic TDD enhancements", Nokia, Nokia Shanghai Bell</w:t>
      </w:r>
    </w:p>
    <w:p w14:paraId="46EDFA5A" w14:textId="77777777" w:rsidR="00526C85" w:rsidRDefault="001617DA">
      <w:pPr>
        <w:rPr>
          <w:lang w:val="en-GB"/>
        </w:rPr>
      </w:pPr>
      <w:r>
        <w:rPr>
          <w:lang w:val="en-GB"/>
        </w:rPr>
        <w:t>[17] R1-2303088, "Potential enhancements on dynamic/flexible TDD", Lenovo</w:t>
      </w:r>
    </w:p>
    <w:p w14:paraId="32AA1E45" w14:textId="77777777" w:rsidR="00526C85" w:rsidRDefault="001617DA">
      <w:pPr>
        <w:rPr>
          <w:lang w:val="en-GB"/>
        </w:rPr>
      </w:pPr>
      <w:r>
        <w:rPr>
          <w:lang w:val="en-GB"/>
        </w:rPr>
        <w:t>[18] R1-2303128, "Dynamic and flexible TDD for NR duplex evolution", Samsung</w:t>
      </w:r>
    </w:p>
    <w:p w14:paraId="43581329" w14:textId="77777777" w:rsidR="00526C85" w:rsidRDefault="001617DA">
      <w:pPr>
        <w:rPr>
          <w:lang w:val="en-GB"/>
        </w:rPr>
      </w:pPr>
      <w:r>
        <w:rPr>
          <w:lang w:val="en-GB"/>
        </w:rPr>
        <w:t>[19] R1-2303167, "Discussion on potential enhancements on dynamic/flexible TDD", Panasonic</w:t>
      </w:r>
    </w:p>
    <w:p w14:paraId="24E3DA6C" w14:textId="77777777" w:rsidR="00526C85" w:rsidRDefault="001617DA">
      <w:pPr>
        <w:rPr>
          <w:lang w:val="en-GB"/>
        </w:rPr>
      </w:pPr>
      <w:r>
        <w:rPr>
          <w:lang w:val="en-GB"/>
        </w:rPr>
        <w:t>[20] R1-2303234, "Discussion on potential enhancements on flexible/dynamic TDD", CMCC</w:t>
      </w:r>
    </w:p>
    <w:p w14:paraId="543F227F" w14:textId="77777777" w:rsidR="00526C85" w:rsidRDefault="001617DA">
      <w:pPr>
        <w:rPr>
          <w:lang w:val="en-GB"/>
        </w:rPr>
      </w:pPr>
      <w:r>
        <w:rPr>
          <w:lang w:val="en-GB"/>
        </w:rPr>
        <w:t>[21] R1-2303304, "Discussion on enhancements on dynamic/flexible TDD", CEWiT</w:t>
      </w:r>
    </w:p>
    <w:p w14:paraId="151B43FF" w14:textId="77777777" w:rsidR="00526C85" w:rsidRDefault="001617DA">
      <w:pPr>
        <w:rPr>
          <w:lang w:val="en-GB"/>
        </w:rPr>
      </w:pPr>
      <w:r>
        <w:rPr>
          <w:lang w:val="en-GB"/>
        </w:rPr>
        <w:t>[22] R1-2303483, "Views on potential enhancements on dynamic TDD", Apple</w:t>
      </w:r>
    </w:p>
    <w:p w14:paraId="520C49A7" w14:textId="77777777" w:rsidR="00526C85" w:rsidRDefault="001617DA">
      <w:pPr>
        <w:rPr>
          <w:lang w:val="en-GB"/>
        </w:rPr>
      </w:pPr>
      <w:r>
        <w:rPr>
          <w:lang w:val="en-GB"/>
        </w:rPr>
        <w:t>[23] R1-2303590, "On potential enhancements on dynamic/flexible TDD", Qualcomm Incorporated</w:t>
      </w:r>
    </w:p>
    <w:p w14:paraId="3C727877" w14:textId="77777777" w:rsidR="00526C85" w:rsidRDefault="001617DA">
      <w:pPr>
        <w:rPr>
          <w:lang w:val="en-GB"/>
        </w:rPr>
      </w:pPr>
      <w:r>
        <w:rPr>
          <w:lang w:val="en-GB"/>
        </w:rPr>
        <w:t>[24] R1-2303712, "Discussion on potential enhancements on dynamic/flexible TDD", NTT DOCOMO, INC.</w:t>
      </w:r>
    </w:p>
    <w:p w14:paraId="0E843D2F" w14:textId="77777777" w:rsidR="00526C85" w:rsidRDefault="001617DA">
      <w:pPr>
        <w:rPr>
          <w:lang w:val="en-GB"/>
        </w:rPr>
      </w:pPr>
      <w:r>
        <w:rPr>
          <w:lang w:val="en-GB"/>
        </w:rPr>
        <w:t>[25] R1-2303743, "Study on Potential enhancements on dynamic/flexible TDD", LG Electronics</w:t>
      </w:r>
    </w:p>
    <w:p w14:paraId="022BE049" w14:textId="77777777" w:rsidR="00526C85" w:rsidRDefault="001617DA">
      <w:pPr>
        <w:rPr>
          <w:lang w:val="en-GB"/>
        </w:rPr>
      </w:pPr>
      <w:r>
        <w:rPr>
          <w:lang w:val="en-GB"/>
        </w:rPr>
        <w:t>[26] R1-2303831, "Discussion on potential enhancements on dynamic/flexible TDD", WILUS Inc.</w:t>
      </w:r>
    </w:p>
    <w:p w14:paraId="68480A70" w14:textId="77777777" w:rsidR="00526C85" w:rsidRDefault="00526C85">
      <w:pPr>
        <w:rPr>
          <w:lang w:val="en-GB"/>
        </w:rPr>
      </w:pPr>
    </w:p>
    <w:sectPr w:rsidR="00526C85">
      <w:pgSz w:w="11906" w:h="16838"/>
      <w:pgMar w:top="1134" w:right="1134" w:bottom="1134" w:left="1134" w:header="0" w:footer="0" w:gutter="0"/>
      <w:cols w:space="720"/>
      <w:formProt w:val="0"/>
      <w:docGrid w:linePitch="360"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76EED8" w14:textId="77777777" w:rsidR="00795CDF" w:rsidRDefault="00795CDF" w:rsidP="00283CCE">
      <w:pPr>
        <w:spacing w:line="240" w:lineRule="auto"/>
      </w:pPr>
      <w:r>
        <w:separator/>
      </w:r>
    </w:p>
  </w:endnote>
  <w:endnote w:type="continuationSeparator" w:id="0">
    <w:p w14:paraId="757F20C1" w14:textId="77777777" w:rsidR="00795CDF" w:rsidRDefault="00795CDF" w:rsidP="00283C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0"/>
    <w:family w:val="swiss"/>
    <w:pitch w:val="variable"/>
    <w:sig w:usb0="00000000" w:usb1="500078FF" w:usb2="00000021" w:usb3="00000000" w:csb0="000001BF" w:csb1="00000000"/>
  </w:font>
  <w:font w:name="Noto Sans CJK SC">
    <w:altName w:val="SimSun"/>
    <w:charset w:val="86"/>
    <w:family w:val="roman"/>
    <w:pitch w:val="default"/>
    <w:sig w:usb0="00000000" w:usb1="00000000" w:usb2="00000016" w:usb3="00000000" w:csb0="602E0107" w:csb1="00000000"/>
  </w:font>
  <w:font w:name="Lohit Devanagari">
    <w:altName w:val="Cambria"/>
    <w:charset w:val="00"/>
    <w:family w:val="roman"/>
    <w:pitch w:val="default"/>
    <w:sig w:usb0="00000000"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9EE9D9" w14:textId="77777777" w:rsidR="00795CDF" w:rsidRDefault="00795CDF" w:rsidP="00283CCE">
      <w:pPr>
        <w:spacing w:line="240" w:lineRule="auto"/>
      </w:pPr>
      <w:r>
        <w:separator/>
      </w:r>
    </w:p>
  </w:footnote>
  <w:footnote w:type="continuationSeparator" w:id="0">
    <w:p w14:paraId="7B6B2EA3" w14:textId="77777777" w:rsidR="00795CDF" w:rsidRDefault="00795CDF" w:rsidP="00283CC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A57984"/>
    <w:multiLevelType w:val="multilevel"/>
    <w:tmpl w:val="2A681B8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 w15:restartNumberingAfterBreak="0">
    <w:nsid w:val="035C14AF"/>
    <w:multiLevelType w:val="multilevel"/>
    <w:tmpl w:val="5EB256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15:restartNumberingAfterBreak="0">
    <w:nsid w:val="04486501"/>
    <w:multiLevelType w:val="multilevel"/>
    <w:tmpl w:val="59BA8F4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15:restartNumberingAfterBreak="0">
    <w:nsid w:val="0665716C"/>
    <w:multiLevelType w:val="multilevel"/>
    <w:tmpl w:val="0270DF7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15:restartNumberingAfterBreak="0">
    <w:nsid w:val="069941B1"/>
    <w:multiLevelType w:val="multilevel"/>
    <w:tmpl w:val="B41E88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 w15:restartNumberingAfterBreak="0">
    <w:nsid w:val="07852366"/>
    <w:multiLevelType w:val="multilevel"/>
    <w:tmpl w:val="5F906E3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 w15:restartNumberingAfterBreak="0">
    <w:nsid w:val="087F0E78"/>
    <w:multiLevelType w:val="multilevel"/>
    <w:tmpl w:val="88E65EFA"/>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7" w15:restartNumberingAfterBreak="0">
    <w:nsid w:val="0C2B0801"/>
    <w:multiLevelType w:val="multilevel"/>
    <w:tmpl w:val="8D2C3E1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 w15:restartNumberingAfterBreak="0">
    <w:nsid w:val="0C7649EC"/>
    <w:multiLevelType w:val="multilevel"/>
    <w:tmpl w:val="33828D24"/>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 w15:restartNumberingAfterBreak="0">
    <w:nsid w:val="0CF41477"/>
    <w:multiLevelType w:val="multilevel"/>
    <w:tmpl w:val="8938AC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 w15:restartNumberingAfterBreak="0">
    <w:nsid w:val="0D291704"/>
    <w:multiLevelType w:val="multilevel"/>
    <w:tmpl w:val="30A8168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D301166"/>
    <w:multiLevelType w:val="multilevel"/>
    <w:tmpl w:val="42868D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E352CB0"/>
    <w:multiLevelType w:val="multilevel"/>
    <w:tmpl w:val="4BE877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0FE21520"/>
    <w:multiLevelType w:val="multilevel"/>
    <w:tmpl w:val="654201F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4" w15:restartNumberingAfterBreak="0">
    <w:nsid w:val="138E56EE"/>
    <w:multiLevelType w:val="multilevel"/>
    <w:tmpl w:val="5E80DD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39142F6"/>
    <w:multiLevelType w:val="multilevel"/>
    <w:tmpl w:val="30F23D6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6" w15:restartNumberingAfterBreak="0">
    <w:nsid w:val="164577E2"/>
    <w:multiLevelType w:val="multilevel"/>
    <w:tmpl w:val="C3566FCA"/>
    <w:lvl w:ilvl="0">
      <w:start w:val="1"/>
      <w:numFmt w:val="bullet"/>
      <w:lvlText w:val=""/>
      <w:lvlJc w:val="left"/>
      <w:pPr>
        <w:tabs>
          <w:tab w:val="num" w:pos="0"/>
        </w:tabs>
        <w:ind w:left="1152" w:hanging="360"/>
      </w:pPr>
      <w:rPr>
        <w:rFonts w:ascii="Symbol" w:hAnsi="Symbol" w:cs="Symbol" w:hint="default"/>
      </w:rPr>
    </w:lvl>
    <w:lvl w:ilvl="1">
      <w:start w:val="1"/>
      <w:numFmt w:val="bullet"/>
      <w:lvlText w:val="o"/>
      <w:lvlJc w:val="left"/>
      <w:pPr>
        <w:tabs>
          <w:tab w:val="num" w:pos="0"/>
        </w:tabs>
        <w:ind w:left="1872" w:hanging="360"/>
      </w:pPr>
      <w:rPr>
        <w:rFonts w:ascii="Courier New" w:hAnsi="Courier New" w:cs="Courier New" w:hint="default"/>
      </w:rPr>
    </w:lvl>
    <w:lvl w:ilvl="2">
      <w:start w:val="1"/>
      <w:numFmt w:val="bullet"/>
      <w:lvlText w:val=""/>
      <w:lvlJc w:val="left"/>
      <w:pPr>
        <w:tabs>
          <w:tab w:val="num" w:pos="0"/>
        </w:tabs>
        <w:ind w:left="2592" w:hanging="360"/>
      </w:pPr>
      <w:rPr>
        <w:rFonts w:ascii="Wingdings" w:hAnsi="Wingdings" w:cs="Wingdings" w:hint="default"/>
      </w:rPr>
    </w:lvl>
    <w:lvl w:ilvl="3">
      <w:start w:val="1"/>
      <w:numFmt w:val="bullet"/>
      <w:lvlText w:val=""/>
      <w:lvlJc w:val="left"/>
      <w:pPr>
        <w:tabs>
          <w:tab w:val="num" w:pos="0"/>
        </w:tabs>
        <w:ind w:left="3312" w:hanging="360"/>
      </w:pPr>
      <w:rPr>
        <w:rFonts w:ascii="Symbol" w:hAnsi="Symbol" w:cs="Symbol" w:hint="default"/>
      </w:rPr>
    </w:lvl>
    <w:lvl w:ilvl="4">
      <w:start w:val="1"/>
      <w:numFmt w:val="bullet"/>
      <w:lvlText w:val="o"/>
      <w:lvlJc w:val="left"/>
      <w:pPr>
        <w:tabs>
          <w:tab w:val="num" w:pos="0"/>
        </w:tabs>
        <w:ind w:left="4032" w:hanging="360"/>
      </w:pPr>
      <w:rPr>
        <w:rFonts w:ascii="Courier New" w:hAnsi="Courier New" w:cs="Courier New" w:hint="default"/>
      </w:rPr>
    </w:lvl>
    <w:lvl w:ilvl="5">
      <w:start w:val="1"/>
      <w:numFmt w:val="bullet"/>
      <w:lvlText w:val=""/>
      <w:lvlJc w:val="left"/>
      <w:pPr>
        <w:tabs>
          <w:tab w:val="num" w:pos="0"/>
        </w:tabs>
        <w:ind w:left="4752" w:hanging="360"/>
      </w:pPr>
      <w:rPr>
        <w:rFonts w:ascii="Wingdings" w:hAnsi="Wingdings" w:cs="Wingdings" w:hint="default"/>
      </w:rPr>
    </w:lvl>
    <w:lvl w:ilvl="6">
      <w:start w:val="1"/>
      <w:numFmt w:val="bullet"/>
      <w:lvlText w:val=""/>
      <w:lvlJc w:val="left"/>
      <w:pPr>
        <w:tabs>
          <w:tab w:val="num" w:pos="0"/>
        </w:tabs>
        <w:ind w:left="5472" w:hanging="360"/>
      </w:pPr>
      <w:rPr>
        <w:rFonts w:ascii="Symbol" w:hAnsi="Symbol" w:cs="Symbol" w:hint="default"/>
      </w:rPr>
    </w:lvl>
    <w:lvl w:ilvl="7">
      <w:start w:val="1"/>
      <w:numFmt w:val="bullet"/>
      <w:lvlText w:val="o"/>
      <w:lvlJc w:val="left"/>
      <w:pPr>
        <w:tabs>
          <w:tab w:val="num" w:pos="0"/>
        </w:tabs>
        <w:ind w:left="6192" w:hanging="360"/>
      </w:pPr>
      <w:rPr>
        <w:rFonts w:ascii="Courier New" w:hAnsi="Courier New" w:cs="Courier New" w:hint="default"/>
      </w:rPr>
    </w:lvl>
    <w:lvl w:ilvl="8">
      <w:start w:val="1"/>
      <w:numFmt w:val="bullet"/>
      <w:lvlText w:val=""/>
      <w:lvlJc w:val="left"/>
      <w:pPr>
        <w:tabs>
          <w:tab w:val="num" w:pos="0"/>
        </w:tabs>
        <w:ind w:left="6912" w:hanging="360"/>
      </w:pPr>
      <w:rPr>
        <w:rFonts w:ascii="Wingdings" w:hAnsi="Wingdings" w:cs="Wingdings" w:hint="default"/>
      </w:rPr>
    </w:lvl>
  </w:abstractNum>
  <w:abstractNum w:abstractNumId="17" w15:restartNumberingAfterBreak="0">
    <w:nsid w:val="184968E7"/>
    <w:multiLevelType w:val="multilevel"/>
    <w:tmpl w:val="577E10EE"/>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18" w15:restartNumberingAfterBreak="0">
    <w:nsid w:val="1A253238"/>
    <w:multiLevelType w:val="multilevel"/>
    <w:tmpl w:val="AF12EF3A"/>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9" w15:restartNumberingAfterBreak="0">
    <w:nsid w:val="1B7F066D"/>
    <w:multiLevelType w:val="multilevel"/>
    <w:tmpl w:val="46F46F56"/>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0" w15:restartNumberingAfterBreak="0">
    <w:nsid w:val="1BC2191F"/>
    <w:multiLevelType w:val="multilevel"/>
    <w:tmpl w:val="E4FC250C"/>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 w15:restartNumberingAfterBreak="0">
    <w:nsid w:val="1C01166C"/>
    <w:multiLevelType w:val="multilevel"/>
    <w:tmpl w:val="DE2826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1C6046B1"/>
    <w:multiLevelType w:val="multilevel"/>
    <w:tmpl w:val="6F047EBC"/>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15:restartNumberingAfterBreak="0">
    <w:nsid w:val="1CA764E5"/>
    <w:multiLevelType w:val="multilevel"/>
    <w:tmpl w:val="C4625D3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4" w15:restartNumberingAfterBreak="0">
    <w:nsid w:val="1CE2347D"/>
    <w:multiLevelType w:val="hybridMultilevel"/>
    <w:tmpl w:val="0C406E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1D0B6017"/>
    <w:multiLevelType w:val="multilevel"/>
    <w:tmpl w:val="41A2674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6" w15:restartNumberingAfterBreak="0">
    <w:nsid w:val="1F971A1E"/>
    <w:multiLevelType w:val="multilevel"/>
    <w:tmpl w:val="336039C8"/>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7" w15:restartNumberingAfterBreak="0">
    <w:nsid w:val="200E6CB8"/>
    <w:multiLevelType w:val="multilevel"/>
    <w:tmpl w:val="2244E0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213E0B9C"/>
    <w:multiLevelType w:val="multilevel"/>
    <w:tmpl w:val="0EF66E2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 w15:restartNumberingAfterBreak="0">
    <w:nsid w:val="230B0EE0"/>
    <w:multiLevelType w:val="multilevel"/>
    <w:tmpl w:val="CB5659A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0" w15:restartNumberingAfterBreak="0">
    <w:nsid w:val="23714F60"/>
    <w:multiLevelType w:val="multilevel"/>
    <w:tmpl w:val="D4E4B0B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1" w15:restartNumberingAfterBreak="0">
    <w:nsid w:val="237C1056"/>
    <w:multiLevelType w:val="multilevel"/>
    <w:tmpl w:val="DB6E96B8"/>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32" w15:restartNumberingAfterBreak="0">
    <w:nsid w:val="25C65608"/>
    <w:multiLevelType w:val="multilevel"/>
    <w:tmpl w:val="7190024E"/>
    <w:lvl w:ilvl="0">
      <w:start w:val="1"/>
      <w:numFmt w:val="bullet"/>
      <w:lvlText w:val=""/>
      <w:lvlJc w:val="left"/>
      <w:pPr>
        <w:tabs>
          <w:tab w:val="num" w:pos="42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15:restartNumberingAfterBreak="0">
    <w:nsid w:val="271A5195"/>
    <w:multiLevelType w:val="multilevel"/>
    <w:tmpl w:val="1CD688C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4" w15:restartNumberingAfterBreak="0">
    <w:nsid w:val="2906113E"/>
    <w:multiLevelType w:val="multilevel"/>
    <w:tmpl w:val="3D7E71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29210C94"/>
    <w:multiLevelType w:val="multilevel"/>
    <w:tmpl w:val="53AA04E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6" w15:restartNumberingAfterBreak="0">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15:restartNumberingAfterBreak="0">
    <w:nsid w:val="30FC6040"/>
    <w:multiLevelType w:val="multilevel"/>
    <w:tmpl w:val="72DA815C"/>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8" w15:restartNumberingAfterBreak="0">
    <w:nsid w:val="322C11E7"/>
    <w:multiLevelType w:val="multilevel"/>
    <w:tmpl w:val="023AB5F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15:restartNumberingAfterBreak="0">
    <w:nsid w:val="337B3F21"/>
    <w:multiLevelType w:val="multilevel"/>
    <w:tmpl w:val="0E1822A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0" w15:restartNumberingAfterBreak="0">
    <w:nsid w:val="34833C91"/>
    <w:multiLevelType w:val="multilevel"/>
    <w:tmpl w:val="A372C0E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1" w15:restartNumberingAfterBreak="0">
    <w:nsid w:val="37560CBC"/>
    <w:multiLevelType w:val="multilevel"/>
    <w:tmpl w:val="819CB79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38265848"/>
    <w:multiLevelType w:val="multilevel"/>
    <w:tmpl w:val="FE5CB722"/>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3" w15:restartNumberingAfterBreak="0">
    <w:nsid w:val="38584751"/>
    <w:multiLevelType w:val="multilevel"/>
    <w:tmpl w:val="483EE91A"/>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4" w15:restartNumberingAfterBreak="0">
    <w:nsid w:val="391C25FC"/>
    <w:multiLevelType w:val="multilevel"/>
    <w:tmpl w:val="D494B86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15:restartNumberingAfterBreak="0">
    <w:nsid w:val="3D6D3D9C"/>
    <w:multiLevelType w:val="multilevel"/>
    <w:tmpl w:val="81C2657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6" w15:restartNumberingAfterBreak="0">
    <w:nsid w:val="3E6149D1"/>
    <w:multiLevelType w:val="hybridMultilevel"/>
    <w:tmpl w:val="5A4207A0"/>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7" w15:restartNumberingAfterBreak="0">
    <w:nsid w:val="3F724A05"/>
    <w:multiLevelType w:val="multilevel"/>
    <w:tmpl w:val="D6E8FCC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48" w15:restartNumberingAfterBreak="0">
    <w:nsid w:val="40B81BF8"/>
    <w:multiLevelType w:val="multilevel"/>
    <w:tmpl w:val="56F0B410"/>
    <w:lvl w:ilvl="0">
      <w:start w:val="1"/>
      <w:numFmt w:val="bullet"/>
      <w:lvlText w:val=""/>
      <w:lvlJc w:val="left"/>
      <w:pPr>
        <w:tabs>
          <w:tab w:val="num" w:pos="0"/>
        </w:tabs>
        <w:ind w:left="832" w:hanging="400"/>
      </w:pPr>
      <w:rPr>
        <w:rFonts w:ascii="Wingdings" w:hAnsi="Wingdings" w:cs="Wingdings" w:hint="default"/>
      </w:rPr>
    </w:lvl>
    <w:lvl w:ilvl="1">
      <w:start w:val="1"/>
      <w:numFmt w:val="bullet"/>
      <w:lvlText w:val="-"/>
      <w:lvlJc w:val="left"/>
      <w:pPr>
        <w:tabs>
          <w:tab w:val="num" w:pos="0"/>
        </w:tabs>
        <w:ind w:left="1232" w:hanging="400"/>
      </w:pPr>
      <w:rPr>
        <w:rFonts w:ascii="맑은 고딕" w:hAnsi="맑은 고딕" w:cs="맑은 고딕" w:hint="default"/>
      </w:rPr>
    </w:lvl>
    <w:lvl w:ilvl="2">
      <w:start w:val="1"/>
      <w:numFmt w:val="bullet"/>
      <w:lvlText w:val=""/>
      <w:lvlJc w:val="left"/>
      <w:pPr>
        <w:tabs>
          <w:tab w:val="num" w:pos="0"/>
        </w:tabs>
        <w:ind w:left="1632" w:hanging="400"/>
      </w:pPr>
      <w:rPr>
        <w:rFonts w:ascii="Wingdings" w:hAnsi="Wingdings" w:cs="Wingdings" w:hint="default"/>
      </w:rPr>
    </w:lvl>
    <w:lvl w:ilvl="3">
      <w:start w:val="1"/>
      <w:numFmt w:val="bullet"/>
      <w:lvlText w:val=""/>
      <w:lvlJc w:val="left"/>
      <w:pPr>
        <w:tabs>
          <w:tab w:val="num" w:pos="0"/>
        </w:tabs>
        <w:ind w:left="2032" w:hanging="400"/>
      </w:pPr>
      <w:rPr>
        <w:rFonts w:ascii="Wingdings" w:hAnsi="Wingdings" w:cs="Wingdings" w:hint="default"/>
      </w:rPr>
    </w:lvl>
    <w:lvl w:ilvl="4">
      <w:start w:val="1"/>
      <w:numFmt w:val="bullet"/>
      <w:lvlText w:val=""/>
      <w:lvlJc w:val="left"/>
      <w:pPr>
        <w:tabs>
          <w:tab w:val="num" w:pos="0"/>
        </w:tabs>
        <w:ind w:left="2432" w:hanging="400"/>
      </w:pPr>
      <w:rPr>
        <w:rFonts w:ascii="Wingdings" w:hAnsi="Wingdings" w:cs="Wingdings" w:hint="default"/>
      </w:rPr>
    </w:lvl>
    <w:lvl w:ilvl="5">
      <w:start w:val="1"/>
      <w:numFmt w:val="bullet"/>
      <w:lvlText w:val=""/>
      <w:lvlJc w:val="left"/>
      <w:pPr>
        <w:tabs>
          <w:tab w:val="num" w:pos="0"/>
        </w:tabs>
        <w:ind w:left="2832" w:hanging="400"/>
      </w:pPr>
      <w:rPr>
        <w:rFonts w:ascii="Wingdings" w:hAnsi="Wingdings" w:cs="Wingdings" w:hint="default"/>
      </w:rPr>
    </w:lvl>
    <w:lvl w:ilvl="6">
      <w:start w:val="1"/>
      <w:numFmt w:val="bullet"/>
      <w:lvlText w:val=""/>
      <w:lvlJc w:val="left"/>
      <w:pPr>
        <w:tabs>
          <w:tab w:val="num" w:pos="0"/>
        </w:tabs>
        <w:ind w:left="3232" w:hanging="400"/>
      </w:pPr>
      <w:rPr>
        <w:rFonts w:ascii="Wingdings" w:hAnsi="Wingdings" w:cs="Wingdings" w:hint="default"/>
      </w:rPr>
    </w:lvl>
    <w:lvl w:ilvl="7">
      <w:start w:val="1"/>
      <w:numFmt w:val="bullet"/>
      <w:lvlText w:val=""/>
      <w:lvlJc w:val="left"/>
      <w:pPr>
        <w:tabs>
          <w:tab w:val="num" w:pos="0"/>
        </w:tabs>
        <w:ind w:left="3632" w:hanging="400"/>
      </w:pPr>
      <w:rPr>
        <w:rFonts w:ascii="Wingdings" w:hAnsi="Wingdings" w:cs="Wingdings" w:hint="default"/>
      </w:rPr>
    </w:lvl>
    <w:lvl w:ilvl="8">
      <w:start w:val="1"/>
      <w:numFmt w:val="bullet"/>
      <w:lvlText w:val=""/>
      <w:lvlJc w:val="left"/>
      <w:pPr>
        <w:tabs>
          <w:tab w:val="num" w:pos="0"/>
        </w:tabs>
        <w:ind w:left="4032" w:hanging="400"/>
      </w:pPr>
      <w:rPr>
        <w:rFonts w:ascii="Wingdings" w:hAnsi="Wingdings" w:cs="Wingdings" w:hint="default"/>
      </w:rPr>
    </w:lvl>
  </w:abstractNum>
  <w:abstractNum w:abstractNumId="49" w15:restartNumberingAfterBreak="0">
    <w:nsid w:val="41092D0F"/>
    <w:multiLevelType w:val="hybridMultilevel"/>
    <w:tmpl w:val="1728B92E"/>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0" w15:restartNumberingAfterBreak="0">
    <w:nsid w:val="41C309FE"/>
    <w:multiLevelType w:val="multilevel"/>
    <w:tmpl w:val="008E8920"/>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51" w15:restartNumberingAfterBreak="0">
    <w:nsid w:val="44A25084"/>
    <w:multiLevelType w:val="multilevel"/>
    <w:tmpl w:val="2752C480"/>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2" w15:restartNumberingAfterBreak="0">
    <w:nsid w:val="459C398C"/>
    <w:multiLevelType w:val="multilevel"/>
    <w:tmpl w:val="CB806F1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3" w15:restartNumberingAfterBreak="0">
    <w:nsid w:val="45D406F8"/>
    <w:multiLevelType w:val="hybridMultilevel"/>
    <w:tmpl w:val="5DD6712A"/>
    <w:lvl w:ilvl="0" w:tplc="04090001">
      <w:start w:val="1"/>
      <w:numFmt w:val="bullet"/>
      <w:lvlText w:val=""/>
      <w:lvlJc w:val="left"/>
      <w:pPr>
        <w:ind w:left="720" w:hanging="360"/>
      </w:pPr>
      <w:rPr>
        <w:rFonts w:ascii="Symbol" w:hAnsi="Symbol" w:hint="default"/>
      </w:rPr>
    </w:lvl>
    <w:lvl w:ilvl="1" w:tplc="BB20481A">
      <w:start w:val="1"/>
      <w:numFmt w:val="bullet"/>
      <w:lvlText w:val="o"/>
      <w:lvlJc w:val="left"/>
      <w:pPr>
        <w:ind w:left="1008" w:hanging="576"/>
      </w:pPr>
      <w:rPr>
        <w:rFonts w:ascii="Courier New" w:hAnsi="Courier New" w:cs="Times New Roman" w:hint="default"/>
      </w:rPr>
    </w:lvl>
    <w:lvl w:ilvl="2" w:tplc="1D8627D4">
      <w:start w:val="1"/>
      <w:numFmt w:val="bullet"/>
      <w:lvlText w:val=""/>
      <w:lvlJc w:val="left"/>
      <w:pPr>
        <w:ind w:left="1224" w:hanging="216"/>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6BC705D"/>
    <w:multiLevelType w:val="multilevel"/>
    <w:tmpl w:val="C1F69E82"/>
    <w:lvl w:ilvl="0">
      <w:start w:val="1"/>
      <w:numFmt w:val="bullet"/>
      <w:lvlText w:val="-"/>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5" w15:restartNumberingAfterBreak="0">
    <w:nsid w:val="472923F8"/>
    <w:multiLevelType w:val="multilevel"/>
    <w:tmpl w:val="3390ABD0"/>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56" w15:restartNumberingAfterBreak="0">
    <w:nsid w:val="47596243"/>
    <w:multiLevelType w:val="multilevel"/>
    <w:tmpl w:val="FB6E5A70"/>
    <w:lvl w:ilvl="0">
      <w:start w:val="1"/>
      <w:numFmt w:val="bullet"/>
      <w:lvlText w:val=""/>
      <w:lvlJc w:val="left"/>
      <w:pPr>
        <w:tabs>
          <w:tab w:val="num" w:pos="0"/>
        </w:tabs>
        <w:ind w:left="1129" w:hanging="420"/>
      </w:pPr>
      <w:rPr>
        <w:rFonts w:ascii="Wingdings" w:hAnsi="Wingdings" w:cs="Wingdings" w:hint="default"/>
      </w:rPr>
    </w:lvl>
    <w:lvl w:ilvl="1">
      <w:start w:val="1"/>
      <w:numFmt w:val="bullet"/>
      <w:lvlText w:val=""/>
      <w:lvlJc w:val="left"/>
      <w:pPr>
        <w:tabs>
          <w:tab w:val="num" w:pos="0"/>
        </w:tabs>
        <w:ind w:left="1549" w:hanging="420"/>
      </w:pPr>
      <w:rPr>
        <w:rFonts w:ascii="Wingdings" w:hAnsi="Wingdings" w:cs="Wingdings" w:hint="default"/>
      </w:rPr>
    </w:lvl>
    <w:lvl w:ilvl="2">
      <w:start w:val="1"/>
      <w:numFmt w:val="bullet"/>
      <w:lvlText w:val=""/>
      <w:lvlJc w:val="left"/>
      <w:pPr>
        <w:tabs>
          <w:tab w:val="num" w:pos="0"/>
        </w:tabs>
        <w:ind w:left="1969" w:hanging="420"/>
      </w:pPr>
      <w:rPr>
        <w:rFonts w:ascii="Wingdings" w:hAnsi="Wingdings" w:cs="Wingdings" w:hint="default"/>
      </w:rPr>
    </w:lvl>
    <w:lvl w:ilvl="3">
      <w:start w:val="1"/>
      <w:numFmt w:val="bullet"/>
      <w:lvlText w:val=""/>
      <w:lvlJc w:val="left"/>
      <w:pPr>
        <w:tabs>
          <w:tab w:val="num" w:pos="0"/>
        </w:tabs>
        <w:ind w:left="2389" w:hanging="420"/>
      </w:pPr>
      <w:rPr>
        <w:rFonts w:ascii="Wingdings" w:hAnsi="Wingdings" w:cs="Wingdings" w:hint="default"/>
      </w:rPr>
    </w:lvl>
    <w:lvl w:ilvl="4">
      <w:start w:val="1"/>
      <w:numFmt w:val="bullet"/>
      <w:lvlText w:val=""/>
      <w:lvlJc w:val="left"/>
      <w:pPr>
        <w:tabs>
          <w:tab w:val="num" w:pos="0"/>
        </w:tabs>
        <w:ind w:left="2809" w:hanging="420"/>
      </w:pPr>
      <w:rPr>
        <w:rFonts w:ascii="Wingdings" w:hAnsi="Wingdings" w:cs="Wingdings" w:hint="default"/>
      </w:rPr>
    </w:lvl>
    <w:lvl w:ilvl="5">
      <w:start w:val="1"/>
      <w:numFmt w:val="bullet"/>
      <w:lvlText w:val=""/>
      <w:lvlJc w:val="left"/>
      <w:pPr>
        <w:tabs>
          <w:tab w:val="num" w:pos="0"/>
        </w:tabs>
        <w:ind w:left="3229" w:hanging="420"/>
      </w:pPr>
      <w:rPr>
        <w:rFonts w:ascii="Wingdings" w:hAnsi="Wingdings" w:cs="Wingdings" w:hint="default"/>
      </w:rPr>
    </w:lvl>
    <w:lvl w:ilvl="6">
      <w:start w:val="1"/>
      <w:numFmt w:val="bullet"/>
      <w:lvlText w:val=""/>
      <w:lvlJc w:val="left"/>
      <w:pPr>
        <w:tabs>
          <w:tab w:val="num" w:pos="0"/>
        </w:tabs>
        <w:ind w:left="3649" w:hanging="420"/>
      </w:pPr>
      <w:rPr>
        <w:rFonts w:ascii="Wingdings" w:hAnsi="Wingdings" w:cs="Wingdings" w:hint="default"/>
      </w:rPr>
    </w:lvl>
    <w:lvl w:ilvl="7">
      <w:start w:val="1"/>
      <w:numFmt w:val="bullet"/>
      <w:lvlText w:val=""/>
      <w:lvlJc w:val="left"/>
      <w:pPr>
        <w:tabs>
          <w:tab w:val="num" w:pos="0"/>
        </w:tabs>
        <w:ind w:left="4069" w:hanging="420"/>
      </w:pPr>
      <w:rPr>
        <w:rFonts w:ascii="Wingdings" w:hAnsi="Wingdings" w:cs="Wingdings" w:hint="default"/>
      </w:rPr>
    </w:lvl>
    <w:lvl w:ilvl="8">
      <w:start w:val="1"/>
      <w:numFmt w:val="bullet"/>
      <w:lvlText w:val=""/>
      <w:lvlJc w:val="left"/>
      <w:pPr>
        <w:tabs>
          <w:tab w:val="num" w:pos="0"/>
        </w:tabs>
        <w:ind w:left="4489" w:hanging="420"/>
      </w:pPr>
      <w:rPr>
        <w:rFonts w:ascii="Wingdings" w:hAnsi="Wingdings" w:cs="Wingdings" w:hint="default"/>
      </w:rPr>
    </w:lvl>
  </w:abstractNum>
  <w:abstractNum w:abstractNumId="57" w15:restartNumberingAfterBreak="0">
    <w:nsid w:val="48942216"/>
    <w:multiLevelType w:val="multilevel"/>
    <w:tmpl w:val="A11AE9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49AC0DF4"/>
    <w:multiLevelType w:val="multilevel"/>
    <w:tmpl w:val="D408C1B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9" w15:restartNumberingAfterBreak="0">
    <w:nsid w:val="4D14469A"/>
    <w:multiLevelType w:val="multilevel"/>
    <w:tmpl w:val="843EC9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0" w15:restartNumberingAfterBreak="0">
    <w:nsid w:val="4E931A76"/>
    <w:multiLevelType w:val="multilevel"/>
    <w:tmpl w:val="973416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1" w15:restartNumberingAfterBreak="0">
    <w:nsid w:val="535E09B6"/>
    <w:multiLevelType w:val="multilevel"/>
    <w:tmpl w:val="8CD43A92"/>
    <w:lvl w:ilvl="0">
      <w:start w:val="1"/>
      <w:numFmt w:val="bullet"/>
      <w:lvlText w:val="•"/>
      <w:lvlJc w:val="left"/>
      <w:pPr>
        <w:tabs>
          <w:tab w:val="num" w:pos="0"/>
        </w:tabs>
        <w:ind w:left="420" w:hanging="420"/>
      </w:pPr>
      <w:rPr>
        <w:rFonts w:ascii="SimSun" w:hAnsi="SimSun" w:cs="SimSu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2" w15:restartNumberingAfterBreak="0">
    <w:nsid w:val="53664935"/>
    <w:multiLevelType w:val="multilevel"/>
    <w:tmpl w:val="87B6D13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3" w15:restartNumberingAfterBreak="0">
    <w:nsid w:val="53B87ADF"/>
    <w:multiLevelType w:val="hybridMultilevel"/>
    <w:tmpl w:val="0CF68DF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56500048"/>
    <w:multiLevelType w:val="multilevel"/>
    <w:tmpl w:val="0CEC3C5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65" w15:restartNumberingAfterBreak="0">
    <w:nsid w:val="58631A13"/>
    <w:multiLevelType w:val="multilevel"/>
    <w:tmpl w:val="F3883A4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6" w15:restartNumberingAfterBreak="0">
    <w:nsid w:val="59C07441"/>
    <w:multiLevelType w:val="multilevel"/>
    <w:tmpl w:val="8012AB4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7" w15:restartNumberingAfterBreak="0">
    <w:nsid w:val="5A8442DB"/>
    <w:multiLevelType w:val="multilevel"/>
    <w:tmpl w:val="F686181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8" w15:restartNumberingAfterBreak="0">
    <w:nsid w:val="5B1A3483"/>
    <w:multiLevelType w:val="hybridMultilevel"/>
    <w:tmpl w:val="0C406E6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BF354F9"/>
    <w:multiLevelType w:val="multilevel"/>
    <w:tmpl w:val="56AC77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5D03089C"/>
    <w:multiLevelType w:val="multilevel"/>
    <w:tmpl w:val="DA1E49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1" w15:restartNumberingAfterBreak="0">
    <w:nsid w:val="5D5E1F88"/>
    <w:multiLevelType w:val="multilevel"/>
    <w:tmpl w:val="9F8AF72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2" w15:restartNumberingAfterBreak="0">
    <w:nsid w:val="5DE55659"/>
    <w:multiLevelType w:val="multilevel"/>
    <w:tmpl w:val="BB00A0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3" w15:restartNumberingAfterBreak="0">
    <w:nsid w:val="5E2E5310"/>
    <w:multiLevelType w:val="multilevel"/>
    <w:tmpl w:val="94B8C2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4" w15:restartNumberingAfterBreak="0">
    <w:nsid w:val="60950613"/>
    <w:multiLevelType w:val="multilevel"/>
    <w:tmpl w:val="80EA103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5" w15:restartNumberingAfterBreak="0">
    <w:nsid w:val="60DC26CD"/>
    <w:multiLevelType w:val="multilevel"/>
    <w:tmpl w:val="A0600F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6" w15:restartNumberingAfterBreak="0">
    <w:nsid w:val="622A4078"/>
    <w:multiLevelType w:val="multilevel"/>
    <w:tmpl w:val="EDFA2A62"/>
    <w:lvl w:ilvl="0">
      <w:start w:val="1"/>
      <w:numFmt w:val="bullet"/>
      <w:lvlText w:val="-"/>
      <w:lvlJc w:val="left"/>
      <w:pPr>
        <w:tabs>
          <w:tab w:val="num" w:pos="0"/>
        </w:tabs>
        <w:ind w:left="620" w:hanging="420"/>
      </w:pPr>
      <w:rPr>
        <w:rFonts w:ascii="DengXian" w:hAnsi="DengXian" w:cs="DengXian" w:hint="default"/>
      </w:rPr>
    </w:lvl>
    <w:lvl w:ilvl="1">
      <w:start w:val="1"/>
      <w:numFmt w:val="bullet"/>
      <w:lvlText w:val=""/>
      <w:lvlJc w:val="left"/>
      <w:pPr>
        <w:tabs>
          <w:tab w:val="num" w:pos="0"/>
        </w:tabs>
        <w:ind w:left="1040" w:hanging="420"/>
      </w:pPr>
      <w:rPr>
        <w:rFonts w:ascii="Wingdings" w:hAnsi="Wingdings" w:cs="Wingdings" w:hint="default"/>
      </w:rPr>
    </w:lvl>
    <w:lvl w:ilvl="2">
      <w:start w:val="1"/>
      <w:numFmt w:val="bullet"/>
      <w:lvlText w:val=""/>
      <w:lvlJc w:val="left"/>
      <w:pPr>
        <w:tabs>
          <w:tab w:val="num" w:pos="0"/>
        </w:tabs>
        <w:ind w:left="1460" w:hanging="420"/>
      </w:pPr>
      <w:rPr>
        <w:rFonts w:ascii="Wingdings" w:hAnsi="Wingdings" w:cs="Wingdings" w:hint="default"/>
      </w:rPr>
    </w:lvl>
    <w:lvl w:ilvl="3">
      <w:start w:val="1"/>
      <w:numFmt w:val="bullet"/>
      <w:lvlText w:val=""/>
      <w:lvlJc w:val="left"/>
      <w:pPr>
        <w:tabs>
          <w:tab w:val="num" w:pos="0"/>
        </w:tabs>
        <w:ind w:left="1880" w:hanging="420"/>
      </w:pPr>
      <w:rPr>
        <w:rFonts w:ascii="Wingdings" w:hAnsi="Wingdings" w:cs="Wingdings" w:hint="default"/>
      </w:rPr>
    </w:lvl>
    <w:lvl w:ilvl="4">
      <w:start w:val="1"/>
      <w:numFmt w:val="bullet"/>
      <w:lvlText w:val=""/>
      <w:lvlJc w:val="left"/>
      <w:pPr>
        <w:tabs>
          <w:tab w:val="num" w:pos="0"/>
        </w:tabs>
        <w:ind w:left="2300" w:hanging="420"/>
      </w:pPr>
      <w:rPr>
        <w:rFonts w:ascii="Wingdings" w:hAnsi="Wingdings" w:cs="Wingdings" w:hint="default"/>
      </w:rPr>
    </w:lvl>
    <w:lvl w:ilvl="5">
      <w:start w:val="1"/>
      <w:numFmt w:val="bullet"/>
      <w:lvlText w:val=""/>
      <w:lvlJc w:val="left"/>
      <w:pPr>
        <w:tabs>
          <w:tab w:val="num" w:pos="0"/>
        </w:tabs>
        <w:ind w:left="2720" w:hanging="420"/>
      </w:pPr>
      <w:rPr>
        <w:rFonts w:ascii="Wingdings" w:hAnsi="Wingdings" w:cs="Wingdings" w:hint="default"/>
      </w:rPr>
    </w:lvl>
    <w:lvl w:ilvl="6">
      <w:start w:val="1"/>
      <w:numFmt w:val="bullet"/>
      <w:lvlText w:val=""/>
      <w:lvlJc w:val="left"/>
      <w:pPr>
        <w:tabs>
          <w:tab w:val="num" w:pos="0"/>
        </w:tabs>
        <w:ind w:left="3140" w:hanging="420"/>
      </w:pPr>
      <w:rPr>
        <w:rFonts w:ascii="Wingdings" w:hAnsi="Wingdings" w:cs="Wingdings" w:hint="default"/>
      </w:rPr>
    </w:lvl>
    <w:lvl w:ilvl="7">
      <w:start w:val="1"/>
      <w:numFmt w:val="bullet"/>
      <w:lvlText w:val=""/>
      <w:lvlJc w:val="left"/>
      <w:pPr>
        <w:tabs>
          <w:tab w:val="num" w:pos="0"/>
        </w:tabs>
        <w:ind w:left="3560" w:hanging="420"/>
      </w:pPr>
      <w:rPr>
        <w:rFonts w:ascii="Wingdings" w:hAnsi="Wingdings" w:cs="Wingdings" w:hint="default"/>
      </w:rPr>
    </w:lvl>
    <w:lvl w:ilvl="8">
      <w:start w:val="1"/>
      <w:numFmt w:val="bullet"/>
      <w:lvlText w:val=""/>
      <w:lvlJc w:val="left"/>
      <w:pPr>
        <w:tabs>
          <w:tab w:val="num" w:pos="0"/>
        </w:tabs>
        <w:ind w:left="3980" w:hanging="420"/>
      </w:pPr>
      <w:rPr>
        <w:rFonts w:ascii="Wingdings" w:hAnsi="Wingdings" w:cs="Wingdings" w:hint="default"/>
      </w:rPr>
    </w:lvl>
  </w:abstractNum>
  <w:abstractNum w:abstractNumId="77" w15:restartNumberingAfterBreak="0">
    <w:nsid w:val="62A9348D"/>
    <w:multiLevelType w:val="multilevel"/>
    <w:tmpl w:val="91640C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8" w15:restartNumberingAfterBreak="0">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79" w15:restartNumberingAfterBreak="0">
    <w:nsid w:val="6374187F"/>
    <w:multiLevelType w:val="multilevel"/>
    <w:tmpl w:val="CE14860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80" w15:restartNumberingAfterBreak="0">
    <w:nsid w:val="6634138F"/>
    <w:multiLevelType w:val="hybridMultilevel"/>
    <w:tmpl w:val="4BBA8A96"/>
    <w:lvl w:ilvl="0" w:tplc="493284D4">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1" w15:restartNumberingAfterBreak="0">
    <w:nsid w:val="66405F31"/>
    <w:multiLevelType w:val="multilevel"/>
    <w:tmpl w:val="41104DC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Arial Unicode MS" w:hAnsi="Arial Unicode MS" w:cs="Arial Unicode M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2" w15:restartNumberingAfterBreak="0">
    <w:nsid w:val="68572960"/>
    <w:multiLevelType w:val="multilevel"/>
    <w:tmpl w:val="F8E86FD4"/>
    <w:lvl w:ilvl="0">
      <w:start w:val="1"/>
      <w:numFmt w:val="bullet"/>
      <w:lvlText w:val=""/>
      <w:lvlJc w:val="left"/>
      <w:pPr>
        <w:tabs>
          <w:tab w:val="num" w:pos="0"/>
        </w:tabs>
        <w:ind w:left="941" w:hanging="400"/>
      </w:pPr>
      <w:rPr>
        <w:rFonts w:ascii="Wingdings" w:hAnsi="Wingdings" w:cs="Wingdings" w:hint="default"/>
      </w:rPr>
    </w:lvl>
    <w:lvl w:ilvl="1">
      <w:start w:val="1"/>
      <w:numFmt w:val="bullet"/>
      <w:lvlText w:val="‐"/>
      <w:lvlJc w:val="left"/>
      <w:pPr>
        <w:tabs>
          <w:tab w:val="num" w:pos="0"/>
        </w:tabs>
        <w:ind w:left="1341" w:hanging="400"/>
      </w:pPr>
      <w:rPr>
        <w:rFonts w:ascii="SimSun" w:hAnsi="SimSun" w:cs="SimSun" w:hint="default"/>
      </w:rPr>
    </w:lvl>
    <w:lvl w:ilvl="2">
      <w:start w:val="1"/>
      <w:numFmt w:val="bullet"/>
      <w:lvlText w:val=""/>
      <w:lvlJc w:val="left"/>
      <w:pPr>
        <w:tabs>
          <w:tab w:val="num" w:pos="0"/>
        </w:tabs>
        <w:ind w:left="1741" w:hanging="400"/>
      </w:pPr>
      <w:rPr>
        <w:rFonts w:ascii="Wingdings" w:hAnsi="Wingdings" w:cs="Wingdings" w:hint="default"/>
      </w:rPr>
    </w:lvl>
    <w:lvl w:ilvl="3">
      <w:start w:val="1"/>
      <w:numFmt w:val="bullet"/>
      <w:lvlText w:val=""/>
      <w:lvlJc w:val="left"/>
      <w:pPr>
        <w:tabs>
          <w:tab w:val="num" w:pos="0"/>
        </w:tabs>
        <w:ind w:left="2141" w:hanging="400"/>
      </w:pPr>
      <w:rPr>
        <w:rFonts w:ascii="Wingdings" w:hAnsi="Wingdings" w:cs="Wingdings" w:hint="default"/>
      </w:rPr>
    </w:lvl>
    <w:lvl w:ilvl="4">
      <w:start w:val="1"/>
      <w:numFmt w:val="bullet"/>
      <w:lvlText w:val=""/>
      <w:lvlJc w:val="left"/>
      <w:pPr>
        <w:tabs>
          <w:tab w:val="num" w:pos="0"/>
        </w:tabs>
        <w:ind w:left="2541" w:hanging="400"/>
      </w:pPr>
      <w:rPr>
        <w:rFonts w:ascii="Wingdings" w:hAnsi="Wingdings" w:cs="Wingdings" w:hint="default"/>
      </w:rPr>
    </w:lvl>
    <w:lvl w:ilvl="5">
      <w:start w:val="1"/>
      <w:numFmt w:val="bullet"/>
      <w:lvlText w:val=""/>
      <w:lvlJc w:val="left"/>
      <w:pPr>
        <w:tabs>
          <w:tab w:val="num" w:pos="0"/>
        </w:tabs>
        <w:ind w:left="2941" w:hanging="400"/>
      </w:pPr>
      <w:rPr>
        <w:rFonts w:ascii="Wingdings" w:hAnsi="Wingdings" w:cs="Wingdings" w:hint="default"/>
      </w:rPr>
    </w:lvl>
    <w:lvl w:ilvl="6">
      <w:start w:val="1"/>
      <w:numFmt w:val="bullet"/>
      <w:lvlText w:val=""/>
      <w:lvlJc w:val="left"/>
      <w:pPr>
        <w:tabs>
          <w:tab w:val="num" w:pos="0"/>
        </w:tabs>
        <w:ind w:left="3341" w:hanging="400"/>
      </w:pPr>
      <w:rPr>
        <w:rFonts w:ascii="Wingdings" w:hAnsi="Wingdings" w:cs="Wingdings" w:hint="default"/>
      </w:rPr>
    </w:lvl>
    <w:lvl w:ilvl="7">
      <w:start w:val="1"/>
      <w:numFmt w:val="bullet"/>
      <w:lvlText w:val=""/>
      <w:lvlJc w:val="left"/>
      <w:pPr>
        <w:tabs>
          <w:tab w:val="num" w:pos="0"/>
        </w:tabs>
        <w:ind w:left="3741" w:hanging="400"/>
      </w:pPr>
      <w:rPr>
        <w:rFonts w:ascii="Wingdings" w:hAnsi="Wingdings" w:cs="Wingdings" w:hint="default"/>
      </w:rPr>
    </w:lvl>
    <w:lvl w:ilvl="8">
      <w:start w:val="1"/>
      <w:numFmt w:val="bullet"/>
      <w:lvlText w:val=""/>
      <w:lvlJc w:val="left"/>
      <w:pPr>
        <w:tabs>
          <w:tab w:val="num" w:pos="0"/>
        </w:tabs>
        <w:ind w:left="4141" w:hanging="400"/>
      </w:pPr>
      <w:rPr>
        <w:rFonts w:ascii="Wingdings" w:hAnsi="Wingdings" w:cs="Wingdings" w:hint="default"/>
      </w:rPr>
    </w:lvl>
  </w:abstractNum>
  <w:abstractNum w:abstractNumId="83" w15:restartNumberingAfterBreak="0">
    <w:nsid w:val="696E6375"/>
    <w:multiLevelType w:val="multilevel"/>
    <w:tmpl w:val="9D7E53D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84" w15:restartNumberingAfterBreak="0">
    <w:nsid w:val="6BAD183D"/>
    <w:multiLevelType w:val="multilevel"/>
    <w:tmpl w:val="0C6A92A6"/>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85" w15:restartNumberingAfterBreak="0">
    <w:nsid w:val="6D3970A9"/>
    <w:multiLevelType w:val="hybridMultilevel"/>
    <w:tmpl w:val="C1A2D650"/>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15:restartNumberingAfterBreak="0">
    <w:nsid w:val="6D580D9E"/>
    <w:multiLevelType w:val="multilevel"/>
    <w:tmpl w:val="105037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7" w15:restartNumberingAfterBreak="0">
    <w:nsid w:val="7029119F"/>
    <w:multiLevelType w:val="multilevel"/>
    <w:tmpl w:val="62F6F6F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8" w15:restartNumberingAfterBreak="0">
    <w:nsid w:val="716A3B8D"/>
    <w:multiLevelType w:val="multilevel"/>
    <w:tmpl w:val="A4C2365E"/>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7262662D"/>
    <w:multiLevelType w:val="multilevel"/>
    <w:tmpl w:val="224C28C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0" w15:restartNumberingAfterBreak="0">
    <w:nsid w:val="72EA40A0"/>
    <w:multiLevelType w:val="multilevel"/>
    <w:tmpl w:val="E018AA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1" w15:restartNumberingAfterBreak="0">
    <w:nsid w:val="73501B8D"/>
    <w:multiLevelType w:val="multilevel"/>
    <w:tmpl w:val="7286106C"/>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2" w15:restartNumberingAfterBreak="0">
    <w:nsid w:val="737B7597"/>
    <w:multiLevelType w:val="multilevel"/>
    <w:tmpl w:val="C46AA64A"/>
    <w:lvl w:ilvl="0">
      <w:start w:val="1"/>
      <w:numFmt w:val="bullet"/>
      <w:lvlText w:val=""/>
      <w:lvlJc w:val="left"/>
      <w:pPr>
        <w:tabs>
          <w:tab w:val="num" w:pos="0"/>
        </w:tabs>
        <w:ind w:left="1044" w:hanging="420"/>
      </w:pPr>
      <w:rPr>
        <w:rFonts w:ascii="Wingdings" w:hAnsi="Wingdings" w:cs="Wingdings" w:hint="default"/>
      </w:rPr>
    </w:lvl>
    <w:lvl w:ilvl="1">
      <w:start w:val="1"/>
      <w:numFmt w:val="bullet"/>
      <w:lvlText w:val=""/>
      <w:lvlJc w:val="left"/>
      <w:pPr>
        <w:tabs>
          <w:tab w:val="num" w:pos="0"/>
        </w:tabs>
        <w:ind w:left="1464" w:hanging="420"/>
      </w:pPr>
      <w:rPr>
        <w:rFonts w:ascii="Wingdings" w:hAnsi="Wingdings" w:cs="Wingdings" w:hint="default"/>
      </w:rPr>
    </w:lvl>
    <w:lvl w:ilvl="2">
      <w:start w:val="1"/>
      <w:numFmt w:val="bullet"/>
      <w:lvlText w:val=""/>
      <w:lvlJc w:val="left"/>
      <w:pPr>
        <w:tabs>
          <w:tab w:val="num" w:pos="0"/>
        </w:tabs>
        <w:ind w:left="1884" w:hanging="420"/>
      </w:pPr>
      <w:rPr>
        <w:rFonts w:ascii="Wingdings" w:hAnsi="Wingdings" w:cs="Wingdings" w:hint="default"/>
      </w:rPr>
    </w:lvl>
    <w:lvl w:ilvl="3">
      <w:start w:val="1"/>
      <w:numFmt w:val="bullet"/>
      <w:lvlText w:val=""/>
      <w:lvlJc w:val="left"/>
      <w:pPr>
        <w:tabs>
          <w:tab w:val="num" w:pos="0"/>
        </w:tabs>
        <w:ind w:left="2304" w:hanging="420"/>
      </w:pPr>
      <w:rPr>
        <w:rFonts w:ascii="Wingdings" w:hAnsi="Wingdings" w:cs="Wingdings" w:hint="default"/>
      </w:rPr>
    </w:lvl>
    <w:lvl w:ilvl="4">
      <w:start w:val="1"/>
      <w:numFmt w:val="bullet"/>
      <w:lvlText w:val=""/>
      <w:lvlJc w:val="left"/>
      <w:pPr>
        <w:tabs>
          <w:tab w:val="num" w:pos="0"/>
        </w:tabs>
        <w:ind w:left="2724" w:hanging="420"/>
      </w:pPr>
      <w:rPr>
        <w:rFonts w:ascii="Wingdings" w:hAnsi="Wingdings" w:cs="Wingdings" w:hint="default"/>
      </w:rPr>
    </w:lvl>
    <w:lvl w:ilvl="5">
      <w:start w:val="1"/>
      <w:numFmt w:val="bullet"/>
      <w:lvlText w:val=""/>
      <w:lvlJc w:val="left"/>
      <w:pPr>
        <w:tabs>
          <w:tab w:val="num" w:pos="0"/>
        </w:tabs>
        <w:ind w:left="3144" w:hanging="420"/>
      </w:pPr>
      <w:rPr>
        <w:rFonts w:ascii="Wingdings" w:hAnsi="Wingdings" w:cs="Wingdings" w:hint="default"/>
      </w:rPr>
    </w:lvl>
    <w:lvl w:ilvl="6">
      <w:start w:val="1"/>
      <w:numFmt w:val="bullet"/>
      <w:lvlText w:val=""/>
      <w:lvlJc w:val="left"/>
      <w:pPr>
        <w:tabs>
          <w:tab w:val="num" w:pos="0"/>
        </w:tabs>
        <w:ind w:left="3564" w:hanging="420"/>
      </w:pPr>
      <w:rPr>
        <w:rFonts w:ascii="Wingdings" w:hAnsi="Wingdings" w:cs="Wingdings" w:hint="default"/>
      </w:rPr>
    </w:lvl>
    <w:lvl w:ilvl="7">
      <w:start w:val="1"/>
      <w:numFmt w:val="bullet"/>
      <w:lvlText w:val=""/>
      <w:lvlJc w:val="left"/>
      <w:pPr>
        <w:tabs>
          <w:tab w:val="num" w:pos="0"/>
        </w:tabs>
        <w:ind w:left="3984" w:hanging="420"/>
      </w:pPr>
      <w:rPr>
        <w:rFonts w:ascii="Wingdings" w:hAnsi="Wingdings" w:cs="Wingdings" w:hint="default"/>
      </w:rPr>
    </w:lvl>
    <w:lvl w:ilvl="8">
      <w:start w:val="1"/>
      <w:numFmt w:val="bullet"/>
      <w:lvlText w:val=""/>
      <w:lvlJc w:val="left"/>
      <w:pPr>
        <w:tabs>
          <w:tab w:val="num" w:pos="0"/>
        </w:tabs>
        <w:ind w:left="4404" w:hanging="420"/>
      </w:pPr>
      <w:rPr>
        <w:rFonts w:ascii="Wingdings" w:hAnsi="Wingdings" w:cs="Wingdings" w:hint="default"/>
      </w:rPr>
    </w:lvl>
  </w:abstractNum>
  <w:abstractNum w:abstractNumId="93" w15:restartNumberingAfterBreak="0">
    <w:nsid w:val="772D43DD"/>
    <w:multiLevelType w:val="multilevel"/>
    <w:tmpl w:val="4B824336"/>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94" w15:restartNumberingAfterBreak="0">
    <w:nsid w:val="785823BE"/>
    <w:multiLevelType w:val="multilevel"/>
    <w:tmpl w:val="B4C21C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78646236"/>
    <w:multiLevelType w:val="multilevel"/>
    <w:tmpl w:val="14009E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6" w15:restartNumberingAfterBreak="0">
    <w:nsid w:val="78982647"/>
    <w:multiLevelType w:val="multilevel"/>
    <w:tmpl w:val="772C51B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7" w15:restartNumberingAfterBreak="0">
    <w:nsid w:val="7AC64E2F"/>
    <w:multiLevelType w:val="multilevel"/>
    <w:tmpl w:val="29283CAC"/>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8" w15:restartNumberingAfterBreak="0">
    <w:nsid w:val="7D0042AA"/>
    <w:multiLevelType w:val="multilevel"/>
    <w:tmpl w:val="6CAC96F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9" w15:restartNumberingAfterBreak="0">
    <w:nsid w:val="7E107C75"/>
    <w:multiLevelType w:val="multilevel"/>
    <w:tmpl w:val="B510BEA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0" w15:restartNumberingAfterBreak="0">
    <w:nsid w:val="7F3F66C5"/>
    <w:multiLevelType w:val="multilevel"/>
    <w:tmpl w:val="E5A6A8A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01" w15:restartNumberingAfterBreak="0">
    <w:nsid w:val="7FB80118"/>
    <w:multiLevelType w:val="multilevel"/>
    <w:tmpl w:val="41D4BB16"/>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num w:numId="1">
    <w:abstractNumId w:val="6"/>
  </w:num>
  <w:num w:numId="2">
    <w:abstractNumId w:val="52"/>
  </w:num>
  <w:num w:numId="3">
    <w:abstractNumId w:val="22"/>
  </w:num>
  <w:num w:numId="4">
    <w:abstractNumId w:val="51"/>
  </w:num>
  <w:num w:numId="5">
    <w:abstractNumId w:val="4"/>
  </w:num>
  <w:num w:numId="6">
    <w:abstractNumId w:val="83"/>
  </w:num>
  <w:num w:numId="7">
    <w:abstractNumId w:val="81"/>
  </w:num>
  <w:num w:numId="8">
    <w:abstractNumId w:val="97"/>
  </w:num>
  <w:num w:numId="9">
    <w:abstractNumId w:val="35"/>
  </w:num>
  <w:num w:numId="10">
    <w:abstractNumId w:val="33"/>
  </w:num>
  <w:num w:numId="11">
    <w:abstractNumId w:val="84"/>
  </w:num>
  <w:num w:numId="12">
    <w:abstractNumId w:val="73"/>
  </w:num>
  <w:num w:numId="13">
    <w:abstractNumId w:val="91"/>
  </w:num>
  <w:num w:numId="14">
    <w:abstractNumId w:val="30"/>
  </w:num>
  <w:num w:numId="15">
    <w:abstractNumId w:val="70"/>
  </w:num>
  <w:num w:numId="16">
    <w:abstractNumId w:val="0"/>
  </w:num>
  <w:num w:numId="17">
    <w:abstractNumId w:val="31"/>
  </w:num>
  <w:num w:numId="18">
    <w:abstractNumId w:val="15"/>
  </w:num>
  <w:num w:numId="19">
    <w:abstractNumId w:val="89"/>
  </w:num>
  <w:num w:numId="20">
    <w:abstractNumId w:val="45"/>
  </w:num>
  <w:num w:numId="21">
    <w:abstractNumId w:val="77"/>
  </w:num>
  <w:num w:numId="22">
    <w:abstractNumId w:val="8"/>
  </w:num>
  <w:num w:numId="23">
    <w:abstractNumId w:val="96"/>
  </w:num>
  <w:num w:numId="24">
    <w:abstractNumId w:val="74"/>
  </w:num>
  <w:num w:numId="25">
    <w:abstractNumId w:val="98"/>
  </w:num>
  <w:num w:numId="26">
    <w:abstractNumId w:val="25"/>
  </w:num>
  <w:num w:numId="27">
    <w:abstractNumId w:val="67"/>
  </w:num>
  <w:num w:numId="28">
    <w:abstractNumId w:val="9"/>
  </w:num>
  <w:num w:numId="29">
    <w:abstractNumId w:val="18"/>
  </w:num>
  <w:num w:numId="30">
    <w:abstractNumId w:val="62"/>
  </w:num>
  <w:num w:numId="31">
    <w:abstractNumId w:val="58"/>
  </w:num>
  <w:num w:numId="32">
    <w:abstractNumId w:val="5"/>
  </w:num>
  <w:num w:numId="33">
    <w:abstractNumId w:val="71"/>
  </w:num>
  <w:num w:numId="34">
    <w:abstractNumId w:val="59"/>
  </w:num>
  <w:num w:numId="35">
    <w:abstractNumId w:val="100"/>
  </w:num>
  <w:num w:numId="36">
    <w:abstractNumId w:val="29"/>
  </w:num>
  <w:num w:numId="37">
    <w:abstractNumId w:val="7"/>
  </w:num>
  <w:num w:numId="38">
    <w:abstractNumId w:val="39"/>
  </w:num>
  <w:num w:numId="39">
    <w:abstractNumId w:val="2"/>
  </w:num>
  <w:num w:numId="40">
    <w:abstractNumId w:val="64"/>
  </w:num>
  <w:num w:numId="41">
    <w:abstractNumId w:val="28"/>
  </w:num>
  <w:num w:numId="42">
    <w:abstractNumId w:val="87"/>
  </w:num>
  <w:num w:numId="43">
    <w:abstractNumId w:val="92"/>
  </w:num>
  <w:num w:numId="44">
    <w:abstractNumId w:val="38"/>
  </w:num>
  <w:num w:numId="45">
    <w:abstractNumId w:val="37"/>
  </w:num>
  <w:num w:numId="46">
    <w:abstractNumId w:val="17"/>
  </w:num>
  <w:num w:numId="47">
    <w:abstractNumId w:val="14"/>
  </w:num>
  <w:num w:numId="48">
    <w:abstractNumId w:val="1"/>
  </w:num>
  <w:num w:numId="49">
    <w:abstractNumId w:val="82"/>
  </w:num>
  <w:num w:numId="50">
    <w:abstractNumId w:val="79"/>
  </w:num>
  <w:num w:numId="51">
    <w:abstractNumId w:val="34"/>
  </w:num>
  <w:num w:numId="52">
    <w:abstractNumId w:val="88"/>
  </w:num>
  <w:num w:numId="53">
    <w:abstractNumId w:val="10"/>
  </w:num>
  <w:num w:numId="54">
    <w:abstractNumId w:val="86"/>
  </w:num>
  <w:num w:numId="55">
    <w:abstractNumId w:val="20"/>
  </w:num>
  <w:num w:numId="56">
    <w:abstractNumId w:val="69"/>
  </w:num>
  <w:num w:numId="57">
    <w:abstractNumId w:val="26"/>
  </w:num>
  <w:num w:numId="58">
    <w:abstractNumId w:val="54"/>
  </w:num>
  <w:num w:numId="59">
    <w:abstractNumId w:val="93"/>
  </w:num>
  <w:num w:numId="60">
    <w:abstractNumId w:val="55"/>
  </w:num>
  <w:num w:numId="61">
    <w:abstractNumId w:val="47"/>
  </w:num>
  <w:num w:numId="62">
    <w:abstractNumId w:val="21"/>
  </w:num>
  <w:num w:numId="63">
    <w:abstractNumId w:val="72"/>
  </w:num>
  <w:num w:numId="64">
    <w:abstractNumId w:val="42"/>
  </w:num>
  <w:num w:numId="65">
    <w:abstractNumId w:val="43"/>
  </w:num>
  <w:num w:numId="66">
    <w:abstractNumId w:val="50"/>
  </w:num>
  <w:num w:numId="67">
    <w:abstractNumId w:val="19"/>
  </w:num>
  <w:num w:numId="68">
    <w:abstractNumId w:val="32"/>
  </w:num>
  <w:num w:numId="69">
    <w:abstractNumId w:val="11"/>
  </w:num>
  <w:num w:numId="70">
    <w:abstractNumId w:val="56"/>
  </w:num>
  <w:num w:numId="71">
    <w:abstractNumId w:val="95"/>
  </w:num>
  <w:num w:numId="72">
    <w:abstractNumId w:val="76"/>
  </w:num>
  <w:num w:numId="73">
    <w:abstractNumId w:val="41"/>
  </w:num>
  <w:num w:numId="74">
    <w:abstractNumId w:val="75"/>
  </w:num>
  <w:num w:numId="75">
    <w:abstractNumId w:val="90"/>
  </w:num>
  <w:num w:numId="76">
    <w:abstractNumId w:val="16"/>
  </w:num>
  <w:num w:numId="77">
    <w:abstractNumId w:val="94"/>
  </w:num>
  <w:num w:numId="78">
    <w:abstractNumId w:val="23"/>
  </w:num>
  <w:num w:numId="79">
    <w:abstractNumId w:val="57"/>
  </w:num>
  <w:num w:numId="80">
    <w:abstractNumId w:val="12"/>
  </w:num>
  <w:num w:numId="81">
    <w:abstractNumId w:val="27"/>
  </w:num>
  <w:num w:numId="82">
    <w:abstractNumId w:val="99"/>
  </w:num>
  <w:num w:numId="83">
    <w:abstractNumId w:val="48"/>
  </w:num>
  <w:num w:numId="84">
    <w:abstractNumId w:val="66"/>
  </w:num>
  <w:num w:numId="85">
    <w:abstractNumId w:val="40"/>
  </w:num>
  <w:num w:numId="86">
    <w:abstractNumId w:val="44"/>
  </w:num>
  <w:num w:numId="87">
    <w:abstractNumId w:val="3"/>
  </w:num>
  <w:num w:numId="88">
    <w:abstractNumId w:val="13"/>
  </w:num>
  <w:num w:numId="89">
    <w:abstractNumId w:val="101"/>
  </w:num>
  <w:num w:numId="90">
    <w:abstractNumId w:val="61"/>
  </w:num>
  <w:num w:numId="91">
    <w:abstractNumId w:val="65"/>
  </w:num>
  <w:num w:numId="92">
    <w:abstractNumId w:val="60"/>
  </w:num>
  <w:num w:numId="93">
    <w:abstractNumId w:val="78"/>
  </w:num>
  <w:num w:numId="94">
    <w:abstractNumId w:val="36"/>
  </w:num>
  <w:num w:numId="95">
    <w:abstractNumId w:val="24"/>
  </w:num>
  <w:num w:numId="96">
    <w:abstractNumId w:val="49"/>
  </w:num>
  <w:num w:numId="97">
    <w:abstractNumId w:val="46"/>
  </w:num>
  <w:num w:numId="98">
    <w:abstractNumId w:val="63"/>
  </w:num>
  <w:num w:numId="99">
    <w:abstractNumId w:val="85"/>
  </w:num>
  <w:num w:numId="100">
    <w:abstractNumId w:val="80"/>
  </w:num>
  <w:num w:numId="101">
    <w:abstractNumId w:val="68"/>
  </w:num>
  <w:num w:numId="102">
    <w:abstractNumId w:val="53"/>
  </w:num>
  <w:numIdMacAtCleanup w:val="10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C85"/>
    <w:rsid w:val="000172F7"/>
    <w:rsid w:val="00025A44"/>
    <w:rsid w:val="00025EE1"/>
    <w:rsid w:val="000277D1"/>
    <w:rsid w:val="00027C8B"/>
    <w:rsid w:val="00030772"/>
    <w:rsid w:val="00032421"/>
    <w:rsid w:val="00041B7D"/>
    <w:rsid w:val="000706D0"/>
    <w:rsid w:val="00090C01"/>
    <w:rsid w:val="000A1A33"/>
    <w:rsid w:val="000A2A89"/>
    <w:rsid w:val="000D100D"/>
    <w:rsid w:val="000F1DA7"/>
    <w:rsid w:val="001014D3"/>
    <w:rsid w:val="00113170"/>
    <w:rsid w:val="00125176"/>
    <w:rsid w:val="00131369"/>
    <w:rsid w:val="00133969"/>
    <w:rsid w:val="00133AF9"/>
    <w:rsid w:val="00157D8E"/>
    <w:rsid w:val="001617DA"/>
    <w:rsid w:val="00162989"/>
    <w:rsid w:val="001860A6"/>
    <w:rsid w:val="001937C1"/>
    <w:rsid w:val="001A0A60"/>
    <w:rsid w:val="001A5C40"/>
    <w:rsid w:val="001B3ED0"/>
    <w:rsid w:val="001C5290"/>
    <w:rsid w:val="001D5A89"/>
    <w:rsid w:val="001E7418"/>
    <w:rsid w:val="002014E9"/>
    <w:rsid w:val="0020295A"/>
    <w:rsid w:val="00224C13"/>
    <w:rsid w:val="00234838"/>
    <w:rsid w:val="00237976"/>
    <w:rsid w:val="002400F1"/>
    <w:rsid w:val="00246FAE"/>
    <w:rsid w:val="0025188C"/>
    <w:rsid w:val="00255569"/>
    <w:rsid w:val="002630FE"/>
    <w:rsid w:val="00264511"/>
    <w:rsid w:val="00264D02"/>
    <w:rsid w:val="00273B7E"/>
    <w:rsid w:val="00283CCE"/>
    <w:rsid w:val="00285821"/>
    <w:rsid w:val="0028678C"/>
    <w:rsid w:val="002942D2"/>
    <w:rsid w:val="0029796E"/>
    <w:rsid w:val="002A0932"/>
    <w:rsid w:val="002B2223"/>
    <w:rsid w:val="002C023D"/>
    <w:rsid w:val="002E0C26"/>
    <w:rsid w:val="002E524D"/>
    <w:rsid w:val="002F06FC"/>
    <w:rsid w:val="00300A36"/>
    <w:rsid w:val="0030214C"/>
    <w:rsid w:val="003078A3"/>
    <w:rsid w:val="00314DF9"/>
    <w:rsid w:val="003252AE"/>
    <w:rsid w:val="00331765"/>
    <w:rsid w:val="0034498D"/>
    <w:rsid w:val="0034632C"/>
    <w:rsid w:val="003509EC"/>
    <w:rsid w:val="00362407"/>
    <w:rsid w:val="00363CA1"/>
    <w:rsid w:val="00365EE0"/>
    <w:rsid w:val="00376B20"/>
    <w:rsid w:val="00381732"/>
    <w:rsid w:val="003A18B9"/>
    <w:rsid w:val="003A5C21"/>
    <w:rsid w:val="003A79AE"/>
    <w:rsid w:val="003B12F6"/>
    <w:rsid w:val="003C085C"/>
    <w:rsid w:val="003D10C4"/>
    <w:rsid w:val="003D173C"/>
    <w:rsid w:val="003E1142"/>
    <w:rsid w:val="003E3AAA"/>
    <w:rsid w:val="003E7884"/>
    <w:rsid w:val="003F1092"/>
    <w:rsid w:val="00414B7E"/>
    <w:rsid w:val="004155DD"/>
    <w:rsid w:val="004200C1"/>
    <w:rsid w:val="00423E72"/>
    <w:rsid w:val="0042534E"/>
    <w:rsid w:val="0042691B"/>
    <w:rsid w:val="004440AB"/>
    <w:rsid w:val="004533E4"/>
    <w:rsid w:val="004540D0"/>
    <w:rsid w:val="0045754D"/>
    <w:rsid w:val="0048130E"/>
    <w:rsid w:val="00491C61"/>
    <w:rsid w:val="00493E5C"/>
    <w:rsid w:val="004947E9"/>
    <w:rsid w:val="004A0670"/>
    <w:rsid w:val="004A7EE5"/>
    <w:rsid w:val="004B40C9"/>
    <w:rsid w:val="004C4D16"/>
    <w:rsid w:val="004D0CAD"/>
    <w:rsid w:val="004E67D4"/>
    <w:rsid w:val="004F5AD2"/>
    <w:rsid w:val="00500D25"/>
    <w:rsid w:val="00512697"/>
    <w:rsid w:val="005133AC"/>
    <w:rsid w:val="00516A87"/>
    <w:rsid w:val="00521E13"/>
    <w:rsid w:val="00526C85"/>
    <w:rsid w:val="00535B86"/>
    <w:rsid w:val="00535EF2"/>
    <w:rsid w:val="0054580D"/>
    <w:rsid w:val="00547529"/>
    <w:rsid w:val="00551B0C"/>
    <w:rsid w:val="0055243E"/>
    <w:rsid w:val="00595AB8"/>
    <w:rsid w:val="005A01DF"/>
    <w:rsid w:val="005B2EC7"/>
    <w:rsid w:val="005B7E28"/>
    <w:rsid w:val="005C6941"/>
    <w:rsid w:val="005D2651"/>
    <w:rsid w:val="005D3199"/>
    <w:rsid w:val="005E057E"/>
    <w:rsid w:val="00600A66"/>
    <w:rsid w:val="006121A5"/>
    <w:rsid w:val="00612A0E"/>
    <w:rsid w:val="00613677"/>
    <w:rsid w:val="00627C07"/>
    <w:rsid w:val="00630AFB"/>
    <w:rsid w:val="00630FB5"/>
    <w:rsid w:val="006323DB"/>
    <w:rsid w:val="00636D8F"/>
    <w:rsid w:val="00646480"/>
    <w:rsid w:val="006557B1"/>
    <w:rsid w:val="006806DE"/>
    <w:rsid w:val="00680D4A"/>
    <w:rsid w:val="0069136C"/>
    <w:rsid w:val="00695C7B"/>
    <w:rsid w:val="006C22F4"/>
    <w:rsid w:val="006D31D3"/>
    <w:rsid w:val="006D3388"/>
    <w:rsid w:val="00710190"/>
    <w:rsid w:val="007220C7"/>
    <w:rsid w:val="00724162"/>
    <w:rsid w:val="0073595C"/>
    <w:rsid w:val="00741CC4"/>
    <w:rsid w:val="00753144"/>
    <w:rsid w:val="0076706F"/>
    <w:rsid w:val="00785BB5"/>
    <w:rsid w:val="00790F9E"/>
    <w:rsid w:val="007935B8"/>
    <w:rsid w:val="00795CDF"/>
    <w:rsid w:val="007B57E8"/>
    <w:rsid w:val="007B7785"/>
    <w:rsid w:val="007C3A43"/>
    <w:rsid w:val="008122B9"/>
    <w:rsid w:val="008151F5"/>
    <w:rsid w:val="008244A3"/>
    <w:rsid w:val="008264BB"/>
    <w:rsid w:val="00833897"/>
    <w:rsid w:val="00844800"/>
    <w:rsid w:val="00846945"/>
    <w:rsid w:val="008473E1"/>
    <w:rsid w:val="00851546"/>
    <w:rsid w:val="0085573B"/>
    <w:rsid w:val="00864699"/>
    <w:rsid w:val="008731E6"/>
    <w:rsid w:val="008865D7"/>
    <w:rsid w:val="008869F2"/>
    <w:rsid w:val="008871F9"/>
    <w:rsid w:val="00891E25"/>
    <w:rsid w:val="008B12E0"/>
    <w:rsid w:val="008B3E9B"/>
    <w:rsid w:val="008E0DA0"/>
    <w:rsid w:val="008E54C6"/>
    <w:rsid w:val="00940E1A"/>
    <w:rsid w:val="009519A6"/>
    <w:rsid w:val="00967774"/>
    <w:rsid w:val="0097583A"/>
    <w:rsid w:val="00983604"/>
    <w:rsid w:val="0098577F"/>
    <w:rsid w:val="009873B2"/>
    <w:rsid w:val="009B2A7E"/>
    <w:rsid w:val="009B5A92"/>
    <w:rsid w:val="009C5E92"/>
    <w:rsid w:val="009C7061"/>
    <w:rsid w:val="009E53D9"/>
    <w:rsid w:val="009F225A"/>
    <w:rsid w:val="009F4254"/>
    <w:rsid w:val="00A07A83"/>
    <w:rsid w:val="00A12B9E"/>
    <w:rsid w:val="00A44FC8"/>
    <w:rsid w:val="00A81C3C"/>
    <w:rsid w:val="00A92714"/>
    <w:rsid w:val="00AD4412"/>
    <w:rsid w:val="00AD46E5"/>
    <w:rsid w:val="00AE3562"/>
    <w:rsid w:val="00B032C1"/>
    <w:rsid w:val="00B03903"/>
    <w:rsid w:val="00B15529"/>
    <w:rsid w:val="00B218EF"/>
    <w:rsid w:val="00B340F2"/>
    <w:rsid w:val="00B34EF9"/>
    <w:rsid w:val="00B35788"/>
    <w:rsid w:val="00B57367"/>
    <w:rsid w:val="00B6044C"/>
    <w:rsid w:val="00B66EF7"/>
    <w:rsid w:val="00B67040"/>
    <w:rsid w:val="00B704E5"/>
    <w:rsid w:val="00B71CD0"/>
    <w:rsid w:val="00B771EB"/>
    <w:rsid w:val="00B8141D"/>
    <w:rsid w:val="00B913D7"/>
    <w:rsid w:val="00B94350"/>
    <w:rsid w:val="00BA1FF7"/>
    <w:rsid w:val="00BA3FF5"/>
    <w:rsid w:val="00BB2C47"/>
    <w:rsid w:val="00BC27DD"/>
    <w:rsid w:val="00BC4C5C"/>
    <w:rsid w:val="00BC57B1"/>
    <w:rsid w:val="00BF4A74"/>
    <w:rsid w:val="00BF53BA"/>
    <w:rsid w:val="00C056B8"/>
    <w:rsid w:val="00C117BF"/>
    <w:rsid w:val="00C150E9"/>
    <w:rsid w:val="00C209F0"/>
    <w:rsid w:val="00C27CD6"/>
    <w:rsid w:val="00C41A9C"/>
    <w:rsid w:val="00C4284E"/>
    <w:rsid w:val="00C60EE8"/>
    <w:rsid w:val="00C66080"/>
    <w:rsid w:val="00C72291"/>
    <w:rsid w:val="00C94B58"/>
    <w:rsid w:val="00CA3DB0"/>
    <w:rsid w:val="00CA4607"/>
    <w:rsid w:val="00CB16C1"/>
    <w:rsid w:val="00CC3B85"/>
    <w:rsid w:val="00CE7B8E"/>
    <w:rsid w:val="00CF7DFB"/>
    <w:rsid w:val="00D12486"/>
    <w:rsid w:val="00D235C8"/>
    <w:rsid w:val="00D24FA9"/>
    <w:rsid w:val="00D414F9"/>
    <w:rsid w:val="00D54D86"/>
    <w:rsid w:val="00D57A0D"/>
    <w:rsid w:val="00D64A30"/>
    <w:rsid w:val="00D7100D"/>
    <w:rsid w:val="00D813D5"/>
    <w:rsid w:val="00D90212"/>
    <w:rsid w:val="00D961E4"/>
    <w:rsid w:val="00DA0CB8"/>
    <w:rsid w:val="00DB2640"/>
    <w:rsid w:val="00DC3224"/>
    <w:rsid w:val="00DC619B"/>
    <w:rsid w:val="00DE470B"/>
    <w:rsid w:val="00E01C28"/>
    <w:rsid w:val="00E1416E"/>
    <w:rsid w:val="00E40A69"/>
    <w:rsid w:val="00E62771"/>
    <w:rsid w:val="00E64A37"/>
    <w:rsid w:val="00E70137"/>
    <w:rsid w:val="00E70C8E"/>
    <w:rsid w:val="00E761F5"/>
    <w:rsid w:val="00E85B00"/>
    <w:rsid w:val="00E90E3E"/>
    <w:rsid w:val="00EB7EE2"/>
    <w:rsid w:val="00EC1937"/>
    <w:rsid w:val="00EC3113"/>
    <w:rsid w:val="00ED17BE"/>
    <w:rsid w:val="00ED4A66"/>
    <w:rsid w:val="00EE20F8"/>
    <w:rsid w:val="00EE70E9"/>
    <w:rsid w:val="00EF6EF3"/>
    <w:rsid w:val="00F16467"/>
    <w:rsid w:val="00F24B98"/>
    <w:rsid w:val="00F47B51"/>
    <w:rsid w:val="00F535FE"/>
    <w:rsid w:val="00F659DF"/>
    <w:rsid w:val="00F72ABB"/>
    <w:rsid w:val="00F73700"/>
    <w:rsid w:val="00F7731A"/>
    <w:rsid w:val="00F91D49"/>
    <w:rsid w:val="00F94A24"/>
    <w:rsid w:val="00FB15AD"/>
    <w:rsid w:val="00FB54BF"/>
    <w:rsid w:val="00FB5962"/>
    <w:rsid w:val="00FB6ABF"/>
    <w:rsid w:val="00FC1C34"/>
    <w:rsid w:val="00FC6BA3"/>
    <w:rsid w:val="00FC6F79"/>
    <w:rsid w:val="00FD6DE0"/>
    <w:rsid w:val="00FE11A3"/>
    <w:rsid w:val="00FE1A3E"/>
    <w:rsid w:val="00FE2B54"/>
    <w:rsid w:val="00FE2F5A"/>
    <w:rsid w:val="00FE5D23"/>
    <w:rsid w:val="00FF47ED"/>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ABECFE7"/>
  <w15:docId w15:val="{AD56BA11-B015-4166-BFB9-B19A769A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259" w:lineRule="auto"/>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qFormat/>
    <w:pPr>
      <w:numPr>
        <w:ilvl w:val="3"/>
      </w:numPr>
      <w:outlineLvl w:val="3"/>
    </w:pPr>
    <w:rPr>
      <w:i/>
    </w:rPr>
  </w:style>
  <w:style w:type="paragraph" w:styleId="5">
    <w:name w:val="heading 5"/>
    <w:basedOn w:val="4"/>
    <w:next w:val="a"/>
    <w:qFormat/>
    <w:pPr>
      <w:numPr>
        <w:ilvl w:val="4"/>
      </w:numPr>
      <w:outlineLvl w:val="4"/>
    </w:pPr>
    <w:rPr>
      <w:bCs w:val="0"/>
      <w:i w:val="0"/>
      <w:iCs/>
      <w:sz w:val="18"/>
    </w:rPr>
  </w:style>
  <w:style w:type="paragraph" w:styleId="6">
    <w:name w:val="heading 6"/>
    <w:basedOn w:val="a"/>
    <w:next w:val="a"/>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Pr>
      <w:b/>
      <w:bCs/>
    </w:rPr>
  </w:style>
  <w:style w:type="character" w:styleId="a4">
    <w:name w:val="Hyperlink"/>
    <w:basedOn w:val="a0"/>
    <w:uiPriority w:val="99"/>
    <w:unhideWhenUsed/>
    <w:qFormat/>
    <w:rPr>
      <w:color w:val="0563C1" w:themeColor="hyperlink"/>
      <w:u w:val="single"/>
    </w:rPr>
  </w:style>
  <w:style w:type="character" w:styleId="a5">
    <w:name w:val="annotation reference"/>
    <w:qFormat/>
    <w:rPr>
      <w:sz w:val="16"/>
      <w:szCs w:val="16"/>
    </w:rPr>
  </w:style>
  <w:style w:type="character" w:customStyle="1" w:styleId="11">
    <w:name w:val="标题 1 字符1"/>
    <w:basedOn w:val="a0"/>
    <w:link w:val="10"/>
    <w:qFormat/>
    <w:rPr>
      <w:rFonts w:ascii="Arial" w:eastAsia="바탕" w:hAnsi="Arial" w:cs="Times New Roman"/>
      <w:b/>
      <w:bCs/>
      <w:kern w:val="2"/>
      <w:sz w:val="32"/>
      <w:szCs w:val="32"/>
      <w:lang w:eastAsia="zh-CN"/>
    </w:rPr>
  </w:style>
  <w:style w:type="character" w:customStyle="1" w:styleId="21">
    <w:name w:val="标题 2 字符1"/>
    <w:basedOn w:val="a0"/>
    <w:link w:val="20"/>
    <w:qFormat/>
    <w:rPr>
      <w:rFonts w:ascii="Arial" w:eastAsia="바탕" w:hAnsi="Arial" w:cs="Times New Roman"/>
      <w:b/>
      <w:bCs/>
      <w:i/>
      <w:iCs/>
      <w:sz w:val="24"/>
      <w:szCs w:val="28"/>
      <w:lang w:eastAsia="zh-CN"/>
    </w:rPr>
  </w:style>
  <w:style w:type="character" w:customStyle="1" w:styleId="32">
    <w:name w:val="标题 3 字符2"/>
    <w:basedOn w:val="a0"/>
    <w:link w:val="30"/>
    <w:qFormat/>
    <w:rPr>
      <w:rFonts w:ascii="Arial" w:eastAsia="바탕" w:hAnsi="Arial" w:cs="Times New Roman"/>
      <w:b/>
      <w:bCs/>
      <w:sz w:val="24"/>
      <w:szCs w:val="26"/>
      <w:lang w:eastAsia="zh-CN"/>
    </w:rPr>
  </w:style>
  <w:style w:type="character" w:customStyle="1" w:styleId="41">
    <w:name w:val="标题 4 字符1"/>
    <w:basedOn w:val="a0"/>
    <w:link w:val="40"/>
    <w:qFormat/>
    <w:rPr>
      <w:rFonts w:ascii="Arial" w:eastAsia="바탕" w:hAnsi="Arial" w:cs="Times New Roman"/>
      <w:b/>
      <w:bCs/>
      <w:i/>
      <w:sz w:val="24"/>
      <w:szCs w:val="26"/>
      <w:lang w:eastAsia="zh-CN"/>
    </w:rPr>
  </w:style>
  <w:style w:type="character" w:customStyle="1" w:styleId="51">
    <w:name w:val="标题 5 字符1"/>
    <w:basedOn w:val="a0"/>
    <w:link w:val="50"/>
    <w:qFormat/>
    <w:rPr>
      <w:rFonts w:ascii="Arial" w:eastAsia="바탕" w:hAnsi="Arial" w:cs="Times New Roman"/>
      <w:b/>
      <w:iCs/>
      <w:sz w:val="18"/>
      <w:szCs w:val="26"/>
      <w:lang w:eastAsia="zh-CN"/>
    </w:rPr>
  </w:style>
  <w:style w:type="character" w:customStyle="1" w:styleId="61">
    <w:name w:val="标题 6 字符1"/>
    <w:basedOn w:val="a0"/>
    <w:link w:val="60"/>
    <w:qFormat/>
    <w:rPr>
      <w:rFonts w:ascii="Times New Roman" w:eastAsia="바탕" w:hAnsi="Times New Roman" w:cs="Times New Roman"/>
      <w:b/>
      <w:bCs/>
      <w:i/>
      <w:szCs w:val="22"/>
      <w:lang w:eastAsia="zh-CN"/>
    </w:rPr>
  </w:style>
  <w:style w:type="character" w:customStyle="1" w:styleId="71">
    <w:name w:val="标题 7 字符1"/>
    <w:basedOn w:val="a0"/>
    <w:link w:val="70"/>
    <w:uiPriority w:val="9"/>
    <w:qFormat/>
    <w:rPr>
      <w:rFonts w:ascii="Times New Roman" w:eastAsia="바탕" w:hAnsi="Times New Roman" w:cs="Times New Roman"/>
      <w:sz w:val="24"/>
      <w:szCs w:val="24"/>
      <w:lang w:eastAsia="zh-CN"/>
    </w:rPr>
  </w:style>
  <w:style w:type="character" w:customStyle="1" w:styleId="81">
    <w:name w:val="标题 8 字符1"/>
    <w:basedOn w:val="a0"/>
    <w:link w:val="80"/>
    <w:uiPriority w:val="9"/>
    <w:qFormat/>
    <w:rPr>
      <w:rFonts w:ascii="Times New Roman" w:eastAsia="바탕" w:hAnsi="Times New Roman" w:cs="Times New Roman"/>
      <w:i/>
      <w:iCs/>
      <w:sz w:val="24"/>
      <w:szCs w:val="24"/>
      <w:lang w:eastAsia="zh-CN"/>
    </w:rPr>
  </w:style>
  <w:style w:type="character" w:customStyle="1" w:styleId="91">
    <w:name w:val="标题 9 字符1"/>
    <w:basedOn w:val="a0"/>
    <w:link w:val="90"/>
    <w:uiPriority w:val="9"/>
    <w:qFormat/>
    <w:rPr>
      <w:rFonts w:ascii="Arial" w:eastAsia="바탕" w:hAnsi="Arial" w:cs="Times New Roman"/>
      <w:sz w:val="22"/>
      <w:szCs w:val="22"/>
      <w:lang w:eastAsia="zh-CN"/>
    </w:rPr>
  </w:style>
  <w:style w:type="character" w:customStyle="1" w:styleId="10">
    <w:name w:val="标题 1 字符"/>
    <w:basedOn w:val="a0"/>
    <w:link w:val="11"/>
    <w:qFormat/>
    <w:rPr>
      <w:rFonts w:ascii="Arial" w:eastAsia="바탕" w:hAnsi="Arial" w:cs="Times New Roman"/>
      <w:b/>
      <w:bCs/>
      <w:sz w:val="32"/>
      <w:szCs w:val="32"/>
      <w:lang w:val="en-GB" w:eastAsia="zh-CN"/>
    </w:rPr>
  </w:style>
  <w:style w:type="character" w:customStyle="1" w:styleId="20">
    <w:name w:val="标题 2 字符"/>
    <w:basedOn w:val="a0"/>
    <w:link w:val="21"/>
    <w:qFormat/>
    <w:rPr>
      <w:rFonts w:ascii="Arial" w:eastAsia="바탕" w:hAnsi="Arial" w:cs="Times New Roman"/>
      <w:b/>
      <w:bCs/>
      <w:i/>
      <w:iCs/>
      <w:kern w:val="0"/>
      <w:sz w:val="24"/>
      <w:szCs w:val="28"/>
      <w:lang w:val="en-GB" w:eastAsia="zh-CN"/>
    </w:rPr>
  </w:style>
  <w:style w:type="character" w:customStyle="1" w:styleId="30">
    <w:name w:val="标题 3 字符"/>
    <w:basedOn w:val="a0"/>
    <w:link w:val="32"/>
    <w:qFormat/>
    <w:rPr>
      <w:rFonts w:ascii="Arial" w:eastAsia="바탕" w:hAnsi="Arial" w:cs="Times New Roman"/>
      <w:b/>
      <w:bCs/>
      <w:kern w:val="0"/>
      <w:sz w:val="24"/>
      <w:szCs w:val="26"/>
      <w:lang w:val="en-GB" w:eastAsia="zh-CN"/>
    </w:rPr>
  </w:style>
  <w:style w:type="character" w:customStyle="1" w:styleId="40">
    <w:name w:val="标题 4 字符"/>
    <w:basedOn w:val="a0"/>
    <w:link w:val="41"/>
    <w:uiPriority w:val="9"/>
    <w:qFormat/>
    <w:rPr>
      <w:rFonts w:ascii="Arial" w:eastAsia="바탕" w:hAnsi="Arial" w:cs="Times New Roman"/>
      <w:b/>
      <w:bCs/>
      <w:i/>
      <w:kern w:val="0"/>
      <w:sz w:val="24"/>
      <w:szCs w:val="26"/>
      <w:lang w:val="en-GB" w:eastAsia="zh-CN"/>
    </w:rPr>
  </w:style>
  <w:style w:type="character" w:customStyle="1" w:styleId="50">
    <w:name w:val="标题 5 字符"/>
    <w:basedOn w:val="a0"/>
    <w:link w:val="51"/>
    <w:uiPriority w:val="9"/>
    <w:qFormat/>
    <w:rPr>
      <w:rFonts w:ascii="Arial" w:eastAsia="바탕" w:hAnsi="Arial" w:cs="Times New Roman"/>
      <w:b/>
      <w:iCs/>
      <w:kern w:val="0"/>
      <w:sz w:val="18"/>
      <w:szCs w:val="26"/>
      <w:lang w:val="en-GB" w:eastAsia="zh-CN"/>
    </w:rPr>
  </w:style>
  <w:style w:type="character" w:customStyle="1" w:styleId="60">
    <w:name w:val="标题 6 字符"/>
    <w:basedOn w:val="a0"/>
    <w:link w:val="61"/>
    <w:uiPriority w:val="9"/>
    <w:qFormat/>
    <w:rPr>
      <w:rFonts w:ascii="Times New Roman" w:eastAsia="바탕" w:hAnsi="Times New Roman" w:cs="Times New Roman"/>
      <w:b/>
      <w:bCs/>
      <w:i/>
      <w:kern w:val="0"/>
      <w:lang w:val="en-GB" w:eastAsia="zh-CN"/>
    </w:rPr>
  </w:style>
  <w:style w:type="character" w:customStyle="1" w:styleId="70">
    <w:name w:val="标题 7 字符"/>
    <w:basedOn w:val="a0"/>
    <w:link w:val="71"/>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link w:val="81"/>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link w:val="91"/>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aliases w:val="cap Char"/>
    <w:basedOn w:val="a0"/>
    <w:link w:val="aa"/>
    <w:uiPriority w:val="35"/>
    <w:qFormat/>
    <w:rPr>
      <w:b/>
      <w:bCs/>
      <w:i/>
      <w:iCs/>
      <w:spacing w:val="5"/>
    </w:rPr>
  </w:style>
  <w:style w:type="character" w:customStyle="1" w:styleId="ab">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b"/>
    <w:qFormat/>
    <w:rPr>
      <w:rFonts w:ascii="Times New Roman" w:eastAsia="Times New Roman" w:hAnsi="Times New Roman" w:cs="Times New Roman"/>
      <w:b/>
      <w:bCs w:val="0"/>
      <w:iCs/>
      <w:kern w:val="0"/>
      <w:sz w:val="32"/>
      <w:szCs w:val="26"/>
      <w:u w:val="single"/>
      <w:lang w:val="en-GB" w:eastAsia="ja-JP"/>
    </w:rPr>
  </w:style>
  <w:style w:type="character" w:customStyle="1" w:styleId="ac">
    <w:name w:val="题注 字符"/>
    <w:qFormat/>
    <w:rPr>
      <w:rFonts w:ascii="Times New Roman" w:eastAsia="Times New Roman" w:hAnsi="Times New Roman" w:cs="Times New Roman"/>
      <w:b/>
      <w:bCs/>
      <w:kern w:val="0"/>
      <w:szCs w:val="20"/>
      <w:lang w:eastAsia="en-US"/>
    </w:rPr>
  </w:style>
  <w:style w:type="character" w:customStyle="1" w:styleId="ad">
    <w:name w:val="批注文字 字符"/>
    <w:basedOn w:val="a0"/>
    <w:qFormat/>
    <w:rPr>
      <w:rFonts w:ascii="Times New Roman" w:eastAsia="SimSun" w:hAnsi="Times New Roman" w:cs="Times New Roman"/>
      <w:kern w:val="0"/>
      <w:szCs w:val="20"/>
      <w:lang w:eastAsia="zh-CN"/>
    </w:rPr>
  </w:style>
  <w:style w:type="character" w:customStyle="1" w:styleId="ae">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0">
    <w:name w:val="본문 Char"/>
    <w:link w:val="af"/>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1">
    <w:name w:val="풍선 도움말 텍스트 Char"/>
    <w:link w:val="af0"/>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2">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f1"/>
    <w:uiPriority w:val="99"/>
    <w:qFormat/>
    <w:rPr>
      <w:rFonts w:ascii="Times New Roman" w:eastAsia="Times New Roman" w:hAnsi="Times New Roman"/>
      <w:kern w:val="2"/>
      <w:szCs w:val="22"/>
    </w:rPr>
  </w:style>
  <w:style w:type="character" w:customStyle="1" w:styleId="Char4">
    <w:name w:val="머리글 Char"/>
    <w:link w:val="af2"/>
    <w:qFormat/>
    <w:rPr>
      <w:rFonts w:ascii="Times New Roman" w:eastAsia="Times New Roman" w:hAnsi="Times New Roman" w:cs="Times New Roman"/>
      <w:b/>
      <w:bCs/>
      <w:lang w:eastAsia="en-US"/>
    </w:rPr>
  </w:style>
  <w:style w:type="character" w:customStyle="1" w:styleId="Char5">
    <w:name w:val="제목 Char"/>
    <w:basedOn w:val="a0"/>
    <w:link w:val="af3"/>
    <w:uiPriority w:val="99"/>
    <w:semiHidden/>
    <w:qFormat/>
    <w:rPr>
      <w:rFonts w:asciiTheme="majorHAnsi" w:eastAsiaTheme="majorEastAsia" w:hAnsiTheme="majorHAnsi" w:cstheme="majorBidi"/>
      <w:kern w:val="2"/>
      <w:sz w:val="18"/>
      <w:szCs w:val="18"/>
    </w:rPr>
  </w:style>
  <w:style w:type="character" w:customStyle="1" w:styleId="12">
    <w:name w:val="页脚 字符1"/>
    <w:basedOn w:val="a0"/>
    <w:uiPriority w:val="99"/>
    <w:qFormat/>
    <w:rPr>
      <w:rFonts w:ascii="Times New Roman" w:eastAsia="Times New Roman" w:hAnsi="Times New Roman"/>
      <w:kern w:val="2"/>
      <w:szCs w:val="22"/>
    </w:rPr>
  </w:style>
  <w:style w:type="character" w:customStyle="1" w:styleId="13">
    <w:name w:val="页眉 字符1"/>
    <w:basedOn w:val="a0"/>
    <w:uiPriority w:val="99"/>
    <w:qFormat/>
    <w:rPr>
      <w:rFonts w:ascii="Times New Roman" w:eastAsia="Times New Roman" w:hAnsi="Times New Roman"/>
      <w:kern w:val="2"/>
      <w:szCs w:val="22"/>
    </w:rPr>
  </w:style>
  <w:style w:type="character" w:customStyle="1" w:styleId="14">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4">
    <w:name w:val="批注主题 字符"/>
    <w:basedOn w:val="Char1"/>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5">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link w:val="Char0"/>
    <w:uiPriority w:val="99"/>
    <w:unhideWhenUsed/>
    <w:qFormat/>
    <w:pPr>
      <w:spacing w:after="180"/>
    </w:pPr>
  </w:style>
  <w:style w:type="paragraph" w:styleId="af6">
    <w:name w:val="List"/>
    <w:basedOn w:val="af"/>
    <w:qFormat/>
    <w:rPr>
      <w:rFonts w:cs="Lohit Devanagari"/>
    </w:rPr>
  </w:style>
  <w:style w:type="paragraph" w:styleId="aa">
    <w:name w:val="caption"/>
    <w:aliases w:val="cap"/>
    <w:basedOn w:val="a"/>
    <w:next w:val="a"/>
    <w:link w:val="Char"/>
    <w:uiPriority w:val="35"/>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7">
    <w:name w:val="annotation subject"/>
    <w:basedOn w:val="af8"/>
    <w:next w:val="af8"/>
    <w:uiPriority w:val="99"/>
    <w:unhideWhenUsed/>
    <w:qFormat/>
    <w:pPr>
      <w:widowControl w:val="0"/>
      <w:spacing w:after="0"/>
      <w:jc w:val="both"/>
      <w:textAlignment w:val="auto"/>
    </w:pPr>
    <w:rPr>
      <w:rFonts w:eastAsia="Times New Roman" w:cstheme="minorBidi"/>
      <w:b/>
      <w:bCs/>
      <w:kern w:val="2"/>
    </w:rPr>
  </w:style>
  <w:style w:type="paragraph" w:styleId="af8">
    <w:name w:val="annotation text"/>
    <w:basedOn w:val="a"/>
    <w:link w:val="Char6"/>
    <w:qFormat/>
    <w:pPr>
      <w:widowControl/>
      <w:spacing w:after="180"/>
      <w:jc w:val="left"/>
      <w:textAlignment w:val="baseline"/>
    </w:pPr>
    <w:rPr>
      <w:rFonts w:eastAsia="SimSun" w:cs="Times New Roman"/>
      <w:kern w:val="0"/>
      <w:szCs w:val="20"/>
    </w:rPr>
  </w:style>
  <w:style w:type="paragraph" w:styleId="af0">
    <w:name w:val="Balloon Text"/>
    <w:basedOn w:val="a"/>
    <w:link w:val="Char1"/>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a"/>
    <w:qFormat/>
  </w:style>
  <w:style w:type="paragraph" w:styleId="af1">
    <w:name w:val="footer"/>
    <w:basedOn w:val="a"/>
    <w:link w:val="Char3"/>
    <w:uiPriority w:val="99"/>
    <w:unhideWhenUsed/>
    <w:qFormat/>
    <w:pPr>
      <w:tabs>
        <w:tab w:val="center" w:pos="4513"/>
        <w:tab w:val="right" w:pos="9026"/>
      </w:tabs>
      <w:snapToGrid w:val="0"/>
    </w:pPr>
  </w:style>
  <w:style w:type="paragraph" w:styleId="af2">
    <w:name w:val="header"/>
    <w:basedOn w:val="a"/>
    <w:link w:val="Char4"/>
    <w:uiPriority w:val="99"/>
    <w:unhideWhenUsed/>
    <w:qFormat/>
    <w:pPr>
      <w:tabs>
        <w:tab w:val="center" w:pos="4513"/>
        <w:tab w:val="right" w:pos="9026"/>
      </w:tabs>
      <w:snapToGrid w:val="0"/>
    </w:pPr>
  </w:style>
  <w:style w:type="paragraph" w:styleId="15">
    <w:name w:val="toc 1"/>
    <w:next w:val="a"/>
    <w:uiPriority w:val="39"/>
    <w:qFormat/>
    <w:pPr>
      <w:keepNext/>
      <w:keepLines/>
      <w:widowControl w:val="0"/>
      <w:tabs>
        <w:tab w:val="right" w:leader="dot" w:pos="9639"/>
      </w:tab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f9">
    <w:name w:val="table of figures"/>
    <w:basedOn w:val="af"/>
    <w:next w:val="a"/>
    <w:uiPriority w:val="99"/>
    <w:qFormat/>
    <w:pPr>
      <w:widowControl/>
      <w:suppressAutoHyphens w:val="0"/>
      <w:spacing w:after="120"/>
      <w:ind w:left="1701" w:hanging="1701"/>
      <w:jc w:val="left"/>
    </w:pPr>
    <w:rPr>
      <w:rFonts w:ascii="Arial" w:eastAsiaTheme="minorHAnsi" w:hAnsi="Arial"/>
      <w:b/>
      <w:kern w:val="0"/>
    </w:rPr>
  </w:style>
  <w:style w:type="paragraph" w:styleId="afa">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f3">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paragraph" w:customStyle="1" w:styleId="3GPPNormalText">
    <w:name w:val="3GPP Normal Text"/>
    <w:basedOn w:val="af"/>
    <w:link w:val="3GPPNormalTextChar"/>
    <w:qFormat/>
    <w:pPr>
      <w:widowControl/>
      <w:suppressAutoHyphens w:val="0"/>
      <w:spacing w:before="60" w:after="60" w:line="288" w:lineRule="auto"/>
    </w:pPr>
    <w:rPr>
      <w:rFonts w:eastAsia="MS Mincho" w:cs="Times New Roman"/>
      <w:kern w:val="0"/>
      <w:szCs w:val="24"/>
      <w:lang w:eastAsia="zh-TW"/>
    </w:rPr>
  </w:style>
  <w:style w:type="paragraph" w:customStyle="1" w:styleId="RAN1proposal">
    <w:name w:val="RAN1 proposal"/>
    <w:basedOn w:val="aa"/>
    <w:next w:val="a"/>
    <w:link w:val="RAN1proposalChar"/>
    <w:qFormat/>
    <w:pPr>
      <w:suppressAutoHyphens w:val="0"/>
      <w:spacing w:before="0" w:after="200"/>
    </w:pPr>
    <w:rPr>
      <w:rFonts w:eastAsiaTheme="minorHAnsi" w:cstheme="minorBidi"/>
      <w:bCs w:val="0"/>
      <w:iCs/>
      <w:szCs w:val="18"/>
    </w:rPr>
  </w:style>
  <w:style w:type="paragraph" w:customStyle="1" w:styleId="RAN1observation">
    <w:name w:val="RAN1 observation"/>
    <w:basedOn w:val="aa"/>
    <w:next w:val="a"/>
    <w:link w:val="RAN1observationChar"/>
    <w:qFormat/>
    <w:pPr>
      <w:suppressAutoHyphens w:val="0"/>
      <w:jc w:val="both"/>
      <w:textAlignment w:val="baseline"/>
    </w:pPr>
    <w:rPr>
      <w:rFonts w:eastAsia="SimSun"/>
      <w:b w:val="0"/>
      <w:bCs w:val="0"/>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pacing w:line="259" w:lineRule="auto"/>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pacing w:line="259" w:lineRule="auto"/>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rPr>
      <w:rFonts w:ascii="Times New Roman" w:eastAsia="Times New Roman" w:hAnsi="Times New Roman"/>
      <w:kern w:val="2"/>
      <w:szCs w:val="22"/>
    </w:rPr>
  </w:style>
  <w:style w:type="paragraph" w:customStyle="1" w:styleId="23">
    <w:name w:val="修订2"/>
    <w:uiPriority w:val="99"/>
    <w:semiHidden/>
    <w:qFormat/>
    <w:rPr>
      <w:rFonts w:ascii="Times New Roman" w:eastAsia="Times New Roman" w:hAnsi="Times New Roman"/>
      <w:kern w:val="2"/>
      <w:szCs w:val="22"/>
    </w:rPr>
  </w:style>
  <w:style w:type="paragraph" w:customStyle="1" w:styleId="18">
    <w:name w:val="无间隔1"/>
    <w:uiPriority w:val="1"/>
    <w:qFormat/>
    <w:pPr>
      <w:widowControl w:val="0"/>
      <w:jc w:val="both"/>
    </w:pPr>
    <w:rPr>
      <w:rFonts w:ascii="Times New Roman" w:eastAsia="Times New Roman" w:hAnsi="Times New Roman"/>
      <w:kern w:val="2"/>
      <w:szCs w:val="22"/>
    </w:rPr>
  </w:style>
  <w:style w:type="table" w:styleId="af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51">
    <w:name w:val="Grid Table 4 - Accent 51"/>
    <w:basedOn w:val="a1"/>
    <w:uiPriority w:val="49"/>
    <w:qFormat/>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24">
    <w:name w:val="列出段落2"/>
    <w:basedOn w:val="a"/>
    <w:uiPriority w:val="34"/>
    <w:qFormat/>
    <w:rsid w:val="00851546"/>
    <w:pPr>
      <w:widowControl/>
      <w:suppressAutoHyphens w:val="0"/>
      <w:spacing w:line="240" w:lineRule="auto"/>
      <w:ind w:leftChars="400" w:left="840" w:hanging="720"/>
      <w:jc w:val="left"/>
    </w:pPr>
    <w:rPr>
      <w:rFonts w:ascii="Times" w:eastAsia="바탕" w:hAnsi="Times" w:cs="Times New Roman"/>
      <w:kern w:val="0"/>
      <w:szCs w:val="24"/>
      <w:lang w:val="en-GB"/>
    </w:rPr>
  </w:style>
  <w:style w:type="paragraph" w:styleId="afc">
    <w:name w:val="List Paragraph"/>
    <w:aliases w:val="- Bullets,?? ??,?????,????,Lista1,中等深浅网格 1 - 着色 21,¥¡¡¡¡ì¬º¥¹¥È¶ÎÂä,ÁÐ³ö¶ÎÂä,列表段落1,—ño’i—Ž,¥ê¥¹¥È¶ÎÂä,1st level - Bullet List Paragraph,Lettre d'introduction,Paragrafo elenco,Normal bullet 2,Bullet list,목록단락,列,リスト段落,列出段落,列表段落"/>
    <w:basedOn w:val="a"/>
    <w:uiPriority w:val="34"/>
    <w:qFormat/>
    <w:rsid w:val="0042534E"/>
    <w:pPr>
      <w:ind w:left="720"/>
      <w:contextualSpacing/>
    </w:pPr>
  </w:style>
  <w:style w:type="character" w:customStyle="1" w:styleId="Char6">
    <w:name w:val="메모 텍스트 Char"/>
    <w:basedOn w:val="a0"/>
    <w:link w:val="af8"/>
    <w:rsid w:val="00BC4C5C"/>
    <w:rPr>
      <w:rFonts w:ascii="Times New Roman" w:eastAsia="SimSu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5640604">
      <w:bodyDiv w:val="1"/>
      <w:marLeft w:val="0"/>
      <w:marRight w:val="0"/>
      <w:marTop w:val="0"/>
      <w:marBottom w:val="0"/>
      <w:divBdr>
        <w:top w:val="none" w:sz="0" w:space="0" w:color="auto"/>
        <w:left w:val="none" w:sz="0" w:space="0" w:color="auto"/>
        <w:bottom w:val="none" w:sz="0" w:space="0" w:color="auto"/>
        <w:right w:val="none" w:sz="0" w:space="0" w:color="auto"/>
      </w:divBdr>
      <w:divsChild>
        <w:div w:id="2104715981">
          <w:marLeft w:val="0"/>
          <w:marRight w:val="0"/>
          <w:marTop w:val="0"/>
          <w:marBottom w:val="0"/>
          <w:divBdr>
            <w:top w:val="single" w:sz="2" w:space="0" w:color="auto"/>
            <w:left w:val="single" w:sz="2" w:space="0" w:color="auto"/>
            <w:bottom w:val="single" w:sz="6" w:space="0" w:color="auto"/>
            <w:right w:val="single" w:sz="2" w:space="0" w:color="auto"/>
          </w:divBdr>
          <w:divsChild>
            <w:div w:id="108480130">
              <w:marLeft w:val="0"/>
              <w:marRight w:val="0"/>
              <w:marTop w:val="100"/>
              <w:marBottom w:val="100"/>
              <w:divBdr>
                <w:top w:val="single" w:sz="2" w:space="0" w:color="D9D9E3"/>
                <w:left w:val="single" w:sz="2" w:space="0" w:color="D9D9E3"/>
                <w:bottom w:val="single" w:sz="2" w:space="0" w:color="D9D9E3"/>
                <w:right w:val="single" w:sz="2" w:space="0" w:color="D9D9E3"/>
              </w:divBdr>
              <w:divsChild>
                <w:div w:id="1528635461">
                  <w:marLeft w:val="0"/>
                  <w:marRight w:val="0"/>
                  <w:marTop w:val="0"/>
                  <w:marBottom w:val="0"/>
                  <w:divBdr>
                    <w:top w:val="single" w:sz="2" w:space="0" w:color="D9D9E3"/>
                    <w:left w:val="single" w:sz="2" w:space="0" w:color="D9D9E3"/>
                    <w:bottom w:val="single" w:sz="2" w:space="0" w:color="D9D9E3"/>
                    <w:right w:val="single" w:sz="2" w:space="0" w:color="D9D9E3"/>
                  </w:divBdr>
                  <w:divsChild>
                    <w:div w:id="63577616">
                      <w:marLeft w:val="0"/>
                      <w:marRight w:val="0"/>
                      <w:marTop w:val="0"/>
                      <w:marBottom w:val="0"/>
                      <w:divBdr>
                        <w:top w:val="single" w:sz="2" w:space="0" w:color="D9D9E3"/>
                        <w:left w:val="single" w:sz="2" w:space="0" w:color="D9D9E3"/>
                        <w:bottom w:val="single" w:sz="2" w:space="0" w:color="D9D9E3"/>
                        <w:right w:val="single" w:sz="2" w:space="0" w:color="D9D9E3"/>
                      </w:divBdr>
                      <w:divsChild>
                        <w:div w:id="1539856871">
                          <w:marLeft w:val="0"/>
                          <w:marRight w:val="0"/>
                          <w:marTop w:val="0"/>
                          <w:marBottom w:val="0"/>
                          <w:divBdr>
                            <w:top w:val="single" w:sz="2" w:space="0" w:color="D9D9E3"/>
                            <w:left w:val="single" w:sz="2" w:space="0" w:color="D9D9E3"/>
                            <w:bottom w:val="single" w:sz="2" w:space="0" w:color="D9D9E3"/>
                            <w:right w:val="single" w:sz="2" w:space="0" w:color="D9D9E3"/>
                          </w:divBdr>
                          <w:divsChild>
                            <w:div w:id="606813417">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20.wmf"/><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yperlink" Target="mailto:shinhorng.wong@sony.com" TargetMode="External"/><Relationship Id="rId34" Type="http://schemas.openxmlformats.org/officeDocument/2006/relationships/image" Target="media/image13.png"/><Relationship Id="rId42" Type="http://schemas.openxmlformats.org/officeDocument/2006/relationships/image" Target="media/image21.wmf"/><Relationship Id="rId47" Type="http://schemas.openxmlformats.org/officeDocument/2006/relationships/image" Target="media/image25.wmf"/><Relationship Id="rId50" Type="http://schemas.openxmlformats.org/officeDocument/2006/relationships/image" Target="media/image27.png"/><Relationship Id="rId55" Type="http://schemas.openxmlformats.org/officeDocument/2006/relationships/image" Target="media/image32.wmf"/><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1.vsdx"/><Relationship Id="rId29" Type="http://schemas.openxmlformats.org/officeDocument/2006/relationships/image" Target="media/image8.png"/><Relationship Id="rId11" Type="http://schemas.openxmlformats.org/officeDocument/2006/relationships/footnotes" Target="footnotes.xml"/><Relationship Id="rId24" Type="http://schemas.openxmlformats.org/officeDocument/2006/relationships/hyperlink" Target="mailto:jaenam.shim@lge.com"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0.png"/><Relationship Id="rId58" Type="http://schemas.openxmlformats.org/officeDocument/2006/relationships/image" Target="media/image35.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image" Target="media/image10.wmf"/><Relationship Id="rId22" Type="http://schemas.openxmlformats.org/officeDocument/2006/relationships/hyperlink" Target="mailto:zhangyt18@lenovo.com"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0.wmf"/><Relationship Id="rId48" Type="http://schemas.openxmlformats.org/officeDocument/2006/relationships/image" Target="media/image230.wmf"/><Relationship Id="rId56" Type="http://schemas.openxmlformats.org/officeDocument/2006/relationships/image" Target="media/image33.png"/><Relationship Id="rId8" Type="http://schemas.openxmlformats.org/officeDocument/2006/relationships/styles" Target="styles.xml"/><Relationship Id="rId51" Type="http://schemas.openxmlformats.org/officeDocument/2006/relationships/image" Target="media/image2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hyperlink" Target="mailto:wei.xingguang@zte.com.cn"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image" Target="media/image36.png"/><Relationship Id="rId20" Type="http://schemas.openxmlformats.org/officeDocument/2006/relationships/hyperlink" Target="mailto:shahid.jan@tcl.com" TargetMode="External"/><Relationship Id="rId41" Type="http://schemas.openxmlformats.org/officeDocument/2006/relationships/image" Target="media/image20.png"/><Relationship Id="rId54" Type="http://schemas.openxmlformats.org/officeDocument/2006/relationships/image" Target="media/image31.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hyperlink" Target="mailto:kong.lei@h3c.com"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webSettings" Target="webSettings.xml"/><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image" Target="media/image29.png"/><Relationship Id="rId60"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s:customData xmlns="http://www.wps.cn/officeDocument/2013/wpsCustomData" xmlns:s="http://www.wps.cn/officeDocument/2013/wpsCustomData">
  <customSectProps>
    <customSectPr/>
  </customSectProps>
</s:customDat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2.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6.xml><?xml version="1.0" encoding="utf-8"?>
<ds:datastoreItem xmlns:ds="http://schemas.openxmlformats.org/officeDocument/2006/customXml" ds:itemID="{694F9D2E-3D52-4845-B89F-D05F4B0FBABC}">
  <ds:schemaRefs>
    <ds:schemaRef ds:uri="http://schemas.openxmlformats.org/officeDocument/2006/bibliography"/>
  </ds:schemaRefs>
</ds:datastoreItem>
</file>

<file path=docMetadata/LabelInfo.xml><?xml version="1.0" encoding="utf-8"?>
<clbl:labelList xmlns:clbl="http://schemas.microsoft.com/office/2020/mipLabelMetadata">
  <clbl:label id="{46c98d88-e344-4ed4-8496-4ed7712e255d}" enabled="0" method="" siteId="{46c98d88-e344-4ed4-8496-4ed7712e255d}"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71</TotalTime>
  <Pages>5</Pages>
  <Words>44578</Words>
  <Characters>254101</Characters>
  <Application>Microsoft Office Word</Application>
  <DocSecurity>0</DocSecurity>
  <Lines>2117</Lines>
  <Paragraphs>596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298083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dc:description/>
  <cp:lastModifiedBy>고현수/책임연구원/미래기술센터 C&amp;M표준(연)5G무선통신표준Task(hyunsoo.ko@lge.com)</cp:lastModifiedBy>
  <cp:revision>86</cp:revision>
  <cp:lastPrinted>2022-08-17T16:29:00Z</cp:lastPrinted>
  <dcterms:created xsi:type="dcterms:W3CDTF">2023-04-20T17:34:00Z</dcterms:created>
  <dcterms:modified xsi:type="dcterms:W3CDTF">2023-04-20T19:51:00Z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D962B8F608B648E0842F4A0CD82A4CF9</vt:lpwstr>
  </property>
  <property fmtid="{D5CDD505-2E9C-101B-9397-08002B2CF9AE}" pid="9" name="KSOProductBuildVer">
    <vt:lpwstr>2052-10.1.0.6395</vt:lpwstr>
  </property>
  <property fmtid="{D5CDD505-2E9C-101B-9397-08002B2CF9AE}" pid="10" name="LinksUpToDate">
    <vt:bool>false</vt:bool>
  </property>
  <property fmtid="{D5CDD505-2E9C-101B-9397-08002B2CF9AE}" pid="11" name="MSIP_Label_a7295cc1-d279-42ac-ab4d-3b0f4fece050_ActionId">
    <vt:lpwstr>08518865-2f39-4797-a153-951c303b4fd6</vt:lpwstr>
  </property>
  <property fmtid="{D5CDD505-2E9C-101B-9397-08002B2CF9AE}" pid="12" name="MSIP_Label_a7295cc1-d279-42ac-ab4d-3b0f4fece050_ContentBits">
    <vt:lpwstr>0</vt:lpwstr>
  </property>
  <property fmtid="{D5CDD505-2E9C-101B-9397-08002B2CF9AE}" pid="13" name="MSIP_Label_a7295cc1-d279-42ac-ab4d-3b0f4fece050_Enabled">
    <vt:lpwstr>true</vt:lpwstr>
  </property>
  <property fmtid="{D5CDD505-2E9C-101B-9397-08002B2CF9AE}" pid="14" name="MSIP_Label_a7295cc1-d279-42ac-ab4d-3b0f4fece050_Method">
    <vt:lpwstr>Standard</vt:lpwstr>
  </property>
  <property fmtid="{D5CDD505-2E9C-101B-9397-08002B2CF9AE}" pid="15" name="MSIP_Label_a7295cc1-d279-42ac-ab4d-3b0f4fece050_Name">
    <vt:lpwstr>FUJITSU-RESTRICTED​</vt:lpwstr>
  </property>
  <property fmtid="{D5CDD505-2E9C-101B-9397-08002B2CF9AE}" pid="16" name="MSIP_Label_a7295cc1-d279-42ac-ab4d-3b0f4fece050_SetDate">
    <vt:lpwstr>2022-08-24T07:27:30Z</vt:lpwstr>
  </property>
  <property fmtid="{D5CDD505-2E9C-101B-9397-08002B2CF9AE}" pid="17" name="MSIP_Label_a7295cc1-d279-42ac-ab4d-3b0f4fece050_SiteId">
    <vt:lpwstr>a19f121d-81e1-4858-a9d8-736e267fd4c7</vt:lpwstr>
  </property>
  <property fmtid="{D5CDD505-2E9C-101B-9397-08002B2CF9AE}" pid="18" name="MediaServiceImageTags">
    <vt:lpwstr/>
  </property>
  <property fmtid="{D5CDD505-2E9C-101B-9397-08002B2CF9AE}" pid="19" name="ScaleCrop">
    <vt:bool>false</vt:bool>
  </property>
  <property fmtid="{D5CDD505-2E9C-101B-9397-08002B2CF9AE}" pid="20" name="ShareDoc">
    <vt:bool>false</vt:bool>
  </property>
  <property fmtid="{D5CDD505-2E9C-101B-9397-08002B2CF9AE}" pid="21" name="_2015_ms_pID_725343">
    <vt:lpwstr>(3)FQkvPUuIThluNmo5qpsi45eP198b8BCieChQBxwrVW9OKGpqMXrFULRje1QRfRIbkNLhFB6e
vqqSNN4JSbthGxPo2vdINwXt7bfwLPH83p80XajqIOJr8vDxEdicfg2wtNUFxXvqhAKG0kFr
D9PrU6nJC7h43+IbBR02QlobpS+tKv5QlWtprEFNOf1SHei/Yw7VzVthE4JJvxLpm2os00JC
Ou+AF2/Pnm8ed/FMCJ</vt:lpwstr>
  </property>
  <property fmtid="{D5CDD505-2E9C-101B-9397-08002B2CF9AE}" pid="22" name="_2015_ms_pID_7253431">
    <vt:lpwstr>v2UVIAll309BKXHfoNfuIIms3cKOjJde5ee4un80DXv6kI2yA0G2gV
qLV3p59UHj+sMqV0N89Pc+dImDxSeki7LeIrUn/tgLqMzply9RJ6saIXdgHwkpj59d6idM/2
vZ5InKjQKfjrISbJ2+FbTYr0X1zL36fgXDkGiuBLK00KNg7Q+9OTD5CosS/QuSgcID5qFbGd
OKU5/x+pxvcZRhfJp/rUsQXGLwF4LdA1t9so</vt:lpwstr>
  </property>
  <property fmtid="{D5CDD505-2E9C-101B-9397-08002B2CF9AE}" pid="23" name="_2015_ms_pID_7253432">
    <vt:lpwstr>Gw==</vt:lpwstr>
  </property>
  <property fmtid="{D5CDD505-2E9C-101B-9397-08002B2CF9AE}" pid="24" name="_change">
    <vt:lpwstr/>
  </property>
  <property fmtid="{D5CDD505-2E9C-101B-9397-08002B2CF9AE}" pid="25" name="_dlc_DocIdItemGuid">
    <vt:lpwstr>8d2625c9-67cb-4df1-a572-6610233e521b</vt:lpwstr>
  </property>
  <property fmtid="{D5CDD505-2E9C-101B-9397-08002B2CF9AE}" pid="26" name="_full-control">
    <vt:lpwstr/>
  </property>
  <property fmtid="{D5CDD505-2E9C-101B-9397-08002B2CF9AE}" pid="27" name="_readonly">
    <vt:lpwstr/>
  </property>
  <property fmtid="{D5CDD505-2E9C-101B-9397-08002B2CF9AE}" pid="28"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29" name="sflag">
    <vt:lpwstr>1665758011</vt:lpwstr>
  </property>
</Properties>
</file>